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EBD" w:rsidP="00381EBD">
      <w:pPr>
        <w:pStyle w:val="Title"/>
      </w:pPr>
      <w:r>
        <w:fldChar w:fldCharType="begin"/>
      </w:r>
      <w:r>
        <w:instrText xml:space="preserve"> TITLE   \* MERGEFORMAT </w:instrText>
      </w:r>
      <w:r>
        <w:fldChar w:fldCharType="separate"/>
      </w:r>
      <w:r>
        <w:t>POLINV005 Coordinate multi-agency investigations</w:t>
      </w:r>
      <w:r>
        <w:fldChar w:fldCharType="end"/>
      </w:r>
    </w:p>
    <w:p w:rsidR="00381EBD" w:rsidP="00381EBD">
      <w:pPr>
        <w:pStyle w:val="Version"/>
        <w:sectPr w:rsidSect="00431D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1DC9" w:rsidP="00431DC9">
      <w:pPr>
        <w:pStyle w:val="SuperHeading"/>
      </w:pPr>
      <w:r w:rsidRPr="00431DC9">
        <w:t>POLINV005 Coordinate multi-agency investigations</w:t>
      </w:r>
    </w:p>
    <w:p w:rsidR="00000000" w:rsidRPr="00431DC9" w:rsidP="00431DC9">
      <w:pPr>
        <w:pStyle w:val="Heading1"/>
      </w:pPr>
      <w:bookmarkStart w:id="1" w:name="O_715640"/>
      <w:bookmarkEnd w:id="1"/>
      <w:r w:rsidRPr="00431DC9">
        <w:t>Modification History</w:t>
      </w:r>
    </w:p>
    <w:tbl>
      <w:tblPr>
        <w:tblW w:w="0" w:type="auto"/>
        <w:tblLayout w:type="fixed"/>
        <w:tblCellMar>
          <w:left w:w="62" w:type="dxa"/>
          <w:right w:w="62" w:type="dxa"/>
        </w:tblCellMar>
        <w:tblLook w:val="0000"/>
      </w:tblPr>
      <w:tblGrid>
        <w:gridCol w:w="1134"/>
        <w:gridCol w:w="7937"/>
      </w:tblGrid>
      <w:tr w:rsidTr="00381E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Comments</w:t>
            </w:r>
          </w:p>
        </w:tc>
      </w:tr>
      <w:tr w:rsidTr="00381E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BodyText"/>
              <w:rPr>
                <w:lang w:val="en-NZ"/>
              </w:rPr>
            </w:pPr>
            <w:r w:rsidRPr="00431D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BodyText"/>
            </w:pPr>
            <w:r w:rsidRPr="00431DC9">
              <w:t xml:space="preserve">This unit was released in POL Police Training Package release 1.0 and meets the Standards for Training Packages. </w:t>
            </w:r>
          </w:p>
          <w:p w:rsidR="00000000" w:rsidRPr="00431DC9" w:rsidP="00431DC9">
            <w:pPr>
              <w:pStyle w:val="BodyText"/>
            </w:pPr>
          </w:p>
          <w:p w:rsidR="00000000" w:rsidRPr="00431DC9" w:rsidP="00431DC9">
            <w:pPr>
              <w:pStyle w:val="BodyText"/>
            </w:pPr>
            <w:r w:rsidRPr="00431DC9">
              <w:t>This unit supersedes and is equivalent to PUAPOLIV005A Coordinate multi-agency investigation</w:t>
            </w:r>
            <w:r w:rsidRPr="00431DC9">
              <w:t>s.</w:t>
            </w:r>
          </w:p>
          <w:p w:rsidR="00000000" w:rsidRPr="00431DC9" w:rsidP="00431DC9">
            <w:pPr>
              <w:pStyle w:val="BodyText"/>
            </w:pPr>
          </w:p>
          <w:p w:rsidR="00000000" w:rsidRPr="00431DC9" w:rsidP="00431DC9">
            <w:pPr>
              <w:pStyle w:val="ListBullet"/>
            </w:pPr>
            <w:r w:rsidRPr="00431DC9">
              <w:t>Content and formatting updated to comply with new standards</w:t>
            </w:r>
          </w:p>
          <w:p w:rsidR="00000000" w:rsidRPr="00431DC9" w:rsidP="00431DC9">
            <w:pPr>
              <w:pStyle w:val="ListBullet"/>
            </w:pPr>
            <w:r w:rsidRPr="00431DC9">
              <w:t>Unit recoded POL</w:t>
            </w:r>
          </w:p>
          <w:p w:rsidR="00000000" w:rsidRPr="00431DC9" w:rsidP="00431DC9">
            <w:pPr>
              <w:pStyle w:val="ListBullet"/>
            </w:pPr>
            <w:r w:rsidRPr="00431DC9">
              <w:t>Element 1 reworded</w:t>
            </w:r>
          </w:p>
          <w:p w:rsidR="00000000" w:rsidRPr="00431DC9" w:rsidP="00431DC9">
            <w:pPr>
              <w:pStyle w:val="ListBullet"/>
            </w:pPr>
            <w:r w:rsidRPr="00431DC9">
              <w:t>New PC added to Element 1</w:t>
            </w:r>
          </w:p>
          <w:p w:rsidR="00000000" w:rsidRPr="00431DC9" w:rsidP="00431DC9">
            <w:pPr>
              <w:pStyle w:val="ListBullet"/>
            </w:pPr>
            <w:r w:rsidRPr="00431DC9">
              <w:t>Element 2 and 3 reordered</w:t>
            </w:r>
          </w:p>
          <w:p w:rsidR="00000000" w:rsidRPr="00431DC9" w:rsidP="00431DC9">
            <w:pPr>
              <w:pStyle w:val="ListBullet"/>
            </w:pPr>
            <w:r w:rsidRPr="00431DC9">
              <w:t>Four new PC added to Element 2</w:t>
            </w:r>
          </w:p>
          <w:p w:rsidR="00000000" w:rsidRPr="00431DC9" w:rsidP="00431DC9">
            <w:pPr>
              <w:pStyle w:val="ListBullet"/>
            </w:pPr>
            <w:r w:rsidRPr="00431DC9">
              <w:t>PC 3.4 and 3.5 revised</w:t>
            </w:r>
          </w:p>
          <w:p w:rsidR="00000000" w:rsidRPr="00431DC9" w:rsidP="00431DC9">
            <w:pPr>
              <w:pStyle w:val="ListBullet"/>
            </w:pPr>
            <w:r w:rsidRPr="00431DC9">
              <w:t>New Element added</w:t>
            </w:r>
          </w:p>
        </w:tc>
      </w:tr>
    </w:tbl>
    <w:p w:rsidR="00000000" w:rsidRPr="00431DC9" w:rsidP="00431DC9">
      <w:pPr>
        <w:pStyle w:val="BodyText"/>
      </w:pPr>
    </w:p>
    <w:p w:rsidR="00000000" w:rsidRPr="00431DC9" w:rsidP="00431DC9">
      <w:pPr>
        <w:pStyle w:val="AllowPageBreak"/>
      </w:pPr>
    </w:p>
    <w:p w:rsidR="00000000" w:rsidRPr="00431DC9" w:rsidP="00431DC9">
      <w:pPr>
        <w:pStyle w:val="Heading1"/>
      </w:pPr>
      <w:bookmarkStart w:id="2" w:name="O_715641"/>
      <w:bookmarkEnd w:id="2"/>
      <w:r w:rsidRPr="00431DC9">
        <w:t>Application</w:t>
      </w:r>
    </w:p>
    <w:p w:rsidR="00000000" w:rsidRPr="00431DC9" w:rsidP="00381EBD">
      <w:pPr>
        <w:pStyle w:val="BodyText"/>
      </w:pPr>
      <w:r w:rsidRPr="00431DC9">
        <w:t>This unit describes the skills required to coordinate multi-agency investigations. The content includes the strategic planning and coordination of a multi-agency investigation, its budget and other resources, the identification and provision for operationa</w:t>
      </w:r>
      <w:r w:rsidRPr="00431DC9">
        <w:t>l security of an investigation, and the post-investigation evaluation of the outcomes of such a collaborative investigative exercise.</w:t>
      </w:r>
    </w:p>
    <w:p w:rsidR="00000000" w:rsidRPr="00431DC9" w:rsidP="00381EBD">
      <w:pPr>
        <w:pStyle w:val="BodyText"/>
      </w:pPr>
      <w:r w:rsidRPr="00431DC9">
        <w:t>This unit applies to those working as a police officer in a designated investigation role, in complex police operating en</w:t>
      </w:r>
      <w:r w:rsidRPr="00431DC9">
        <w:t>vironment where multi-agency cooperation is essential to performing a criminal investigation. The working environment would be highly sensitive to multiple risks to operations, participants and assets deployed in the investigation.</w:t>
      </w:r>
    </w:p>
    <w:p w:rsidR="00000000" w:rsidRPr="00431DC9" w:rsidP="00381EBD">
      <w:pPr>
        <w:pStyle w:val="BodyText"/>
      </w:pPr>
      <w:r w:rsidRPr="00431DC9">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431DC9">
        <w:t>case management, work health and safety (WHS), information management, collaborative relationships, inter-agency contractual arrangements, operational security, financial and people resource management, authority delegations and communications and presenta</w:t>
      </w:r>
      <w:r w:rsidRPr="00431DC9">
        <w:t xml:space="preserve">tions. </w:t>
      </w:r>
    </w:p>
    <w:p w:rsidR="00000000" w:rsidRPr="00431DC9" w:rsidP="00381EBD">
      <w:pPr>
        <w:pStyle w:val="BodyText"/>
      </w:pPr>
      <w:r w:rsidRPr="00431DC9">
        <w:t>Those undertaking this unit would work autonomously in the management of complex investigations, while collaborating with others in an investigation team. They would be required to possess strong decision making and problem solving skills, leaders</w:t>
      </w:r>
      <w:r w:rsidRPr="00431DC9">
        <w:t>hip abilities and robust communicative competence. They would perform sophisticated tasks in a range of highly sensitive contexts.</w:t>
      </w:r>
    </w:p>
    <w:p w:rsidR="00000000" w:rsidRPr="00431DC9" w:rsidP="00381EBD">
      <w:pPr>
        <w:pStyle w:val="BodyText"/>
      </w:pPr>
      <w:r w:rsidRPr="00431DC9">
        <w:t>No licensing, legislative or certification requirements apply to unit at the time of publication.</w:t>
      </w:r>
    </w:p>
    <w:p w:rsidR="00000000" w:rsidRPr="00431DC9" w:rsidP="00431DC9">
      <w:pPr>
        <w:pStyle w:val="Heading1"/>
      </w:pPr>
      <w:bookmarkStart w:id="3" w:name="O_715643"/>
      <w:bookmarkEnd w:id="3"/>
      <w:r w:rsidRPr="00431DC9">
        <w:t>Competenc</w:t>
      </w:r>
      <w:r w:rsidRPr="00431DC9">
        <w:t>y Field</w:t>
      </w:r>
    </w:p>
    <w:p w:rsidR="00000000" w:rsidRPr="00431DC9" w:rsidP="00381EBD">
      <w:pPr>
        <w:pStyle w:val="BodyText"/>
      </w:pPr>
      <w:r w:rsidRPr="00431DC9">
        <w:t>Investigation</w:t>
      </w:r>
    </w:p>
    <w:p w:rsidR="00000000" w:rsidRPr="00431DC9" w:rsidP="00431DC9">
      <w:pPr>
        <w:pStyle w:val="Heading1"/>
      </w:pPr>
      <w:bookmarkStart w:id="4" w:name="O_715645"/>
      <w:bookmarkEnd w:id="4"/>
      <w:r w:rsidRPr="00431DC9">
        <w:t>Elements and Performance Criteria</w:t>
      </w:r>
    </w:p>
    <w:tbl>
      <w:tblPr>
        <w:tblW w:w="0" w:type="auto"/>
        <w:tblLayout w:type="fixed"/>
        <w:tblCellMar>
          <w:left w:w="62" w:type="dxa"/>
          <w:right w:w="62" w:type="dxa"/>
        </w:tblCellMar>
        <w:tblLook w:val="0000"/>
      </w:tblPr>
      <w:tblGrid>
        <w:gridCol w:w="2268"/>
        <w:gridCol w:w="6804"/>
      </w:tblGrid>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PERFORMANCE CRITERIA</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BodyText"/>
              <w:rPr>
                <w:lang w:val="en-NZ"/>
              </w:rPr>
            </w:pPr>
            <w:r w:rsidRPr="00431DC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BodyText"/>
              <w:rPr>
                <w:lang w:val="en-NZ"/>
              </w:rPr>
            </w:pPr>
            <w:r w:rsidRPr="00431DC9">
              <w:t>Performance criteria describe the performance needed to demonstrate achievement of the element. Where bold ital</w:t>
            </w:r>
            <w:r w:rsidRPr="00431DC9">
              <w:t>icised text is used, further information is detailed in the range of conditions section.</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List"/>
              <w:rPr>
                <w:lang w:val="en-NZ"/>
              </w:rPr>
            </w:pPr>
            <w:r w:rsidRPr="00431DC9">
              <w:rPr>
                <w:rStyle w:val="SpecialBold"/>
              </w:rPr>
              <w:t>1.</w:t>
            </w:r>
            <w:r w:rsidRPr="00431DC9">
              <w:rPr>
                <w:rStyle w:val="SpecialBold"/>
              </w:rPr>
              <w:tab/>
              <w:t>Plan multi-agency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List"/>
            </w:pPr>
            <w:r w:rsidRPr="00431DC9">
              <w:t>1.1</w:t>
            </w:r>
            <w:r w:rsidRPr="00431DC9">
              <w:tab/>
              <w:t>Identify external agencies relevant to investigations to inform planning.</w:t>
            </w:r>
          </w:p>
          <w:p w:rsidR="00000000" w:rsidRPr="00431DC9" w:rsidP="00431DC9">
            <w:pPr>
              <w:pStyle w:val="List"/>
            </w:pPr>
            <w:r w:rsidRPr="00431DC9">
              <w:t>1.2</w:t>
            </w:r>
            <w:r w:rsidRPr="00431DC9">
              <w:tab/>
              <w:t>Negotiate with ext</w:t>
            </w:r>
            <w:r w:rsidRPr="00431DC9">
              <w:t>ernal agencies to determine scope, direction, capabilities and roles within investigations.</w:t>
            </w:r>
          </w:p>
          <w:p w:rsidR="00000000" w:rsidRPr="00431DC9" w:rsidP="00431DC9">
            <w:pPr>
              <w:pStyle w:val="List"/>
            </w:pPr>
            <w:r w:rsidRPr="00431DC9">
              <w:t>1.3</w:t>
            </w:r>
            <w:r w:rsidRPr="00431DC9">
              <w:tab/>
              <w:t>Identify investigation objectives and scope to maintain operational focus.</w:t>
            </w:r>
          </w:p>
          <w:p w:rsidR="00000000" w:rsidRPr="00431DC9" w:rsidP="00431DC9">
            <w:pPr>
              <w:pStyle w:val="List"/>
            </w:pPr>
            <w:r w:rsidRPr="00431DC9">
              <w:t>1.4</w:t>
            </w:r>
            <w:r w:rsidRPr="00431DC9">
              <w:tab/>
              <w:t>Develop investigation plans with identified objectives, roles and responsibilitie</w:t>
            </w:r>
            <w:r w:rsidRPr="00431DC9">
              <w:t>s of stakeholders.</w:t>
            </w:r>
          </w:p>
          <w:p w:rsidR="00000000" w:rsidRPr="00431DC9" w:rsidP="00431DC9">
            <w:pPr>
              <w:pStyle w:val="List"/>
            </w:pPr>
            <w:r w:rsidRPr="00431DC9">
              <w:t>1.5</w:t>
            </w:r>
            <w:r w:rsidRPr="00431DC9">
              <w:tab/>
              <w:t>Confirm inter-agency agreements to formalise communication channels and promote shared understanding.</w:t>
            </w:r>
          </w:p>
          <w:p w:rsidR="00000000" w:rsidP="00431DC9">
            <w:pPr>
              <w:pStyle w:val="List"/>
              <w:rPr>
                <w:lang w:val="en-NZ"/>
              </w:rPr>
            </w:pPr>
            <w:r w:rsidRPr="00431DC9">
              <w:t>1.6</w:t>
            </w:r>
            <w:r w:rsidRPr="00431DC9">
              <w:tab/>
              <w:t>Address cross-agency enquiries to facilitate coordination.</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List"/>
              <w:rPr>
                <w:lang w:val="en-NZ"/>
              </w:rPr>
            </w:pPr>
            <w:r w:rsidRPr="00431DC9">
              <w:rPr>
                <w:rStyle w:val="SpecialBold"/>
              </w:rPr>
              <w:t>2.</w:t>
            </w:r>
            <w:r w:rsidRPr="00431DC9">
              <w:rPr>
                <w:rStyle w:val="SpecialBold"/>
              </w:rPr>
              <w:tab/>
              <w:t>Plan multi-agency budget and resource allocation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List"/>
            </w:pPr>
            <w:r w:rsidRPr="00431DC9">
              <w:t>2.1</w:t>
            </w:r>
            <w:r w:rsidRPr="00431DC9">
              <w:tab/>
              <w:t>Identify an</w:t>
            </w:r>
            <w:r w:rsidRPr="00431DC9">
              <w:t>d document resources required for planning purposes.</w:t>
            </w:r>
          </w:p>
          <w:p w:rsidR="00000000" w:rsidRPr="00431DC9" w:rsidP="00431DC9">
            <w:pPr>
              <w:pStyle w:val="List"/>
            </w:pPr>
            <w:r w:rsidRPr="00431DC9">
              <w:t>2.2</w:t>
            </w:r>
            <w:r w:rsidRPr="00431DC9">
              <w:tab/>
              <w:t>Identify access strategies to obtain resources available from external agencies.</w:t>
            </w:r>
          </w:p>
          <w:p w:rsidR="00000000" w:rsidRPr="00431DC9" w:rsidP="00431DC9">
            <w:pPr>
              <w:pStyle w:val="List"/>
            </w:pPr>
            <w:r w:rsidRPr="00431DC9">
              <w:t>2.3</w:t>
            </w:r>
            <w:r w:rsidRPr="00431DC9">
              <w:tab/>
              <w:t>Negotiate with decision makers to access workforce and deployment resources.</w:t>
            </w:r>
          </w:p>
          <w:p w:rsidR="00000000" w:rsidP="00431DC9">
            <w:pPr>
              <w:pStyle w:val="List"/>
              <w:rPr>
                <w:lang w:val="en-NZ"/>
              </w:rPr>
            </w:pPr>
            <w:r w:rsidRPr="00431DC9">
              <w:t>2.4</w:t>
            </w:r>
            <w:r w:rsidRPr="00431DC9">
              <w:tab/>
              <w:t xml:space="preserve">Develop resource management plan </w:t>
            </w:r>
            <w:r w:rsidRPr="00431DC9">
              <w:t>to guide multi-agency investigations.</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List"/>
              <w:rPr>
                <w:lang w:val="en-NZ"/>
              </w:rPr>
            </w:pPr>
            <w:r w:rsidRPr="00431DC9">
              <w:rPr>
                <w:rStyle w:val="SpecialBold"/>
              </w:rPr>
              <w:t>3.</w:t>
            </w:r>
            <w:r w:rsidRPr="00431DC9">
              <w:rPr>
                <w:rStyle w:val="SpecialBold"/>
              </w:rPr>
              <w:tab/>
              <w:t>Coordinate agencies in crime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List"/>
            </w:pPr>
            <w:r w:rsidRPr="00431DC9">
              <w:t>3.1</w:t>
            </w:r>
            <w:r w:rsidRPr="00431DC9">
              <w:tab/>
              <w:t>Formalise communication channels between agencies to facilitate flow of information during investigation.</w:t>
            </w:r>
          </w:p>
          <w:p w:rsidR="00000000" w:rsidRPr="00431DC9" w:rsidP="00431DC9">
            <w:pPr>
              <w:pStyle w:val="List"/>
            </w:pPr>
            <w:r w:rsidRPr="00431DC9">
              <w:t>3.2</w:t>
            </w:r>
            <w:r w:rsidRPr="00431DC9">
              <w:tab/>
              <w:t>Formalise command structures, roles and areas of respons</w:t>
            </w:r>
            <w:r w:rsidRPr="00431DC9">
              <w:t xml:space="preserve">ibility </w:t>
            </w:r>
            <w:r w:rsidRPr="00431DC9">
              <w:t>to facilitate control and coordination of investigations.</w:t>
            </w:r>
          </w:p>
          <w:p w:rsidR="00000000" w:rsidRPr="00431DC9" w:rsidP="00431DC9">
            <w:pPr>
              <w:pStyle w:val="List"/>
            </w:pPr>
            <w:r w:rsidRPr="00431DC9">
              <w:t>3.3</w:t>
            </w:r>
            <w:r w:rsidRPr="00431DC9">
              <w:tab/>
              <w:t>Implement strategies to ensure consistent approaches during investigations.</w:t>
            </w:r>
          </w:p>
          <w:p w:rsidR="00000000" w:rsidRPr="00431DC9" w:rsidP="00431DC9">
            <w:pPr>
              <w:pStyle w:val="List"/>
            </w:pPr>
            <w:r w:rsidRPr="00431DC9">
              <w:t>3.4</w:t>
            </w:r>
            <w:r w:rsidRPr="00431DC9">
              <w:tab/>
              <w:t>Inform agencies of their roles, responsibilities and required outcomes to achieve investigative objectives</w:t>
            </w:r>
            <w:r w:rsidRPr="00431DC9">
              <w:t>.</w:t>
            </w:r>
          </w:p>
          <w:p w:rsidR="00000000" w:rsidRPr="00431DC9" w:rsidP="00431DC9">
            <w:pPr>
              <w:pStyle w:val="List"/>
            </w:pPr>
            <w:r w:rsidRPr="00431DC9">
              <w:t>3.5</w:t>
            </w:r>
            <w:r w:rsidRPr="00431DC9">
              <w:tab/>
              <w:t>Manage inter-agency conflicts to achieve investigative objectives.</w:t>
            </w:r>
          </w:p>
          <w:p w:rsidR="00000000" w:rsidRPr="00431DC9" w:rsidP="00431DC9">
            <w:pPr>
              <w:pStyle w:val="List"/>
            </w:pPr>
            <w:r w:rsidRPr="00431DC9">
              <w:t>3.6</w:t>
            </w:r>
            <w:r w:rsidRPr="00431DC9">
              <w:tab/>
              <w:t>Review resource allocations and usage to maximise benefits and agency accountability.</w:t>
            </w:r>
          </w:p>
          <w:p w:rsidR="00000000" w:rsidP="00431DC9">
            <w:pPr>
              <w:pStyle w:val="List"/>
              <w:rPr>
                <w:lang w:val="en-NZ"/>
              </w:rPr>
            </w:pPr>
            <w:r w:rsidRPr="00431DC9">
              <w:t>3.7</w:t>
            </w:r>
            <w:r w:rsidRPr="00431DC9">
              <w:tab/>
              <w:t>Monitor expenditure and resource usage throughout investigations to maximise investigativ</w:t>
            </w:r>
            <w:r w:rsidRPr="00431DC9">
              <w:t>e objectives.</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List"/>
              <w:rPr>
                <w:lang w:val="en-NZ"/>
              </w:rPr>
            </w:pPr>
            <w:r w:rsidRPr="00431DC9">
              <w:rPr>
                <w:rStyle w:val="SpecialBold"/>
              </w:rPr>
              <w:t>4.</w:t>
            </w:r>
            <w:r w:rsidRPr="00431DC9">
              <w:rPr>
                <w:rStyle w:val="SpecialBold"/>
              </w:rPr>
              <w:tab/>
              <w:t>Implement operational security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List"/>
            </w:pPr>
            <w:r w:rsidRPr="00431DC9">
              <w:t>4.1</w:t>
            </w:r>
            <w:r w:rsidRPr="00431DC9">
              <w:tab/>
              <w:t>Assess risks to protect individuals, own organisation and external agencies.</w:t>
            </w:r>
          </w:p>
          <w:p w:rsidR="00000000" w:rsidRPr="00431DC9" w:rsidP="00431DC9">
            <w:pPr>
              <w:pStyle w:val="List"/>
            </w:pPr>
            <w:r w:rsidRPr="00431DC9">
              <w:t>4.2</w:t>
            </w:r>
            <w:r w:rsidRPr="00431DC9">
              <w:tab/>
              <w:t>Identify organisational security requirements for planning purposes.</w:t>
            </w:r>
          </w:p>
          <w:p w:rsidR="00000000" w:rsidRPr="00431DC9" w:rsidP="00431DC9">
            <w:pPr>
              <w:pStyle w:val="List"/>
            </w:pPr>
            <w:r w:rsidRPr="00431DC9">
              <w:t>4.3</w:t>
            </w:r>
            <w:r w:rsidRPr="00431DC9">
              <w:tab/>
            </w:r>
            <w:r w:rsidRPr="00431DC9">
              <w:t>Implement security arrangements to protect multi-agency interests and assets.</w:t>
            </w:r>
          </w:p>
          <w:p w:rsidR="00000000" w:rsidP="00431DC9">
            <w:pPr>
              <w:pStyle w:val="List"/>
              <w:rPr>
                <w:lang w:val="en-NZ"/>
              </w:rPr>
            </w:pPr>
            <w:r w:rsidRPr="00431DC9">
              <w:t>4.4</w:t>
            </w:r>
            <w:r w:rsidRPr="00431DC9">
              <w:tab/>
              <w:t>Monitor and adjust security arrangements to changing circumstances and requirements.</w:t>
            </w:r>
          </w:p>
        </w:tc>
      </w:tr>
      <w:tr w:rsidTr="00431DC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List"/>
              <w:rPr>
                <w:lang w:val="en-NZ"/>
              </w:rPr>
            </w:pPr>
            <w:r w:rsidRPr="00431DC9">
              <w:rPr>
                <w:rStyle w:val="SpecialBold"/>
              </w:rPr>
              <w:t>5.</w:t>
            </w:r>
            <w:r w:rsidRPr="00431DC9">
              <w:rPr>
                <w:rStyle w:val="SpecialBold"/>
              </w:rPr>
              <w:tab/>
              <w:t>Review multi-agency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List"/>
            </w:pPr>
            <w:r w:rsidRPr="00431DC9">
              <w:t>5.1</w:t>
            </w:r>
            <w:r w:rsidRPr="00431DC9">
              <w:tab/>
              <w:t>Evaluate inter-agency agreements to identify ar</w:t>
            </w:r>
            <w:r w:rsidRPr="00431DC9">
              <w:t>eas of improvement.</w:t>
            </w:r>
          </w:p>
          <w:p w:rsidR="00000000" w:rsidRPr="00431DC9" w:rsidP="00431DC9">
            <w:pPr>
              <w:pStyle w:val="List"/>
            </w:pPr>
            <w:r w:rsidRPr="00431DC9">
              <w:t>5.2</w:t>
            </w:r>
            <w:r w:rsidRPr="00431DC9">
              <w:tab/>
              <w:t>Assess outcomes of multi-agency investigations to determine effectiveness.</w:t>
            </w:r>
          </w:p>
          <w:p w:rsidR="00000000" w:rsidRPr="00431DC9" w:rsidP="00431DC9">
            <w:pPr>
              <w:pStyle w:val="List"/>
            </w:pPr>
            <w:r w:rsidRPr="00431DC9">
              <w:t>5.3</w:t>
            </w:r>
            <w:r w:rsidRPr="00431DC9">
              <w:tab/>
              <w:t>Evaluate flow of information to identify impacting factors.</w:t>
            </w:r>
          </w:p>
          <w:p w:rsidR="00000000" w:rsidRPr="00431DC9" w:rsidP="00431DC9">
            <w:pPr>
              <w:pStyle w:val="List"/>
            </w:pPr>
            <w:r w:rsidRPr="00431DC9">
              <w:t>5.4</w:t>
            </w:r>
            <w:r w:rsidRPr="00431DC9">
              <w:tab/>
              <w:t>Identify performance challenges to improve future multi-agency investigations.</w:t>
            </w:r>
          </w:p>
          <w:p w:rsidR="00000000" w:rsidRPr="00431DC9" w:rsidP="00431DC9">
            <w:pPr>
              <w:pStyle w:val="List"/>
            </w:pPr>
            <w:r w:rsidRPr="00431DC9">
              <w:t>5.5</w:t>
            </w:r>
            <w:r w:rsidRPr="00431DC9">
              <w:tab/>
              <w:t>Commun</w:t>
            </w:r>
            <w:r w:rsidRPr="00431DC9">
              <w:t>icate review findings to stakeholders.</w:t>
            </w:r>
          </w:p>
        </w:tc>
      </w:tr>
    </w:tbl>
    <w:p w:rsidR="00000000" w:rsidRPr="00431DC9" w:rsidP="00431DC9">
      <w:pPr>
        <w:pStyle w:val="BodyText"/>
      </w:pPr>
    </w:p>
    <w:p w:rsidR="00000000" w:rsidRPr="00431DC9" w:rsidP="00431DC9">
      <w:pPr>
        <w:pStyle w:val="AllowPageBreak"/>
      </w:pPr>
    </w:p>
    <w:p w:rsidR="00000000" w:rsidRPr="00431DC9" w:rsidP="00431DC9">
      <w:pPr>
        <w:pStyle w:val="Heading1"/>
      </w:pPr>
      <w:bookmarkStart w:id="5" w:name="O_715646"/>
      <w:bookmarkEnd w:id="5"/>
      <w:r w:rsidRPr="00431DC9">
        <w:t>Foundation Skills</w:t>
      </w:r>
    </w:p>
    <w:p w:rsidR="00000000" w:rsidRPr="00431DC9" w:rsidP="00381EBD">
      <w:pPr>
        <w:pStyle w:val="BodyText"/>
      </w:pPr>
      <w:r w:rsidRPr="00431DC9">
        <w:t>The foundation skills demands of this unit have been mapped for alignment with the Australian Core Skills Framework (ACSF). The following tables outline the performance levels indi</w:t>
      </w:r>
      <w:r w:rsidRPr="00431DC9">
        <w:t>cated for successful attainment of the unit.</w:t>
      </w:r>
    </w:p>
    <w:p w:rsidR="00000000" w:rsidRPr="00431DC9" w:rsidP="00431DC9">
      <w:pPr>
        <w:pStyle w:val="BodyText"/>
      </w:pPr>
      <w:bookmarkStart w:id="6" w:name="O_7243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5.5pt">
            <v:imagedata r:id="rId10" o:title=""/>
          </v:shape>
        </w:pict>
      </w:r>
      <w:bookmarkEnd w:id="6"/>
    </w:p>
    <w:p w:rsidR="00000000" w:rsidRPr="00431DC9" w:rsidP="00381EBD">
      <w:pPr>
        <w:pStyle w:val="BodyText"/>
      </w:pPr>
      <w:r w:rsidRPr="00431DC9">
        <w:t>Further information on ACSF and the foundation skills underpinning</w:t>
      </w:r>
      <w:r w:rsidRPr="00431DC9">
        <w:t xml:space="preserve"> this unit can be found in the Foundation Skills Guide on the GSA website.</w:t>
      </w:r>
    </w:p>
    <w:p w:rsidR="00000000" w:rsidRPr="00431DC9" w:rsidP="00431DC9">
      <w:pPr>
        <w:pStyle w:val="Heading1"/>
      </w:pPr>
      <w:bookmarkStart w:id="7" w:name="O_715648"/>
      <w:bookmarkEnd w:id="7"/>
      <w:r w:rsidRPr="00431DC9">
        <w:t>Unit Mapping Information</w:t>
      </w:r>
    </w:p>
    <w:p w:rsidR="00000000" w:rsidRPr="00431DC9" w:rsidP="00381EBD">
      <w:pPr>
        <w:pStyle w:val="BodyText"/>
      </w:pPr>
      <w:r w:rsidRPr="00431DC9">
        <w:t>This unit supersedes and is equivalent to PUAPOLIV005A Coordinate multi-agency investigations.</w:t>
      </w:r>
    </w:p>
    <w:p w:rsidR="00000000" w:rsidRPr="00431DC9" w:rsidP="00431DC9">
      <w:pPr>
        <w:pStyle w:val="Heading1"/>
      </w:pPr>
      <w:bookmarkStart w:id="8" w:name="O_715668"/>
      <w:bookmarkEnd w:id="8"/>
      <w:r w:rsidRPr="00431DC9">
        <w:t>Links</w:t>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381EBD">
      <w:pPr>
        <w:pStyle w:val="BodyText"/>
        <w:sectPr w:rsidSect="00431DC9">
          <w:headerReference w:type="default" r:id="rId11"/>
          <w:footerReference w:type="default" r:id="rId12"/>
          <w:pgSz w:w="11908" w:h="16833"/>
          <w:pgMar w:top="1702" w:right="1418" w:bottom="1702" w:left="1418" w:header="992" w:footer="992" w:gutter="0"/>
          <w:cols w:space="720"/>
          <w:noEndnote/>
          <w:docGrid w:linePitch="299"/>
        </w:sectPr>
      </w:pPr>
    </w:p>
    <w:p w:rsidR="00000000" w:rsidRPr="00431DC9" w:rsidP="00431DC9">
      <w:pPr>
        <w:pStyle w:val="SuperHeading"/>
      </w:pPr>
      <w:r w:rsidRPr="00431DC9">
        <w:t xml:space="preserve">Assessment </w:t>
      </w:r>
      <w:r w:rsidRPr="00431DC9">
        <w:t>Requirements for POLINV005 Coordinate multi-agency investigations</w:t>
      </w:r>
    </w:p>
    <w:p w:rsidR="00000000" w:rsidRPr="00431DC9" w:rsidP="00431DC9">
      <w:pPr>
        <w:pStyle w:val="Heading1"/>
      </w:pPr>
      <w:bookmarkStart w:id="9" w:name="O_715650"/>
      <w:bookmarkEnd w:id="9"/>
      <w:r w:rsidRPr="00431DC9">
        <w:t>Modification History</w:t>
      </w:r>
    </w:p>
    <w:tbl>
      <w:tblPr>
        <w:tblW w:w="0" w:type="auto"/>
        <w:tblLayout w:type="fixed"/>
        <w:tblCellMar>
          <w:left w:w="62" w:type="dxa"/>
          <w:right w:w="62" w:type="dxa"/>
        </w:tblCellMar>
        <w:tblLook w:val="0000"/>
      </w:tblPr>
      <w:tblGrid>
        <w:gridCol w:w="1134"/>
        <w:gridCol w:w="7937"/>
      </w:tblGrid>
      <w:tr w:rsidTr="00381E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TableHeading"/>
              <w:rPr>
                <w:lang w:val="en-NZ"/>
              </w:rPr>
            </w:pPr>
            <w:r w:rsidRPr="00431DC9">
              <w:t>Comments</w:t>
            </w:r>
          </w:p>
        </w:tc>
      </w:tr>
      <w:tr w:rsidTr="00381EB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1DC9">
            <w:pPr>
              <w:pStyle w:val="BodyText"/>
              <w:rPr>
                <w:lang w:val="en-NZ"/>
              </w:rPr>
            </w:pPr>
            <w:r w:rsidRPr="00431DC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1DC9" w:rsidP="00431DC9">
            <w:pPr>
              <w:pStyle w:val="BodyText"/>
            </w:pPr>
            <w:r w:rsidRPr="00431DC9">
              <w:t xml:space="preserve">These Assessment Requirements were released in POL Police Training Package release 1.0 and meet the Standards for Training Packages. </w:t>
            </w:r>
          </w:p>
          <w:p w:rsidR="00000000" w:rsidRPr="00431DC9" w:rsidP="00431DC9">
            <w:pPr>
              <w:pStyle w:val="BodyText"/>
            </w:pPr>
          </w:p>
          <w:p w:rsidR="00000000" w:rsidRPr="00431DC9" w:rsidP="00431DC9">
            <w:pPr>
              <w:pStyle w:val="ListBullet"/>
            </w:pPr>
            <w:r w:rsidRPr="00431DC9">
              <w:t>Assessment Requirements created drawing upon specified assessment information from superseded unit</w:t>
            </w:r>
          </w:p>
        </w:tc>
      </w:tr>
    </w:tbl>
    <w:p w:rsidR="00000000" w:rsidRPr="00431DC9" w:rsidP="00431DC9">
      <w:pPr>
        <w:pStyle w:val="BodyText"/>
      </w:pPr>
    </w:p>
    <w:p w:rsidR="00000000" w:rsidRPr="00431DC9" w:rsidP="00431DC9">
      <w:pPr>
        <w:pStyle w:val="AllowPageBreak"/>
      </w:pPr>
    </w:p>
    <w:p w:rsidR="00000000" w:rsidRPr="00431DC9" w:rsidP="00431DC9">
      <w:pPr>
        <w:pStyle w:val="Heading1"/>
      </w:pPr>
      <w:bookmarkStart w:id="10" w:name="O_715651"/>
      <w:bookmarkEnd w:id="10"/>
      <w:r w:rsidRPr="00431DC9">
        <w:t>Performance Evidence</w:t>
      </w:r>
    </w:p>
    <w:p w:rsidR="00000000" w:rsidRPr="00431DC9" w:rsidP="00381EBD">
      <w:pPr>
        <w:pStyle w:val="BodyText"/>
      </w:pPr>
      <w:r w:rsidRPr="00431DC9">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31DC9" w:rsidP="00431DC9">
      <w:pPr>
        <w:pStyle w:val="ListBullet"/>
      </w:pPr>
      <w:r w:rsidRPr="00431DC9">
        <w:t>designi</w:t>
      </w:r>
      <w:r w:rsidRPr="00431DC9">
        <w:t xml:space="preserve">ng a multi-agency investigation plan(s) for disclosure to partner agencies </w:t>
      </w:r>
    </w:p>
    <w:p w:rsidR="00000000" w:rsidRPr="00431DC9" w:rsidP="00431DC9">
      <w:pPr>
        <w:pStyle w:val="ListBullet"/>
      </w:pPr>
      <w:r w:rsidRPr="00431DC9">
        <w:t xml:space="preserve">negotiating and documenting multi-agency engagement in investigation(s) </w:t>
      </w:r>
    </w:p>
    <w:p w:rsidR="00000000" w:rsidRPr="00431DC9" w:rsidP="00431DC9">
      <w:pPr>
        <w:pStyle w:val="ListBullet"/>
      </w:pPr>
      <w:r w:rsidRPr="00431DC9">
        <w:t xml:space="preserve">accessing multi-agency resources to implement an investigation(s) </w:t>
      </w:r>
    </w:p>
    <w:p w:rsidR="00000000" w:rsidRPr="00431DC9" w:rsidP="00431DC9">
      <w:pPr>
        <w:pStyle w:val="ListBullet"/>
      </w:pPr>
      <w:r w:rsidRPr="00431DC9">
        <w:t xml:space="preserve">communicating with stakeholders and participants in multi-agency investigation using multiple techniques and tools </w:t>
      </w:r>
    </w:p>
    <w:p w:rsidR="00000000" w:rsidRPr="00431DC9" w:rsidP="00431DC9">
      <w:pPr>
        <w:pStyle w:val="ListBullet"/>
      </w:pPr>
      <w:r w:rsidRPr="00431DC9">
        <w:t xml:space="preserve">delivering reports, presentations and plans within a multi-agency context according to multi-agency protocols and procedures </w:t>
      </w:r>
    </w:p>
    <w:p w:rsidR="00000000" w:rsidRPr="00431DC9" w:rsidP="00431DC9">
      <w:pPr>
        <w:pStyle w:val="ListBullet"/>
      </w:pPr>
      <w:r w:rsidRPr="00431DC9">
        <w:t>managing multi</w:t>
      </w:r>
      <w:r w:rsidRPr="00431DC9">
        <w:t xml:space="preserve">-agency information (manually and electronically) in a structured manner for access by all cooperating agencies </w:t>
      </w:r>
    </w:p>
    <w:p w:rsidR="00000000" w:rsidRPr="00431DC9" w:rsidP="00431DC9">
      <w:pPr>
        <w:pStyle w:val="ListBullet"/>
      </w:pPr>
      <w:r w:rsidRPr="00431DC9">
        <w:t xml:space="preserve">coordinating multi-agency personnel to complete an investigation, including adjustment methods to accommodate changing circumstances </w:t>
      </w:r>
    </w:p>
    <w:p w:rsidR="00000000" w:rsidRPr="00431DC9" w:rsidP="00431DC9">
      <w:pPr>
        <w:pStyle w:val="ListBullet"/>
      </w:pPr>
      <w:r w:rsidRPr="00431DC9">
        <w:t>demonstra</w:t>
      </w:r>
      <w:r w:rsidRPr="00431DC9">
        <w:t xml:space="preserve">ting strategic and operational leadership to complete an investigation </w:t>
      </w:r>
    </w:p>
    <w:p w:rsidR="00000000" w:rsidRPr="00431DC9" w:rsidP="00431DC9">
      <w:pPr>
        <w:pStyle w:val="ListBullet"/>
      </w:pPr>
      <w:r w:rsidRPr="00431DC9">
        <w:t xml:space="preserve">managing a multi-agency investigation budget </w:t>
      </w:r>
    </w:p>
    <w:p w:rsidR="00000000" w:rsidRPr="00431DC9" w:rsidP="00431DC9">
      <w:pPr>
        <w:pStyle w:val="ListBullet"/>
      </w:pPr>
      <w:r w:rsidRPr="00431DC9">
        <w:t xml:space="preserve">conducting, constantly reviewing and reporting on a risk analysis of a multi-agency investigation </w:t>
      </w:r>
    </w:p>
    <w:p w:rsidR="00000000" w:rsidRPr="00431DC9" w:rsidP="00431DC9">
      <w:pPr>
        <w:pStyle w:val="ListBullet"/>
      </w:pPr>
      <w:r w:rsidRPr="00431DC9">
        <w:t>identifying and resolving issues to pre</w:t>
      </w:r>
      <w:r w:rsidRPr="00431DC9">
        <w:t>vent the disruption of a multi-agency investigation</w:t>
      </w:r>
    </w:p>
    <w:p w:rsidR="00000000" w:rsidRPr="00431DC9" w:rsidP="00431DC9">
      <w:pPr>
        <w:pStyle w:val="ListBullet"/>
      </w:pPr>
      <w:r w:rsidRPr="00431DC9">
        <w:t xml:space="preserve">planning and organising work in a multi-agency investigation environment </w:t>
      </w:r>
    </w:p>
    <w:p w:rsidR="00000000" w:rsidRPr="00431DC9" w:rsidP="00431DC9">
      <w:pPr>
        <w:pStyle w:val="ListBullet"/>
      </w:pPr>
      <w:r w:rsidRPr="00431DC9">
        <w:t xml:space="preserve">evaluating the effectiveness of a multi-agency investigation </w:t>
      </w:r>
    </w:p>
    <w:p w:rsidR="00000000" w:rsidRPr="00431DC9" w:rsidP="00431DC9">
      <w:pPr>
        <w:pStyle w:val="AllowPageBreak"/>
      </w:pPr>
    </w:p>
    <w:p w:rsidR="00000000" w:rsidRPr="00431DC9" w:rsidP="00431DC9">
      <w:pPr>
        <w:pStyle w:val="Heading1"/>
      </w:pPr>
      <w:bookmarkStart w:id="11" w:name="O_715652"/>
      <w:bookmarkEnd w:id="11"/>
      <w:r w:rsidRPr="00431DC9">
        <w:t>Knowledge Evidence</w:t>
      </w:r>
    </w:p>
    <w:p w:rsidR="00000000" w:rsidRPr="00431DC9" w:rsidP="00381EBD">
      <w:pPr>
        <w:pStyle w:val="BodyText"/>
      </w:pPr>
      <w:r w:rsidRPr="00431DC9">
        <w:t>Evidence required to demonstrate</w:t>
      </w:r>
      <w:r w:rsidRPr="00431DC9">
        <w:t xml:space="preserve"> competence must satisfy all of the requirements of the elements and performance criteria. If not otherwise specified the depth of knowledge demonstrated must be appropriate to the job context of the candidate.</w:t>
      </w:r>
    </w:p>
    <w:p w:rsidR="00000000" w:rsidRPr="00431DC9" w:rsidP="00431DC9">
      <w:pPr>
        <w:pStyle w:val="ListBullet"/>
      </w:pPr>
      <w:r w:rsidRPr="00431DC9">
        <w:t>jurisdictional policies and procedures relat</w:t>
      </w:r>
      <w:r w:rsidRPr="00431DC9">
        <w:t>ing to inter-agency collaboration, agreements, resource sharing, privacy, confidentiality, work health and safety, risk management, information management, human resources, financial planning, case management and human resource management</w:t>
      </w:r>
    </w:p>
    <w:p w:rsidR="00000000" w:rsidRPr="00431DC9" w:rsidP="00431DC9">
      <w:pPr>
        <w:pStyle w:val="ListBullet"/>
      </w:pPr>
      <w:r w:rsidRPr="00431DC9">
        <w:t>cross jurisdictio</w:t>
      </w:r>
      <w:r w:rsidRPr="00431DC9">
        <w:t>nal legislation that impacts upon the conduct of investigations</w:t>
      </w:r>
    </w:p>
    <w:p w:rsidR="00000000" w:rsidRPr="00431DC9" w:rsidP="00431DC9">
      <w:pPr>
        <w:pStyle w:val="ListBullet"/>
      </w:pPr>
      <w:r w:rsidRPr="00431DC9">
        <w:t>high level leadership theory, principles and techniques</w:t>
      </w:r>
    </w:p>
    <w:p w:rsidR="00000000" w:rsidRPr="00431DC9" w:rsidP="00431DC9">
      <w:pPr>
        <w:pStyle w:val="ListBullet"/>
      </w:pPr>
      <w:r w:rsidRPr="00431DC9">
        <w:t>complex decision making theory and methods</w:t>
      </w:r>
    </w:p>
    <w:p w:rsidR="00000000" w:rsidRPr="00431DC9" w:rsidP="00431DC9">
      <w:pPr>
        <w:pStyle w:val="ListBullet"/>
      </w:pPr>
      <w:r w:rsidRPr="00431DC9">
        <w:t>duty of care and workplace safety responsibilities</w:t>
      </w:r>
    </w:p>
    <w:p w:rsidR="00000000" w:rsidRPr="00431DC9" w:rsidP="00431DC9">
      <w:pPr>
        <w:pStyle w:val="ListBullet"/>
      </w:pPr>
      <w:r w:rsidRPr="00431DC9">
        <w:t>resource management principles</w:t>
      </w:r>
    </w:p>
    <w:p w:rsidR="00000000" w:rsidRPr="00431DC9" w:rsidP="00431DC9">
      <w:pPr>
        <w:pStyle w:val="ListBullet"/>
      </w:pPr>
      <w:r w:rsidRPr="00431DC9">
        <w:t>operational security principles and practices</w:t>
      </w:r>
    </w:p>
    <w:p w:rsidR="00000000" w:rsidRPr="00431DC9" w:rsidP="00431DC9">
      <w:pPr>
        <w:pStyle w:val="ListBullet"/>
      </w:pPr>
      <w:r w:rsidRPr="00431DC9">
        <w:t>advanced project management methods and techniques</w:t>
      </w:r>
    </w:p>
    <w:p w:rsidR="00000000" w:rsidRPr="00431DC9" w:rsidP="00431DC9">
      <w:pPr>
        <w:pStyle w:val="ListBullet"/>
      </w:pPr>
      <w:r w:rsidRPr="00431DC9">
        <w:t>internal auditing principles and methods</w:t>
      </w:r>
    </w:p>
    <w:p w:rsidR="00000000" w:rsidRPr="00431DC9" w:rsidP="00431DC9">
      <w:pPr>
        <w:pStyle w:val="ListBullet"/>
      </w:pPr>
      <w:r w:rsidRPr="00431DC9">
        <w:t>risk analysis and management theory and practices</w:t>
      </w:r>
    </w:p>
    <w:p w:rsidR="00000000" w:rsidRPr="00431DC9" w:rsidP="00431DC9">
      <w:pPr>
        <w:pStyle w:val="ListBullet"/>
      </w:pPr>
      <w:r w:rsidRPr="00431DC9">
        <w:t>advanced investigation planning theory and methods</w:t>
      </w:r>
    </w:p>
    <w:p w:rsidR="00000000" w:rsidRPr="00431DC9" w:rsidP="00431DC9">
      <w:pPr>
        <w:pStyle w:val="ListBullet"/>
      </w:pPr>
      <w:r w:rsidRPr="00431DC9">
        <w:t>advanced interper</w:t>
      </w:r>
      <w:r w:rsidRPr="00431DC9">
        <w:t>sonal skills including dispute resolution methodology</w:t>
      </w:r>
    </w:p>
    <w:p w:rsidR="00000000" w:rsidRPr="00431DC9" w:rsidP="00431DC9">
      <w:pPr>
        <w:pStyle w:val="ListBullet"/>
      </w:pPr>
      <w:r w:rsidRPr="00431DC9">
        <w:t>opportunities, risks and constraints which may hamper the investigation</w:t>
      </w:r>
    </w:p>
    <w:p w:rsidR="00000000" w:rsidRPr="00431DC9" w:rsidP="00431DC9">
      <w:pPr>
        <w:pStyle w:val="ListBullet"/>
      </w:pPr>
      <w:r w:rsidRPr="00431DC9">
        <w:t>risk assessment and management techniques</w:t>
      </w:r>
    </w:p>
    <w:p w:rsidR="00000000" w:rsidRPr="00431DC9" w:rsidP="00431DC9">
      <w:pPr>
        <w:pStyle w:val="ListBullet"/>
      </w:pPr>
      <w:r w:rsidRPr="00431DC9">
        <w:t>security classifications and requirements</w:t>
      </w:r>
    </w:p>
    <w:p w:rsidR="00000000" w:rsidRPr="00431DC9" w:rsidP="00431DC9">
      <w:pPr>
        <w:pStyle w:val="AllowPageBreak"/>
      </w:pPr>
    </w:p>
    <w:p w:rsidR="00000000" w:rsidRPr="00431DC9" w:rsidP="00431DC9">
      <w:pPr>
        <w:pStyle w:val="Heading1"/>
      </w:pPr>
      <w:bookmarkStart w:id="12" w:name="O_715653"/>
      <w:bookmarkEnd w:id="12"/>
      <w:r w:rsidRPr="00431DC9">
        <w:t>Assessment Conditions</w:t>
      </w:r>
    </w:p>
    <w:p w:rsidR="00000000" w:rsidRPr="00431DC9" w:rsidP="00381EBD">
      <w:pPr>
        <w:pStyle w:val="BodyText"/>
      </w:pPr>
      <w:r w:rsidRPr="00431DC9">
        <w:t>This un</w:t>
      </w:r>
      <w:r w:rsidRPr="00431DC9">
        <w:t xml:space="preserve">it contains no specific industry-mandated assessment conditions. Guidance on suggested and recommended conditions and methods can be found in the Implementation Guide. </w:t>
      </w:r>
    </w:p>
    <w:p w:rsidR="00000000" w:rsidRPr="00431DC9" w:rsidP="00381EBD">
      <w:pPr>
        <w:pStyle w:val="BodyText"/>
      </w:pPr>
      <w:r w:rsidRPr="00431DC9">
        <w:t>Consideration must be given to holistic assessment for this unit. Refer to advice in t</w:t>
      </w:r>
      <w:r w:rsidRPr="00431DC9">
        <w:t>he companion volumes.</w:t>
      </w:r>
    </w:p>
    <w:p w:rsidR="00000000" w:rsidRPr="00431DC9" w:rsidP="00381EBD">
      <w:pPr>
        <w:pStyle w:val="BodyText"/>
      </w:pPr>
      <w:r w:rsidRPr="00431DC9">
        <w:t>Assessors must satisfy the NVR/AQTF mandatory competency requirements for assessors.</w:t>
      </w:r>
    </w:p>
    <w:p w:rsidR="00000000" w:rsidRPr="00431DC9" w:rsidP="00431DC9">
      <w:pPr>
        <w:pStyle w:val="Heading1"/>
      </w:pPr>
      <w:bookmarkStart w:id="13" w:name="O_715673"/>
      <w:bookmarkEnd w:id="13"/>
      <w:r w:rsidRPr="00431DC9">
        <w:t>Links</w:t>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381EBD">
      <w:pPr>
        <w:pStyle w:val="BodyText"/>
      </w:pPr>
      <w:r w:rsidRPr="00431DC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E31B3">
        <w:rPr>
          <w:rStyle w:val="Hyperlink"/>
        </w:rPr>
        <w:t>https://vetnet.gov.au/Pages/TrainingDocs.aspx?q=98c3984e-2cf1-48a8-8ed1-85e4b92e7351</w:t>
      </w:r>
      <w:r>
        <w:fldChar w:fldCharType="end"/>
      </w:r>
    </w:p>
    <w:p w:rsidR="00000000" w:rsidRPr="00431DC9" w:rsidP="00431DC9"/>
    <w:sectPr w:rsidSect="00431DC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rsidRPr="00381EBD" w:rsidP="00381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BD" w:rsidP="00431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81EBD" w:rsidP="00431D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1EBD" w:rsidP="00431D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rsidP="00431DC9">
    <w:pPr>
      <w:pStyle w:val="Footer"/>
      <w:framePr w:wrap="around"/>
    </w:pPr>
    <w:r>
      <w:fldChar w:fldCharType="begin"/>
    </w:r>
    <w:r>
      <w:instrText xml:space="preserve"> DOCPROPERTY  Subject  \* MERGEFORMAT </w:instrText>
    </w:r>
    <w:r>
      <w:fldChar w:fldCharType="separate"/>
    </w:r>
    <w:r w:rsidR="00381EBD">
      <w:t>Approved</w:t>
    </w:r>
    <w:r w:rsidR="00381EBD">
      <w:fldChar w:fldCharType="end"/>
    </w:r>
    <w:r>
      <w:tab/>
      <w:t xml:space="preserve">Page </w:t>
    </w:r>
    <w:r>
      <w:fldChar w:fldCharType="begin"/>
    </w:r>
    <w:r>
      <w:instrText xml:space="preserve"> PAGE  \* Arabic  \* MERGEFORMAT </w:instrText>
    </w:r>
    <w:r>
      <w:fldChar w:fldCharType="separate"/>
    </w:r>
    <w:r w:rsidR="00381EB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1EBD">
      <w:rPr>
        <w:noProof/>
      </w:rPr>
      <w:t>5</w:t>
    </w:r>
    <w:r>
      <w:rPr>
        <w:noProof/>
      </w:rPr>
      <w:fldChar w:fldCharType="end"/>
    </w:r>
  </w:p>
  <w:p w:rsidR="00431DC9" w:rsidP="00431DC9">
    <w:pPr>
      <w:pStyle w:val="Footer"/>
      <w:framePr w:wrap="around"/>
    </w:pPr>
    <w:r>
      <w:t xml:space="preserve">© Commonwealth of Australia, </w:t>
    </w:r>
    <w:r>
      <w:fldChar w:fldCharType="begin"/>
    </w:r>
    <w:r>
      <w:instrText xml:space="preserve"> DATE  \@ "yyyy"  \* MERGEFORMAT </w:instrText>
    </w:r>
    <w:r>
      <w:fldChar w:fldCharType="separate"/>
    </w:r>
    <w:r w:rsidR="00381EBD">
      <w:rPr>
        <w:noProof/>
      </w:rPr>
      <w:t>2025</w:t>
    </w:r>
    <w:r>
      <w:fldChar w:fldCharType="end"/>
    </w:r>
    <w:r>
      <w:tab/>
    </w:r>
    <w:r>
      <w:fldChar w:fldCharType="begin"/>
    </w:r>
    <w:r>
      <w:instrText xml:space="preserve"> DOCPROPERTY  Author  \* MERGEFORMAT </w:instrText>
    </w:r>
    <w:r>
      <w:fldChar w:fldCharType="separate"/>
    </w:r>
    <w:r w:rsidR="00381EBD">
      <w:t>Public Skills Australia</w:t>
    </w:r>
    <w:r w:rsidR="00381EBD">
      <w:fldChar w:fldCharType="end"/>
    </w:r>
  </w:p>
  <w:p w:rsidR="00431DC9" w:rsidP="00431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1DC9" w:rsidRPr="00381EBD" w:rsidP="00381E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BD" w:rsidRPr="002D2AF8" w:rsidP="00431DC9">
    <w:pPr>
      <w:pStyle w:val="Header"/>
      <w:framePr w:wrap="around"/>
    </w:pPr>
    <w:r>
      <w:fldChar w:fldCharType="begin"/>
    </w:r>
    <w:r>
      <w:instrText xml:space="preserve"> TITLE   \* MERGEFORMAT </w:instrText>
    </w:r>
    <w:r>
      <w:fldChar w:fldCharType="separate"/>
    </w:r>
    <w:r>
      <w:t>POLINV005 Coordinate multi-agency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1EBD" w:rsidP="00431D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DC9" w:rsidRPr="002D2AF8" w:rsidP="00431DC9">
    <w:pPr>
      <w:pStyle w:val="Header"/>
      <w:framePr w:wrap="around"/>
    </w:pPr>
    <w:r>
      <w:fldChar w:fldCharType="begin"/>
    </w:r>
    <w:r>
      <w:instrText xml:space="preserve"> TITLE   \* MERGEFORMAT </w:instrText>
    </w:r>
    <w:r>
      <w:fldChar w:fldCharType="separate"/>
    </w:r>
    <w:r w:rsidR="00381EBD">
      <w:t>POLINV005 Coordinate multi-agency investigations</w:t>
    </w:r>
    <w:r w:rsidR="00381EBD">
      <w:fldChar w:fldCharType="end"/>
    </w:r>
    <w:r>
      <w:tab/>
      <w:t xml:space="preserve">Date this document was generated: </w:t>
    </w:r>
    <w:r>
      <w:fldChar w:fldCharType="begin"/>
    </w:r>
    <w:r>
      <w:instrText xml:space="preserve"> CREATEDATE  \@ "d MMMM yyyy"  \* MERGEFORMAT </w:instrText>
    </w:r>
    <w:r>
      <w:fldChar w:fldCharType="separate"/>
    </w:r>
    <w:r w:rsidR="00381EBD">
      <w:rPr>
        <w:noProof/>
      </w:rPr>
      <w:t>2 March 2025</w:t>
    </w:r>
    <w:r>
      <w:fldChar w:fldCharType="end"/>
    </w:r>
  </w:p>
  <w:p w:rsidR="00431DC9" w:rsidP="00431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5231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3EB6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1DC9"/>
    <w:pPr>
      <w:spacing w:before="360" w:after="60"/>
      <w:outlineLvl w:val="0"/>
    </w:pPr>
    <w:rPr>
      <w:sz w:val="32"/>
    </w:rPr>
  </w:style>
  <w:style w:type="paragraph" w:styleId="Heading2">
    <w:name w:val="heading 2"/>
    <w:basedOn w:val="HeadingBase"/>
    <w:next w:val="BodyText"/>
    <w:link w:val="Heading2Char"/>
    <w:qFormat/>
    <w:rsid w:val="00431DC9"/>
    <w:pPr>
      <w:keepLines/>
      <w:spacing w:before="240" w:after="120"/>
      <w:outlineLvl w:val="1"/>
    </w:pPr>
    <w:rPr>
      <w:sz w:val="28"/>
      <w:szCs w:val="40"/>
    </w:rPr>
  </w:style>
  <w:style w:type="paragraph" w:styleId="Heading3">
    <w:name w:val="heading 3"/>
    <w:basedOn w:val="HeadingBase"/>
    <w:next w:val="BodyText"/>
    <w:link w:val="Heading3Char"/>
    <w:qFormat/>
    <w:rsid w:val="00431DC9"/>
    <w:pPr>
      <w:spacing w:before="180" w:after="120"/>
      <w:outlineLvl w:val="2"/>
    </w:pPr>
    <w:rPr>
      <w:spacing w:val="-10"/>
      <w:kern w:val="32"/>
    </w:rPr>
  </w:style>
  <w:style w:type="paragraph" w:styleId="Heading4">
    <w:name w:val="heading 4"/>
    <w:basedOn w:val="HeadingBase"/>
    <w:next w:val="BodyText"/>
    <w:link w:val="Heading4Char"/>
    <w:qFormat/>
    <w:rsid w:val="00431DC9"/>
    <w:pPr>
      <w:spacing w:before="160" w:after="120"/>
      <w:outlineLvl w:val="3"/>
    </w:pPr>
    <w:rPr>
      <w:sz w:val="22"/>
    </w:rPr>
  </w:style>
  <w:style w:type="paragraph" w:styleId="Heading5">
    <w:name w:val="heading 5"/>
    <w:basedOn w:val="HeadingBase"/>
    <w:next w:val="Normal"/>
    <w:link w:val="Heading5Char"/>
    <w:qFormat/>
    <w:rsid w:val="00431DC9"/>
    <w:pPr>
      <w:spacing w:before="80"/>
      <w:outlineLvl w:val="4"/>
    </w:pPr>
    <w:rPr>
      <w:color w:val="918585"/>
      <w:sz w:val="20"/>
    </w:rPr>
  </w:style>
  <w:style w:type="paragraph" w:styleId="Heading6">
    <w:name w:val="heading 6"/>
    <w:basedOn w:val="HeadingBase"/>
    <w:next w:val="Normal"/>
    <w:link w:val="Heading6Char"/>
    <w:qFormat/>
    <w:rsid w:val="00431DC9"/>
    <w:pPr>
      <w:spacing w:before="60"/>
      <w:outlineLvl w:val="5"/>
    </w:pPr>
    <w:rPr>
      <w:color w:val="918585"/>
      <w:sz w:val="20"/>
    </w:rPr>
  </w:style>
  <w:style w:type="paragraph" w:styleId="Heading7">
    <w:name w:val="heading 7"/>
    <w:basedOn w:val="Normal"/>
    <w:next w:val="Normal"/>
    <w:link w:val="Heading7Char"/>
    <w:qFormat/>
    <w:rsid w:val="00431DC9"/>
    <w:pPr>
      <w:ind w:left="720"/>
      <w:outlineLvl w:val="6"/>
    </w:pPr>
    <w:rPr>
      <w:i/>
    </w:rPr>
  </w:style>
  <w:style w:type="paragraph" w:styleId="Heading8">
    <w:name w:val="heading 8"/>
    <w:basedOn w:val="Normal"/>
    <w:next w:val="Normal"/>
    <w:link w:val="Heading8Char"/>
    <w:qFormat/>
    <w:rsid w:val="00431DC9"/>
    <w:pPr>
      <w:ind w:left="720"/>
      <w:outlineLvl w:val="7"/>
    </w:pPr>
    <w:rPr>
      <w:i/>
    </w:rPr>
  </w:style>
  <w:style w:type="paragraph" w:styleId="Heading9">
    <w:name w:val="heading 9"/>
    <w:basedOn w:val="Normal"/>
    <w:next w:val="Normal"/>
    <w:link w:val="Heading9Char"/>
    <w:qFormat/>
    <w:rsid w:val="00431DC9"/>
    <w:pPr>
      <w:ind w:left="720"/>
      <w:outlineLvl w:val="8"/>
    </w:pPr>
    <w:rPr>
      <w:i/>
    </w:rPr>
  </w:style>
  <w:style w:type="character" w:default="1" w:styleId="DefaultParagraphFont">
    <w:name w:val="Default Paragraph Font"/>
    <w:uiPriority w:val="1"/>
    <w:unhideWhenUsed/>
    <w:rsid w:val="00431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1DC9"/>
  </w:style>
  <w:style w:type="character" w:customStyle="1" w:styleId="Heading1Char">
    <w:name w:val="Heading 1 Char"/>
    <w:basedOn w:val="DefaultParagraphFont"/>
    <w:link w:val="Heading1"/>
    <w:rsid w:val="00431DC9"/>
    <w:rPr>
      <w:rFonts w:ascii="Times New Roman" w:eastAsia="Times New Roman" w:hAnsi="Times New Roman" w:cs="Times New Roman"/>
      <w:b/>
      <w:sz w:val="32"/>
      <w:szCs w:val="20"/>
      <w:lang w:eastAsia="en-US"/>
    </w:rPr>
  </w:style>
  <w:style w:type="paragraph" w:styleId="BodyText">
    <w:name w:val="Body Text"/>
    <w:basedOn w:val="Normal"/>
    <w:link w:val="BodyTextChar"/>
    <w:rsid w:val="00431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1DC9"/>
    <w:rPr>
      <w:rFonts w:ascii="Times New Roman" w:eastAsia="Times New Roman" w:hAnsi="Times New Roman" w:cs="Times New Roman"/>
      <w:sz w:val="24"/>
      <w:lang w:eastAsia="en-US"/>
    </w:rPr>
  </w:style>
  <w:style w:type="paragraph" w:styleId="List">
    <w:name w:val="List"/>
    <w:basedOn w:val="BodyText"/>
    <w:next w:val="BodyText"/>
    <w:rsid w:val="00431DC9"/>
    <w:pPr>
      <w:tabs>
        <w:tab w:val="left" w:pos="340"/>
      </w:tabs>
      <w:spacing w:before="60" w:after="60"/>
      <w:ind w:left="340" w:hanging="340"/>
    </w:pPr>
  </w:style>
  <w:style w:type="paragraph" w:styleId="ListBullet">
    <w:name w:val="List Bullet"/>
    <w:basedOn w:val="List"/>
    <w:rsid w:val="00431DC9"/>
    <w:pPr>
      <w:numPr>
        <w:numId w:val="11"/>
      </w:numPr>
      <w:tabs>
        <w:tab w:val="clear" w:pos="340"/>
      </w:tabs>
      <w:spacing w:before="40" w:after="40"/>
    </w:pPr>
  </w:style>
  <w:style w:type="character" w:customStyle="1" w:styleId="SpecialBold">
    <w:name w:val="Special Bold"/>
    <w:basedOn w:val="DefaultParagraphFont"/>
    <w:rsid w:val="00431DC9"/>
    <w:rPr>
      <w:b/>
      <w:spacing w:val="0"/>
    </w:rPr>
  </w:style>
  <w:style w:type="paragraph" w:customStyle="1" w:styleId="SuperHeading">
    <w:name w:val="SuperHeading"/>
    <w:basedOn w:val="Normal"/>
    <w:rsid w:val="00431DC9"/>
    <w:pPr>
      <w:spacing w:before="240" w:after="120"/>
      <w:outlineLvl w:val="0"/>
    </w:pPr>
    <w:rPr>
      <w:rFonts w:ascii="Times New Roman" w:hAnsi="Times New Roman"/>
      <w:b/>
      <w:sz w:val="32"/>
    </w:rPr>
  </w:style>
  <w:style w:type="paragraph" w:customStyle="1" w:styleId="TableHeading">
    <w:name w:val="Table Heading"/>
    <w:basedOn w:val="HeadingBase"/>
    <w:rsid w:val="00431DC9"/>
    <w:pPr>
      <w:keepLines/>
      <w:pBdr>
        <w:bottom w:val="single" w:sz="6" w:space="1" w:color="918585"/>
      </w:pBdr>
      <w:spacing w:before="240"/>
    </w:pPr>
  </w:style>
  <w:style w:type="paragraph" w:customStyle="1" w:styleId="AllowPageBreak">
    <w:name w:val="AllowPageBreak"/>
    <w:rsid w:val="00431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1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1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1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1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1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1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1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1DC9"/>
    <w:rPr>
      <w:rFonts w:ascii="Courier New" w:eastAsia="Times New Roman" w:hAnsi="Courier New" w:cs="Times New Roman"/>
      <w:i/>
      <w:szCs w:val="20"/>
      <w:lang w:eastAsia="en-US"/>
    </w:rPr>
  </w:style>
  <w:style w:type="paragraph" w:customStyle="1" w:styleId="HeadingBase">
    <w:name w:val="Heading Base"/>
    <w:rsid w:val="00431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1DC9"/>
    <w:pPr>
      <w:tabs>
        <w:tab w:val="right" w:leader="dot" w:pos="9072"/>
      </w:tabs>
      <w:ind w:left="567"/>
    </w:pPr>
    <w:rPr>
      <w:szCs w:val="22"/>
    </w:rPr>
  </w:style>
  <w:style w:type="paragraph" w:customStyle="1" w:styleId="TOCBase">
    <w:name w:val="TOC Base"/>
    <w:rsid w:val="00431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1DC9"/>
    <w:pPr>
      <w:tabs>
        <w:tab w:val="right" w:leader="dot" w:pos="9072"/>
      </w:tabs>
      <w:spacing w:before="40" w:after="40"/>
      <w:ind w:left="284"/>
    </w:pPr>
    <w:rPr>
      <w:rFonts w:ascii="Times New Roman" w:hAnsi="Times New Roman"/>
    </w:rPr>
  </w:style>
  <w:style w:type="paragraph" w:styleId="TOC1">
    <w:name w:val="toc 1"/>
    <w:basedOn w:val="TOCBase"/>
    <w:next w:val="Normal"/>
    <w:rsid w:val="00431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1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1DC9"/>
    <w:rPr>
      <w:rFonts w:ascii="Times New Roman" w:eastAsia="Times New Roman" w:hAnsi="Times New Roman" w:cs="Times New Roman"/>
      <w:sz w:val="16"/>
      <w:lang w:eastAsia="en-US"/>
    </w:rPr>
  </w:style>
  <w:style w:type="paragraph" w:styleId="Title">
    <w:name w:val="Title"/>
    <w:basedOn w:val="HeadingBase"/>
    <w:link w:val="TitleChar"/>
    <w:qFormat/>
    <w:rsid w:val="00431DC9"/>
    <w:pPr>
      <w:spacing w:before="5040"/>
      <w:jc w:val="center"/>
    </w:pPr>
    <w:rPr>
      <w:sz w:val="48"/>
      <w:szCs w:val="72"/>
      <w:lang w:val="en-US"/>
    </w:rPr>
  </w:style>
  <w:style w:type="character" w:customStyle="1" w:styleId="TitleChar">
    <w:name w:val="Title Char"/>
    <w:basedOn w:val="DefaultParagraphFont"/>
    <w:link w:val="Title"/>
    <w:rsid w:val="00431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1DC9"/>
    <w:pPr>
      <w:tabs>
        <w:tab w:val="left" w:pos="3600"/>
        <w:tab w:val="left" w:pos="3958"/>
      </w:tabs>
    </w:pPr>
  </w:style>
  <w:style w:type="paragraph" w:customStyle="1" w:styleId="Note">
    <w:name w:val="Note"/>
    <w:basedOn w:val="BodyText"/>
    <w:rsid w:val="00431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1DC9"/>
    <w:pPr>
      <w:framePr w:wrap="auto" w:hAnchor="text" w:y="6049"/>
    </w:pPr>
    <w:rPr>
      <w:color w:val="000000"/>
      <w:sz w:val="40"/>
    </w:rPr>
  </w:style>
  <w:style w:type="paragraph" w:customStyle="1" w:styleId="TOCTitle">
    <w:name w:val="TOCTitle"/>
    <w:basedOn w:val="Heading1"/>
    <w:rsid w:val="00431DC9"/>
    <w:pPr>
      <w:spacing w:after="240"/>
      <w:jc w:val="center"/>
      <w:outlineLvl w:val="9"/>
    </w:pPr>
    <w:rPr>
      <w:caps/>
    </w:rPr>
  </w:style>
  <w:style w:type="paragraph" w:customStyle="1" w:styleId="Version">
    <w:name w:val="Version"/>
    <w:rsid w:val="00431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1DC9"/>
    <w:pPr>
      <w:numPr>
        <w:numId w:val="12"/>
      </w:numPr>
      <w:tabs>
        <w:tab w:val="clear" w:pos="680"/>
      </w:tabs>
    </w:pPr>
  </w:style>
  <w:style w:type="paragraph" w:styleId="Index1">
    <w:name w:val="index 1"/>
    <w:basedOn w:val="Normal"/>
    <w:next w:val="Normal"/>
    <w:semiHidden/>
    <w:rsid w:val="00431DC9"/>
    <w:pPr>
      <w:keepNext w:val="0"/>
      <w:tabs>
        <w:tab w:val="right" w:pos="4176"/>
      </w:tabs>
      <w:ind w:left="198" w:hanging="198"/>
    </w:pPr>
    <w:rPr>
      <w:rFonts w:ascii="Garamond" w:hAnsi="Garamond"/>
    </w:rPr>
  </w:style>
  <w:style w:type="paragraph" w:styleId="IndexHeading">
    <w:name w:val="index heading"/>
    <w:basedOn w:val="Normal"/>
    <w:next w:val="Index1"/>
    <w:semiHidden/>
    <w:rsid w:val="00431DC9"/>
    <w:pPr>
      <w:spacing w:before="120" w:after="120"/>
    </w:pPr>
    <w:rPr>
      <w:rFonts w:ascii="Arial" w:hAnsi="Arial"/>
      <w:b/>
      <w:color w:val="918585"/>
      <w:sz w:val="24"/>
    </w:rPr>
  </w:style>
  <w:style w:type="paragraph" w:styleId="Header">
    <w:name w:val="header"/>
    <w:basedOn w:val="Normal"/>
    <w:link w:val="HeaderChar"/>
    <w:rsid w:val="00431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1DC9"/>
    <w:rPr>
      <w:rFonts w:ascii="Times New Roman" w:eastAsia="Times New Roman" w:hAnsi="Times New Roman" w:cs="Times New Roman"/>
      <w:sz w:val="16"/>
      <w:szCs w:val="20"/>
      <w:lang w:val="en-GB" w:eastAsia="en-US"/>
    </w:rPr>
  </w:style>
  <w:style w:type="paragraph" w:customStyle="1" w:styleId="Chapter">
    <w:name w:val="Chapter"/>
    <w:basedOn w:val="Normal"/>
    <w:rsid w:val="00431DC9"/>
    <w:pPr>
      <w:spacing w:before="240"/>
    </w:pPr>
    <w:rPr>
      <w:rFonts w:ascii="Times New Roman" w:hAnsi="Times New Roman"/>
      <w:smallCaps/>
      <w:spacing w:val="80"/>
      <w:sz w:val="28"/>
    </w:rPr>
  </w:style>
  <w:style w:type="paragraph" w:customStyle="1" w:styleId="InChapter">
    <w:name w:val="InChapter"/>
    <w:basedOn w:val="Heading3"/>
    <w:rsid w:val="00431DC9"/>
    <w:pPr>
      <w:spacing w:after="240"/>
      <w:outlineLvl w:val="9"/>
    </w:pPr>
    <w:rPr>
      <w:noProof/>
    </w:rPr>
  </w:style>
  <w:style w:type="paragraph" w:styleId="Index2">
    <w:name w:val="index 2"/>
    <w:basedOn w:val="Normal"/>
    <w:next w:val="Normal"/>
    <w:semiHidden/>
    <w:rsid w:val="00431DC9"/>
    <w:pPr>
      <w:tabs>
        <w:tab w:val="right" w:pos="4176"/>
      </w:tabs>
      <w:ind w:left="568" w:hanging="284"/>
    </w:pPr>
    <w:rPr>
      <w:rFonts w:ascii="Garamond" w:hAnsi="Garamond"/>
    </w:rPr>
  </w:style>
  <w:style w:type="paragraph" w:customStyle="1" w:styleId="Byline">
    <w:name w:val="Byline"/>
    <w:rsid w:val="00431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1DC9"/>
    <w:pPr>
      <w:tabs>
        <w:tab w:val="clear" w:pos="3600"/>
        <w:tab w:val="clear" w:pos="3958"/>
      </w:tabs>
      <w:jc w:val="right"/>
    </w:pPr>
  </w:style>
  <w:style w:type="character" w:styleId="Emphasis">
    <w:name w:val="Emphasis"/>
    <w:basedOn w:val="DefaultParagraphFont"/>
    <w:qFormat/>
    <w:rsid w:val="00431DC9"/>
    <w:rPr>
      <w:i/>
    </w:rPr>
  </w:style>
  <w:style w:type="paragraph" w:styleId="Caption">
    <w:name w:val="caption"/>
    <w:basedOn w:val="BodyText"/>
    <w:next w:val="Normal"/>
    <w:qFormat/>
    <w:rsid w:val="00431DC9"/>
    <w:pPr>
      <w:framePr w:w="2268" w:hSpace="181" w:vSpace="181" w:wrap="around" w:vAnchor="text" w:hAnchor="page" w:x="1135" w:y="285" w:anchorLock="1"/>
    </w:pPr>
    <w:rPr>
      <w:i/>
    </w:rPr>
  </w:style>
  <w:style w:type="paragraph" w:customStyle="1" w:styleId="MiniTOCTitle">
    <w:name w:val="MiniTOCTitle"/>
    <w:basedOn w:val="Heading4"/>
    <w:rsid w:val="00431DC9"/>
    <w:pPr>
      <w:spacing w:before="240"/>
      <w:outlineLvl w:val="9"/>
    </w:pPr>
    <w:rPr>
      <w:noProof/>
      <w:sz w:val="24"/>
    </w:rPr>
  </w:style>
  <w:style w:type="paragraph" w:customStyle="1" w:styleId="MiniTOCItem">
    <w:name w:val="MiniTOCItem"/>
    <w:basedOn w:val="ListBullet"/>
    <w:rsid w:val="00431DC9"/>
    <w:pPr>
      <w:numPr>
        <w:numId w:val="0"/>
      </w:numPr>
      <w:tabs>
        <w:tab w:val="right" w:leader="dot" w:pos="6521"/>
      </w:tabs>
      <w:spacing w:before="0" w:after="0"/>
    </w:pPr>
  </w:style>
  <w:style w:type="paragraph" w:customStyle="1" w:styleId="TOFTitle">
    <w:name w:val="TOFTitle"/>
    <w:basedOn w:val="TOCTitle"/>
    <w:rsid w:val="00431DC9"/>
  </w:style>
  <w:style w:type="paragraph" w:styleId="TableofFigures">
    <w:name w:val="table of figures"/>
    <w:basedOn w:val="Normal"/>
    <w:next w:val="Normal"/>
    <w:semiHidden/>
    <w:rsid w:val="00431DC9"/>
    <w:pPr>
      <w:tabs>
        <w:tab w:val="right" w:leader="dot" w:pos="9072"/>
      </w:tabs>
      <w:ind w:left="970" w:hanging="403"/>
    </w:pPr>
    <w:rPr>
      <w:rFonts w:ascii="Times New Roman" w:hAnsi="Times New Roman"/>
      <w:b/>
    </w:rPr>
  </w:style>
  <w:style w:type="paragraph" w:styleId="ListNumber">
    <w:name w:val="List Number"/>
    <w:basedOn w:val="List"/>
    <w:rsid w:val="00431DC9"/>
    <w:pPr>
      <w:numPr>
        <w:numId w:val="14"/>
      </w:numPr>
      <w:tabs>
        <w:tab w:val="clear" w:pos="340"/>
      </w:tabs>
    </w:pPr>
  </w:style>
  <w:style w:type="character" w:customStyle="1" w:styleId="WingdingSymbols">
    <w:name w:val="Wingding Symbols"/>
    <w:rsid w:val="00431DC9"/>
    <w:rPr>
      <w:rFonts w:ascii="Wingdings" w:hAnsi="Wingdings"/>
    </w:rPr>
  </w:style>
  <w:style w:type="character" w:customStyle="1" w:styleId="HotSpot">
    <w:name w:val="HotSpot"/>
    <w:rsid w:val="00431DC9"/>
    <w:rPr>
      <w:color w:val="0033CC"/>
      <w:u w:val="none"/>
    </w:rPr>
  </w:style>
  <w:style w:type="paragraph" w:customStyle="1" w:styleId="BodyTextRight">
    <w:name w:val="Body Text Right"/>
    <w:basedOn w:val="BodyText"/>
    <w:rsid w:val="00431DC9"/>
    <w:pPr>
      <w:spacing w:before="0" w:after="0"/>
      <w:jc w:val="right"/>
    </w:pPr>
  </w:style>
  <w:style w:type="paragraph" w:styleId="Index3">
    <w:name w:val="index 3"/>
    <w:basedOn w:val="ListNumber2"/>
    <w:next w:val="Normal"/>
    <w:semiHidden/>
    <w:rsid w:val="00431DC9"/>
    <w:pPr>
      <w:numPr>
        <w:numId w:val="0"/>
      </w:numPr>
      <w:tabs>
        <w:tab w:val="right" w:leader="dot" w:pos="4176"/>
      </w:tabs>
    </w:pPr>
  </w:style>
  <w:style w:type="paragraph" w:styleId="ListNumber2">
    <w:name w:val="List Number 2"/>
    <w:basedOn w:val="List2"/>
    <w:rsid w:val="00431DC9"/>
    <w:pPr>
      <w:numPr>
        <w:numId w:val="9"/>
      </w:numPr>
      <w:tabs>
        <w:tab w:val="clear" w:pos="1060"/>
      </w:tabs>
    </w:pPr>
  </w:style>
  <w:style w:type="paragraph" w:customStyle="1" w:styleId="MarginNote">
    <w:name w:val="Margin Note"/>
    <w:basedOn w:val="BodyText"/>
    <w:rsid w:val="00431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1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1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1DC9"/>
    <w:rPr>
      <w:sz w:val="32"/>
    </w:rPr>
  </w:style>
  <w:style w:type="paragraph" w:customStyle="1" w:styleId="HeadingProcedure">
    <w:name w:val="Heading Procedure"/>
    <w:basedOn w:val="HeadingBase"/>
    <w:next w:val="Normal"/>
    <w:rsid w:val="00431DC9"/>
    <w:pPr>
      <w:tabs>
        <w:tab w:val="left" w:pos="0"/>
      </w:tabs>
      <w:spacing w:before="120" w:after="60"/>
    </w:pPr>
    <w:rPr>
      <w:i/>
      <w:color w:val="918585"/>
      <w:sz w:val="22"/>
    </w:rPr>
  </w:style>
  <w:style w:type="paragraph" w:customStyle="1" w:styleId="TableBodyText">
    <w:name w:val="Table Body Text"/>
    <w:basedOn w:val="BodyText"/>
    <w:rsid w:val="00431DC9"/>
    <w:pPr>
      <w:spacing w:before="60" w:after="60"/>
    </w:pPr>
  </w:style>
  <w:style w:type="paragraph" w:styleId="ListContinue">
    <w:name w:val="List Continue"/>
    <w:basedOn w:val="List"/>
    <w:rsid w:val="00431DC9"/>
    <w:pPr>
      <w:ind w:firstLine="0"/>
    </w:pPr>
  </w:style>
  <w:style w:type="paragraph" w:customStyle="1" w:styleId="ListNote">
    <w:name w:val="List Note"/>
    <w:basedOn w:val="List"/>
    <w:rsid w:val="00431DC9"/>
    <w:pPr>
      <w:pBdr>
        <w:top w:val="single" w:sz="6" w:space="2" w:color="918585"/>
        <w:bottom w:val="single" w:sz="6" w:space="2" w:color="918585"/>
      </w:pBdr>
      <w:tabs>
        <w:tab w:val="left" w:pos="1021"/>
      </w:tabs>
      <w:ind w:firstLine="0"/>
    </w:pPr>
  </w:style>
  <w:style w:type="paragraph" w:customStyle="1" w:styleId="Warning">
    <w:name w:val="Warning"/>
    <w:basedOn w:val="BodyText"/>
    <w:rsid w:val="00431DC9"/>
    <w:pPr>
      <w:shd w:val="clear" w:color="auto" w:fill="D9D9D9"/>
      <w:tabs>
        <w:tab w:val="left" w:pos="992"/>
      </w:tabs>
      <w:ind w:left="119" w:right="119"/>
    </w:pPr>
    <w:rPr>
      <w:sz w:val="20"/>
    </w:rPr>
  </w:style>
  <w:style w:type="paragraph" w:customStyle="1" w:styleId="MarginIcons">
    <w:name w:val="Margin Icons"/>
    <w:basedOn w:val="BodyText"/>
    <w:rsid w:val="00431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1DC9"/>
    <w:rPr>
      <w:rFonts w:ascii="Courier New" w:hAnsi="Courier New"/>
    </w:rPr>
  </w:style>
  <w:style w:type="paragraph" w:customStyle="1" w:styleId="NoteBullet">
    <w:name w:val="Note Bullet"/>
    <w:basedOn w:val="Note"/>
    <w:rsid w:val="00431DC9"/>
    <w:pPr>
      <w:tabs>
        <w:tab w:val="clear" w:pos="680"/>
      </w:tabs>
      <w:spacing w:before="60" w:after="60"/>
    </w:pPr>
  </w:style>
  <w:style w:type="paragraph" w:customStyle="1" w:styleId="SubHeading2">
    <w:name w:val="SubHeading2"/>
    <w:basedOn w:val="HeadingBase"/>
    <w:rsid w:val="00431DC9"/>
    <w:pPr>
      <w:spacing w:before="240" w:after="60"/>
    </w:pPr>
    <w:rPr>
      <w:sz w:val="20"/>
    </w:rPr>
  </w:style>
  <w:style w:type="paragraph" w:customStyle="1" w:styleId="SubHeading1">
    <w:name w:val="SubHeading1"/>
    <w:basedOn w:val="HeadingBase"/>
    <w:rsid w:val="00431DC9"/>
    <w:pPr>
      <w:spacing w:before="240" w:after="60"/>
    </w:pPr>
    <w:rPr>
      <w:color w:val="918585"/>
      <w:sz w:val="22"/>
    </w:rPr>
  </w:style>
  <w:style w:type="paragraph" w:customStyle="1" w:styleId="SideHeading">
    <w:name w:val="Side Heading"/>
    <w:basedOn w:val="HeadingBase"/>
    <w:rsid w:val="00431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1DC9"/>
    <w:pPr>
      <w:numPr>
        <w:numId w:val="10"/>
      </w:numPr>
    </w:pPr>
  </w:style>
  <w:style w:type="paragraph" w:styleId="PlainText">
    <w:name w:val="Plain Text"/>
    <w:basedOn w:val="Normal"/>
    <w:link w:val="PlainTextChar"/>
    <w:rsid w:val="00431DC9"/>
    <w:rPr>
      <w:sz w:val="20"/>
    </w:rPr>
  </w:style>
  <w:style w:type="character" w:customStyle="1" w:styleId="PlainTextChar">
    <w:name w:val="Plain Text Char"/>
    <w:basedOn w:val="DefaultParagraphFont"/>
    <w:link w:val="PlainText"/>
    <w:rsid w:val="00431DC9"/>
    <w:rPr>
      <w:rFonts w:ascii="Courier New" w:eastAsia="Times New Roman" w:hAnsi="Courier New" w:cs="Times New Roman"/>
      <w:sz w:val="20"/>
      <w:szCs w:val="20"/>
      <w:lang w:eastAsia="en-US"/>
    </w:rPr>
  </w:style>
  <w:style w:type="character" w:customStyle="1" w:styleId="MenuOption">
    <w:name w:val="Menu Option"/>
    <w:basedOn w:val="DefaultParagraphFont"/>
    <w:rsid w:val="00431DC9"/>
    <w:rPr>
      <w:b/>
      <w:smallCaps/>
    </w:rPr>
  </w:style>
  <w:style w:type="paragraph" w:customStyle="1" w:styleId="TableListNumber">
    <w:name w:val="Table List Number"/>
    <w:basedOn w:val="ListNumber"/>
    <w:rsid w:val="00431DC9"/>
    <w:pPr>
      <w:numPr>
        <w:numId w:val="0"/>
      </w:numPr>
    </w:pPr>
  </w:style>
  <w:style w:type="paragraph" w:styleId="TOC4">
    <w:name w:val="toc 4"/>
    <w:basedOn w:val="TOCBase"/>
    <w:next w:val="Normal"/>
    <w:semiHidden/>
    <w:rsid w:val="00431DC9"/>
    <w:pPr>
      <w:tabs>
        <w:tab w:val="right" w:leader="dot" w:pos="9071"/>
      </w:tabs>
      <w:ind w:left="1701"/>
    </w:pPr>
  </w:style>
  <w:style w:type="paragraph" w:customStyle="1" w:styleId="ListAlpha">
    <w:name w:val="List Alpha"/>
    <w:basedOn w:val="List"/>
    <w:rsid w:val="00431DC9"/>
    <w:pPr>
      <w:numPr>
        <w:numId w:val="8"/>
      </w:numPr>
    </w:pPr>
  </w:style>
  <w:style w:type="paragraph" w:customStyle="1" w:styleId="ListAlpha2">
    <w:name w:val="List Alpha 2"/>
    <w:basedOn w:val="List2"/>
    <w:rsid w:val="00431DC9"/>
    <w:pPr>
      <w:numPr>
        <w:numId w:val="7"/>
      </w:numPr>
    </w:pPr>
  </w:style>
  <w:style w:type="paragraph" w:styleId="List2">
    <w:name w:val="List 2"/>
    <w:basedOn w:val="BodyText"/>
    <w:rsid w:val="00431DC9"/>
    <w:pPr>
      <w:tabs>
        <w:tab w:val="left" w:pos="680"/>
      </w:tabs>
      <w:spacing w:before="60" w:after="60"/>
      <w:ind w:left="680" w:hanging="340"/>
    </w:pPr>
  </w:style>
  <w:style w:type="paragraph" w:styleId="List3">
    <w:name w:val="List 3"/>
    <w:basedOn w:val="BodyText"/>
    <w:rsid w:val="00431DC9"/>
    <w:pPr>
      <w:tabs>
        <w:tab w:val="left" w:pos="1021"/>
      </w:tabs>
      <w:spacing w:before="60" w:after="60"/>
      <w:ind w:left="1020" w:hanging="340"/>
    </w:pPr>
  </w:style>
  <w:style w:type="paragraph" w:styleId="List4">
    <w:name w:val="List 4"/>
    <w:basedOn w:val="BodyText"/>
    <w:rsid w:val="00431DC9"/>
    <w:pPr>
      <w:tabs>
        <w:tab w:val="left" w:pos="1361"/>
      </w:tabs>
      <w:spacing w:before="60" w:after="60"/>
      <w:ind w:left="1361" w:hanging="340"/>
    </w:pPr>
  </w:style>
  <w:style w:type="paragraph" w:styleId="List5">
    <w:name w:val="List 5"/>
    <w:basedOn w:val="BodyText"/>
    <w:rsid w:val="00431DC9"/>
    <w:pPr>
      <w:tabs>
        <w:tab w:val="left" w:pos="1701"/>
      </w:tabs>
      <w:spacing w:before="60" w:after="60"/>
      <w:ind w:left="1701" w:hanging="340"/>
    </w:pPr>
  </w:style>
  <w:style w:type="paragraph" w:styleId="ListBullet3">
    <w:name w:val="List Bullet 3"/>
    <w:basedOn w:val="List3"/>
    <w:rsid w:val="00431DC9"/>
    <w:pPr>
      <w:numPr>
        <w:numId w:val="13"/>
      </w:numPr>
      <w:tabs>
        <w:tab w:val="clear" w:pos="1021"/>
      </w:tabs>
      <w:ind w:left="1037" w:hanging="357"/>
    </w:pPr>
  </w:style>
  <w:style w:type="paragraph" w:styleId="ListBullet4">
    <w:name w:val="List Bullet 4"/>
    <w:basedOn w:val="List4"/>
    <w:rsid w:val="00431DC9"/>
    <w:pPr>
      <w:numPr>
        <w:numId w:val="2"/>
      </w:numPr>
      <w:tabs>
        <w:tab w:val="clear" w:pos="1361"/>
      </w:tabs>
    </w:pPr>
  </w:style>
  <w:style w:type="paragraph" w:styleId="ListBullet5">
    <w:name w:val="List Bullet 5"/>
    <w:basedOn w:val="List5"/>
    <w:rsid w:val="00431DC9"/>
    <w:pPr>
      <w:numPr>
        <w:numId w:val="3"/>
      </w:numPr>
    </w:pPr>
  </w:style>
  <w:style w:type="paragraph" w:styleId="ListContinue2">
    <w:name w:val="List Continue 2"/>
    <w:basedOn w:val="List2"/>
    <w:rsid w:val="00431DC9"/>
    <w:pPr>
      <w:ind w:firstLine="0"/>
    </w:pPr>
  </w:style>
  <w:style w:type="paragraph" w:styleId="ListContinue3">
    <w:name w:val="List Continue 3"/>
    <w:basedOn w:val="List3"/>
    <w:rsid w:val="00431DC9"/>
    <w:pPr>
      <w:ind w:left="1021" w:firstLine="0"/>
    </w:pPr>
  </w:style>
  <w:style w:type="paragraph" w:styleId="ListContinue4">
    <w:name w:val="List Continue 4"/>
    <w:basedOn w:val="List4"/>
    <w:rsid w:val="00431DC9"/>
    <w:pPr>
      <w:ind w:firstLine="0"/>
    </w:pPr>
  </w:style>
  <w:style w:type="paragraph" w:styleId="ListContinue5">
    <w:name w:val="List Continue 5"/>
    <w:basedOn w:val="List5"/>
    <w:rsid w:val="00431DC9"/>
    <w:pPr>
      <w:ind w:firstLine="0"/>
    </w:pPr>
  </w:style>
  <w:style w:type="paragraph" w:styleId="ListNumber3">
    <w:name w:val="List Number 3"/>
    <w:basedOn w:val="List3"/>
    <w:rsid w:val="00431DC9"/>
    <w:pPr>
      <w:numPr>
        <w:numId w:val="4"/>
      </w:numPr>
    </w:pPr>
  </w:style>
  <w:style w:type="paragraph" w:styleId="ListNumber4">
    <w:name w:val="List Number 4"/>
    <w:basedOn w:val="List4"/>
    <w:rsid w:val="00431DC9"/>
    <w:pPr>
      <w:numPr>
        <w:numId w:val="5"/>
      </w:numPr>
    </w:pPr>
  </w:style>
  <w:style w:type="paragraph" w:styleId="ListNumber5">
    <w:name w:val="List Number 5"/>
    <w:basedOn w:val="List5"/>
    <w:rsid w:val="00431DC9"/>
    <w:pPr>
      <w:numPr>
        <w:numId w:val="6"/>
      </w:numPr>
    </w:pPr>
  </w:style>
  <w:style w:type="paragraph" w:styleId="BlockText">
    <w:name w:val="Block Text"/>
    <w:basedOn w:val="Normal"/>
    <w:rsid w:val="00431DC9"/>
    <w:pPr>
      <w:spacing w:after="120"/>
      <w:ind w:left="1440" w:right="1440"/>
    </w:pPr>
  </w:style>
  <w:style w:type="character" w:customStyle="1" w:styleId="Subscript">
    <w:name w:val="Subscript"/>
    <w:basedOn w:val="DefaultParagraphFont"/>
    <w:rsid w:val="00431DC9"/>
    <w:rPr>
      <w:sz w:val="16"/>
      <w:vertAlign w:val="subscript"/>
    </w:rPr>
  </w:style>
  <w:style w:type="character" w:customStyle="1" w:styleId="Superscript">
    <w:name w:val="Superscript"/>
    <w:basedOn w:val="DefaultParagraphFont"/>
    <w:rsid w:val="00431DC9"/>
    <w:rPr>
      <w:sz w:val="16"/>
      <w:vertAlign w:val="superscript"/>
    </w:rPr>
  </w:style>
  <w:style w:type="character" w:customStyle="1" w:styleId="Symbols">
    <w:name w:val="Symbols"/>
    <w:basedOn w:val="DefaultParagraphFont"/>
    <w:rsid w:val="00431DC9"/>
    <w:rPr>
      <w:rFonts w:ascii="Symbol" w:hAnsi="Symbol"/>
    </w:rPr>
  </w:style>
  <w:style w:type="character" w:customStyle="1" w:styleId="MenuOptions">
    <w:name w:val="Menu Options"/>
    <w:basedOn w:val="DefaultParagraphFont"/>
    <w:rsid w:val="00431DC9"/>
    <w:rPr>
      <w:rFonts w:ascii="Arial Narrow" w:hAnsi="Arial Narrow"/>
      <w:smallCaps/>
    </w:rPr>
  </w:style>
  <w:style w:type="character" w:customStyle="1" w:styleId="Buttons">
    <w:name w:val="Buttons"/>
    <w:basedOn w:val="DefaultParagraphFont"/>
    <w:rsid w:val="00431DC9"/>
    <w:rPr>
      <w:b/>
    </w:rPr>
  </w:style>
  <w:style w:type="character" w:customStyle="1" w:styleId="Underlined">
    <w:name w:val="Underlined"/>
    <w:basedOn w:val="DefaultParagraphFont"/>
    <w:rsid w:val="00431DC9"/>
    <w:rPr>
      <w:u w:val="single"/>
    </w:rPr>
  </w:style>
  <w:style w:type="paragraph" w:customStyle="1" w:styleId="TableBodyTextRight">
    <w:name w:val="Table Body Text Right"/>
    <w:basedOn w:val="TableBodyText"/>
    <w:rsid w:val="00431DC9"/>
    <w:pPr>
      <w:widowControl w:val="0"/>
      <w:autoSpaceDE w:val="0"/>
      <w:autoSpaceDN w:val="0"/>
      <w:adjustRightInd w:val="0"/>
      <w:jc w:val="right"/>
    </w:pPr>
    <w:rPr>
      <w:rFonts w:cs="Arial"/>
      <w:szCs w:val="18"/>
    </w:rPr>
  </w:style>
  <w:style w:type="paragraph" w:customStyle="1" w:styleId="CopyrightText">
    <w:name w:val="Copyright Text"/>
    <w:basedOn w:val="BodyText"/>
    <w:rsid w:val="00431DC9"/>
    <w:rPr>
      <w:sz w:val="18"/>
    </w:rPr>
  </w:style>
  <w:style w:type="paragraph" w:customStyle="1" w:styleId="BodySmallRight">
    <w:name w:val="Body Small Right"/>
    <w:basedOn w:val="BodyTextRight"/>
    <w:rsid w:val="00431DC9"/>
    <w:rPr>
      <w:sz w:val="18"/>
      <w:szCs w:val="18"/>
    </w:rPr>
  </w:style>
  <w:style w:type="paragraph" w:customStyle="1" w:styleId="MarginEdition">
    <w:name w:val="Margin Edition"/>
    <w:basedOn w:val="MarginNote"/>
    <w:rsid w:val="00431DC9"/>
    <w:pPr>
      <w:spacing w:before="0" w:after="0"/>
    </w:pPr>
    <w:rPr>
      <w:rFonts w:ascii="Times New Roman" w:hAnsi="Times New Roman"/>
      <w:color w:val="999999"/>
    </w:rPr>
  </w:style>
  <w:style w:type="paragraph" w:customStyle="1" w:styleId="Spacer">
    <w:name w:val="Spacer"/>
    <w:basedOn w:val="Normal"/>
    <w:rsid w:val="00431DC9"/>
    <w:rPr>
      <w:sz w:val="2"/>
      <w:szCs w:val="2"/>
    </w:rPr>
  </w:style>
  <w:style w:type="character" w:customStyle="1" w:styleId="Small">
    <w:name w:val="Small"/>
    <w:basedOn w:val="DefaultParagraphFont"/>
    <w:rsid w:val="00431DC9"/>
    <w:rPr>
      <w:sz w:val="16"/>
    </w:rPr>
  </w:style>
  <w:style w:type="paragraph" w:customStyle="1" w:styleId="WideTable">
    <w:name w:val="Wide Table"/>
    <w:basedOn w:val="Normal"/>
    <w:rsid w:val="00431DC9"/>
    <w:pPr>
      <w:ind w:left="-1418"/>
    </w:pPr>
    <w:rPr>
      <w:sz w:val="2"/>
      <w:szCs w:val="2"/>
    </w:rPr>
  </w:style>
  <w:style w:type="character" w:styleId="PageNumber">
    <w:name w:val="page number"/>
    <w:basedOn w:val="DefaultParagraphFont"/>
    <w:rsid w:val="00431DC9"/>
  </w:style>
  <w:style w:type="paragraph" w:styleId="Quote">
    <w:name w:val="Quote"/>
    <w:basedOn w:val="Heading1"/>
    <w:link w:val="QuoteChar"/>
    <w:qFormat/>
    <w:rsid w:val="00431DC9"/>
    <w:rPr>
      <w:b w:val="0"/>
      <w:sz w:val="72"/>
      <w:szCs w:val="72"/>
      <w:lang w:val="en-NZ"/>
    </w:rPr>
  </w:style>
  <w:style w:type="character" w:customStyle="1" w:styleId="QuoteChar">
    <w:name w:val="Quote Char"/>
    <w:basedOn w:val="DefaultParagraphFont"/>
    <w:link w:val="Quote"/>
    <w:rsid w:val="00431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1DC9"/>
    <w:pPr>
      <w:pageBreakBefore/>
    </w:pPr>
  </w:style>
  <w:style w:type="paragraph" w:customStyle="1" w:styleId="Border">
    <w:name w:val="Border"/>
    <w:basedOn w:val="Normal"/>
    <w:qFormat/>
    <w:rsid w:val="00431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1DC9"/>
    <w:rPr>
      <w:b/>
      <w:bCs/>
      <w:i/>
      <w:iCs/>
      <w:color w:val="auto"/>
    </w:rPr>
  </w:style>
  <w:style w:type="paragraph" w:styleId="IntenseQuote">
    <w:name w:val="Intense Quote"/>
    <w:basedOn w:val="Normal"/>
    <w:next w:val="Normal"/>
    <w:link w:val="IntenseQuoteChar"/>
    <w:uiPriority w:val="30"/>
    <w:qFormat/>
    <w:rsid w:val="00431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1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1DC9"/>
    <w:rPr>
      <w:smallCaps/>
      <w:color w:val="auto"/>
      <w:u w:val="single"/>
    </w:rPr>
  </w:style>
  <w:style w:type="character" w:styleId="IntenseReference">
    <w:name w:val="Intense Reference"/>
    <w:basedOn w:val="DefaultParagraphFont"/>
    <w:uiPriority w:val="32"/>
    <w:qFormat/>
    <w:rsid w:val="00431DC9"/>
    <w:rPr>
      <w:b/>
      <w:bCs/>
      <w:smallCaps/>
      <w:color w:val="auto"/>
      <w:spacing w:val="5"/>
      <w:u w:val="single"/>
    </w:rPr>
  </w:style>
  <w:style w:type="paragraph" w:customStyle="1" w:styleId="2ColumnHeading">
    <w:name w:val="2Column Heading"/>
    <w:basedOn w:val="BodyText"/>
    <w:qFormat/>
    <w:rsid w:val="00431DC9"/>
    <w:pPr>
      <w:spacing w:after="60"/>
      <w:ind w:left="-2268"/>
    </w:pPr>
    <w:rPr>
      <w:b/>
    </w:rPr>
  </w:style>
  <w:style w:type="paragraph" w:customStyle="1" w:styleId="Heading1TOC">
    <w:name w:val="Heading1 TOC"/>
    <w:basedOn w:val="Normal"/>
    <w:qFormat/>
    <w:rsid w:val="00431DC9"/>
    <w:pPr>
      <w:spacing w:before="240" w:after="120"/>
    </w:pPr>
    <w:rPr>
      <w:rFonts w:ascii="Times New Roman" w:hAnsi="Times New Roman"/>
      <w:b/>
      <w:sz w:val="32"/>
    </w:rPr>
  </w:style>
  <w:style w:type="paragraph" w:customStyle="1" w:styleId="Heading2TOC">
    <w:name w:val="Heading2 TOC"/>
    <w:basedOn w:val="Normal"/>
    <w:qFormat/>
    <w:rsid w:val="00431DC9"/>
    <w:pPr>
      <w:spacing w:before="240" w:after="60"/>
    </w:pPr>
    <w:rPr>
      <w:rFonts w:ascii="Times New Roman" w:hAnsi="Times New Roman"/>
      <w:b/>
      <w:sz w:val="28"/>
    </w:rPr>
  </w:style>
  <w:style w:type="character" w:customStyle="1" w:styleId="Underline">
    <w:name w:val="Underline"/>
    <w:basedOn w:val="DefaultParagraphFont"/>
    <w:qFormat/>
    <w:rsid w:val="00431DC9"/>
    <w:rPr>
      <w:u w:val="single"/>
    </w:rPr>
  </w:style>
  <w:style w:type="character" w:customStyle="1" w:styleId="BoldandItalics">
    <w:name w:val="Bold and Italics"/>
    <w:qFormat/>
    <w:rsid w:val="00431DC9"/>
    <w:rPr>
      <w:b/>
      <w:i/>
      <w:u w:val="none"/>
    </w:rPr>
  </w:style>
  <w:style w:type="paragraph" w:styleId="BalloonText">
    <w:name w:val="Balloon Text"/>
    <w:basedOn w:val="Normal"/>
    <w:link w:val="BalloonTextChar"/>
    <w:rsid w:val="00431DC9"/>
    <w:rPr>
      <w:rFonts w:ascii="Tahoma" w:hAnsi="Tahoma" w:cs="Tahoma"/>
      <w:sz w:val="16"/>
      <w:szCs w:val="16"/>
    </w:rPr>
  </w:style>
  <w:style w:type="character" w:customStyle="1" w:styleId="BalloonTextChar">
    <w:name w:val="Balloon Text Char"/>
    <w:basedOn w:val="DefaultParagraphFont"/>
    <w:link w:val="BalloonText"/>
    <w:rsid w:val="00431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1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1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1DC9"/>
    <w:rPr>
      <w:b/>
      <w:color w:val="660033"/>
      <w:spacing w:val="0"/>
    </w:rPr>
  </w:style>
  <w:style w:type="paragraph" w:customStyle="1" w:styleId="Nameditemlist">
    <w:name w:val="Named item list"/>
    <w:basedOn w:val="BodyText"/>
    <w:qFormat/>
    <w:rsid w:val="00431DC9"/>
    <w:pPr>
      <w:tabs>
        <w:tab w:val="left" w:pos="2835"/>
      </w:tabs>
      <w:ind w:left="2835" w:hanging="2835"/>
    </w:pPr>
  </w:style>
  <w:style w:type="paragraph" w:customStyle="1" w:styleId="BodyTextnopadding">
    <w:name w:val="Body Text no padding"/>
    <w:basedOn w:val="BodyText"/>
    <w:qFormat/>
    <w:rsid w:val="00431DC9"/>
    <w:pPr>
      <w:spacing w:before="0" w:after="0"/>
    </w:pPr>
  </w:style>
  <w:style w:type="paragraph" w:customStyle="1" w:styleId="BodyTextBold">
    <w:name w:val="Body Text Bold"/>
    <w:basedOn w:val="BodyText"/>
    <w:qFormat/>
    <w:rsid w:val="00431DC9"/>
    <w:rPr>
      <w:b/>
    </w:rPr>
  </w:style>
  <w:style w:type="character" w:styleId="Hyperlink">
    <w:name w:val="Hyperlink"/>
    <w:basedOn w:val="DefaultParagraphFont"/>
    <w:uiPriority w:val="99"/>
    <w:unhideWhenUsed/>
    <w:rsid w:val="00381E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1298</Words>
  <Characters>9361</Characters>
  <Application>Microsoft Office Word</Application>
  <DocSecurity>0</DocSecurity>
  <Lines>246</Lines>
  <Paragraphs>142</Paragraphs>
  <ScaleCrop>false</ScaleCrop>
  <Company>Author-it Software Corporation Ltd.</Company>
  <LinksUpToDate>false</LinksUpToDate>
  <CharactersWithSpaces>10517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POLINV005 Coordinate multi-agency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