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3DAB" w:rsidP="00C03D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POLINV004 Conduct investigative interviews</w:t>
      </w:r>
      <w:r>
        <w:fldChar w:fldCharType="end"/>
      </w:r>
    </w:p>
    <w:p w:rsidR="00C03DAB" w:rsidP="00C03DAB">
      <w:pPr>
        <w:pStyle w:val="Version"/>
        <w:sectPr w:rsidSect="003159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59E9" w:rsidP="003159E9">
      <w:pPr>
        <w:pStyle w:val="SuperHeading"/>
      </w:pPr>
      <w:r w:rsidRPr="003159E9">
        <w:t>Assessment Requirements for POLINV004 Conduct investigative interviews</w:t>
      </w:r>
    </w:p>
    <w:p w:rsidR="00000000" w:rsidRPr="003159E9" w:rsidP="003159E9">
      <w:pPr>
        <w:pStyle w:val="Heading1"/>
      </w:pPr>
      <w:bookmarkStart w:id="1" w:name="O_715631"/>
      <w:bookmarkEnd w:id="1"/>
      <w:r w:rsidRPr="003159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C03D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9E9">
            <w:pPr>
              <w:pStyle w:val="TableHeading"/>
              <w:rPr>
                <w:lang w:val="en-NZ"/>
              </w:rPr>
            </w:pPr>
            <w:r w:rsidRPr="003159E9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9E9">
            <w:pPr>
              <w:pStyle w:val="TableHeading"/>
              <w:rPr>
                <w:lang w:val="en-NZ"/>
              </w:rPr>
            </w:pPr>
            <w:r w:rsidRPr="003159E9">
              <w:t>Comments</w:t>
            </w:r>
          </w:p>
        </w:tc>
      </w:tr>
      <w:tr w:rsidTr="00C03D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9E9">
            <w:pPr>
              <w:pStyle w:val="BodyText"/>
              <w:rPr>
                <w:lang w:val="en-NZ"/>
              </w:rPr>
            </w:pPr>
            <w:r w:rsidRPr="003159E9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9E9" w:rsidP="003159E9">
            <w:pPr>
              <w:pStyle w:val="BodyText"/>
            </w:pPr>
            <w:r w:rsidRPr="003159E9">
              <w:t xml:space="preserve">These Assessment Requirements were released in POL Police Training Package release 1.0 and meet the Standards for Training Packages. </w:t>
            </w:r>
          </w:p>
          <w:p w:rsidR="00000000" w:rsidRPr="003159E9" w:rsidP="003159E9">
            <w:pPr>
              <w:pStyle w:val="BodyText"/>
            </w:pPr>
          </w:p>
          <w:p w:rsidR="00000000" w:rsidRPr="003159E9" w:rsidP="003159E9">
            <w:pPr>
              <w:pStyle w:val="ListBullet"/>
            </w:pPr>
            <w:r w:rsidRPr="003159E9">
              <w:t>Assessment Requirements created drawing upon specified assessment information from superseded unit</w:t>
            </w:r>
          </w:p>
        </w:tc>
      </w:tr>
    </w:tbl>
    <w:p w:rsidR="00000000" w:rsidRPr="003159E9" w:rsidP="003159E9">
      <w:pPr>
        <w:pStyle w:val="BodyText"/>
      </w:pPr>
    </w:p>
    <w:p w:rsidR="00000000" w:rsidRPr="003159E9" w:rsidP="003159E9">
      <w:pPr>
        <w:pStyle w:val="AllowPageBreak"/>
      </w:pPr>
    </w:p>
    <w:p w:rsidR="00000000" w:rsidRPr="003159E9" w:rsidP="003159E9">
      <w:pPr>
        <w:pStyle w:val="Heading1"/>
      </w:pPr>
      <w:bookmarkStart w:id="2" w:name="O_715632"/>
      <w:bookmarkEnd w:id="2"/>
      <w:r w:rsidRPr="003159E9">
        <w:t>Pe</w:t>
      </w:r>
      <w:r w:rsidRPr="003159E9">
        <w:t>rformance Evidence</w:t>
      </w:r>
    </w:p>
    <w:p w:rsidR="00000000" w:rsidRPr="003159E9" w:rsidP="00C03DAB">
      <w:pPr>
        <w:pStyle w:val="BodyText"/>
      </w:pPr>
      <w:r w:rsidRPr="003159E9">
        <w:t xml:space="preserve">Evidence required to demonstrate competence must satisfy all of the requirements of the elements and performance criteria. If not otherwise specified </w:t>
      </w:r>
      <w:r w:rsidRPr="003159E9">
        <w:t>the candidate must demonstrate evidence of performance of the following on at least one occasion.</w:t>
      </w:r>
    </w:p>
    <w:p w:rsidR="00000000" w:rsidRPr="003159E9" w:rsidP="003159E9">
      <w:pPr>
        <w:pStyle w:val="ListBullet"/>
      </w:pPr>
      <w:r w:rsidRPr="003159E9">
        <w:t xml:space="preserve">assessing health, welfare and competency of interviewee to determine fairness of interview </w:t>
      </w:r>
    </w:p>
    <w:p w:rsidR="00000000" w:rsidRPr="003159E9" w:rsidP="003159E9">
      <w:pPr>
        <w:pStyle w:val="ListBullet"/>
      </w:pPr>
      <w:r w:rsidRPr="003159E9">
        <w:t>developing interview plan that accounts for evidence, exhibits, r</w:t>
      </w:r>
      <w:r w:rsidRPr="003159E9">
        <w:t xml:space="preserve">esources, elements of offence and potential defences </w:t>
      </w:r>
    </w:p>
    <w:p w:rsidR="00000000" w:rsidRPr="003159E9" w:rsidP="003159E9">
      <w:pPr>
        <w:pStyle w:val="ListBullet"/>
      </w:pPr>
      <w:r w:rsidRPr="003159E9">
        <w:t xml:space="preserve">communicating with stakeholders and interviewee to develop common understanding </w:t>
      </w:r>
    </w:p>
    <w:p w:rsidR="00000000" w:rsidRPr="003159E9" w:rsidP="003159E9">
      <w:pPr>
        <w:pStyle w:val="ListBullet"/>
      </w:pPr>
      <w:r w:rsidRPr="003159E9">
        <w:t xml:space="preserve">analysing information and behaviour </w:t>
      </w:r>
    </w:p>
    <w:p w:rsidR="00000000" w:rsidRPr="003159E9" w:rsidP="003159E9">
      <w:pPr>
        <w:pStyle w:val="ListBullet"/>
      </w:pPr>
      <w:r w:rsidRPr="003159E9">
        <w:t xml:space="preserve">demonstrating flexibility in interview process </w:t>
      </w:r>
    </w:p>
    <w:p w:rsidR="00000000" w:rsidRPr="003159E9" w:rsidP="003159E9">
      <w:pPr>
        <w:pStyle w:val="ListBullet"/>
      </w:pPr>
      <w:r w:rsidRPr="003159E9">
        <w:t>handling exhibits</w:t>
      </w:r>
    </w:p>
    <w:p w:rsidR="00000000" w:rsidRPr="003159E9" w:rsidP="003159E9">
      <w:pPr>
        <w:pStyle w:val="ListBullet"/>
      </w:pPr>
      <w:r w:rsidRPr="003159E9">
        <w:t>applying investiga</w:t>
      </w:r>
      <w:r w:rsidRPr="003159E9">
        <w:t xml:space="preserve">tive interview techniques to gather information and negate defences </w:t>
      </w:r>
    </w:p>
    <w:p w:rsidR="00000000" w:rsidRPr="003159E9" w:rsidP="003159E9">
      <w:pPr>
        <w:pStyle w:val="ListBullet"/>
      </w:pPr>
      <w:r w:rsidRPr="003159E9">
        <w:t xml:space="preserve">finalising interview process completing notes and records in accordance with jurisdictional procedures </w:t>
      </w:r>
    </w:p>
    <w:p w:rsidR="00000000" w:rsidRPr="003159E9" w:rsidP="003159E9">
      <w:pPr>
        <w:pStyle w:val="AllowPageBreak"/>
      </w:pPr>
    </w:p>
    <w:p w:rsidR="00000000" w:rsidRPr="003159E9" w:rsidP="003159E9">
      <w:pPr>
        <w:pStyle w:val="Heading1"/>
      </w:pPr>
      <w:bookmarkStart w:id="3" w:name="O_715633"/>
      <w:bookmarkEnd w:id="3"/>
      <w:r w:rsidRPr="003159E9">
        <w:t>Knowledge Evidence</w:t>
      </w:r>
    </w:p>
    <w:p w:rsidR="00000000" w:rsidRPr="003159E9" w:rsidP="00C03DAB">
      <w:pPr>
        <w:pStyle w:val="BodyText"/>
      </w:pPr>
      <w:r w:rsidRPr="003159E9">
        <w:t>Evidence required to demonstrate competence mus</w:t>
      </w:r>
      <w:r w:rsidRPr="003159E9">
        <w:t>t satisfy all of the requirements of the elements and performance criteria. If not otherwise specified the depth of knowledge demonstrated must be appropriate to the job context of the candidate.</w:t>
      </w:r>
    </w:p>
    <w:p w:rsidR="00000000" w:rsidRPr="003159E9" w:rsidP="003159E9">
      <w:pPr>
        <w:pStyle w:val="ListBullet"/>
      </w:pPr>
      <w:r w:rsidRPr="003159E9">
        <w:t>jurisdictional strategic objectives</w:t>
      </w:r>
    </w:p>
    <w:p w:rsidR="00000000" w:rsidRPr="003159E9" w:rsidP="003159E9">
      <w:pPr>
        <w:pStyle w:val="ListBullet"/>
      </w:pPr>
      <w:r w:rsidRPr="003159E9">
        <w:t>recording methods and o</w:t>
      </w:r>
      <w:r w:rsidRPr="003159E9">
        <w:t>perating procedures of recording equipment</w:t>
      </w:r>
    </w:p>
    <w:p w:rsidR="00000000" w:rsidRPr="003159E9" w:rsidP="003159E9">
      <w:pPr>
        <w:pStyle w:val="ListBullet"/>
      </w:pPr>
      <w:r w:rsidRPr="003159E9">
        <w:t>government and policy environments within which interviews will be managed and factors that may impact on interviews</w:t>
      </w:r>
    </w:p>
    <w:p w:rsidR="00000000" w:rsidRPr="003159E9" w:rsidP="003159E9">
      <w:pPr>
        <w:pStyle w:val="ListBullet"/>
      </w:pPr>
      <w:r w:rsidRPr="003159E9">
        <w:t>relationship between intelligence and interviewing</w:t>
      </w:r>
    </w:p>
    <w:p w:rsidR="00000000" w:rsidRPr="003159E9" w:rsidP="003159E9">
      <w:pPr>
        <w:pStyle w:val="ListBullet"/>
      </w:pPr>
      <w:r w:rsidRPr="003159E9">
        <w:t xml:space="preserve">interview techniques and points of proof </w:t>
      </w:r>
    </w:p>
    <w:p w:rsidR="00000000" w:rsidRPr="003159E9" w:rsidP="003159E9">
      <w:pPr>
        <w:pStyle w:val="ListBullet"/>
      </w:pPr>
      <w:r w:rsidRPr="003159E9">
        <w:t>leg</w:t>
      </w:r>
      <w:r w:rsidRPr="003159E9">
        <w:t>al and ethical considerations in conducting interviews that involve vulnerable persons</w:t>
      </w:r>
    </w:p>
    <w:p w:rsidR="00000000" w:rsidRPr="003159E9" w:rsidP="003159E9">
      <w:pPr>
        <w:pStyle w:val="ListBullet"/>
      </w:pPr>
      <w:r w:rsidRPr="003159E9">
        <w:t>post-interview procedures</w:t>
      </w:r>
    </w:p>
    <w:p w:rsidR="00000000" w:rsidRPr="003159E9" w:rsidP="003159E9">
      <w:pPr>
        <w:pStyle w:val="ListBullet"/>
      </w:pPr>
      <w:r w:rsidRPr="003159E9">
        <w:t>jurisdictional policies and procedures related to the use of interpreters, post-interview actions, security, statement collection and interview</w:t>
      </w:r>
      <w:r w:rsidRPr="003159E9">
        <w:t xml:space="preserve"> conduct</w:t>
      </w:r>
    </w:p>
    <w:p w:rsidR="00000000" w:rsidRPr="003159E9" w:rsidP="003159E9">
      <w:pPr>
        <w:pStyle w:val="ListBullet"/>
      </w:pPr>
      <w:r w:rsidRPr="003159E9">
        <w:t>awareness of cultural, religious and linguistic diversity</w:t>
      </w:r>
    </w:p>
    <w:p w:rsidR="00000000" w:rsidRPr="003159E9" w:rsidP="003159E9">
      <w:pPr>
        <w:pStyle w:val="ListBullet"/>
      </w:pPr>
      <w:r w:rsidRPr="003159E9">
        <w:t>human source management, process and procedures</w:t>
      </w:r>
    </w:p>
    <w:p w:rsidR="00000000" w:rsidRPr="003159E9" w:rsidP="003159E9">
      <w:pPr>
        <w:pStyle w:val="ListBullet"/>
      </w:pPr>
      <w:r w:rsidRPr="003159E9">
        <w:t>information disclosure requirements</w:t>
      </w:r>
    </w:p>
    <w:p w:rsidR="00000000" w:rsidRPr="003159E9" w:rsidP="003159E9">
      <w:pPr>
        <w:pStyle w:val="AllowPageBreak"/>
      </w:pPr>
    </w:p>
    <w:p w:rsidR="00000000" w:rsidRPr="003159E9" w:rsidP="003159E9">
      <w:pPr>
        <w:pStyle w:val="Heading1"/>
      </w:pPr>
      <w:bookmarkStart w:id="4" w:name="O_715634"/>
      <w:bookmarkEnd w:id="4"/>
      <w:r w:rsidRPr="003159E9">
        <w:t>Assessment Conditions</w:t>
      </w:r>
    </w:p>
    <w:p w:rsidR="00000000" w:rsidRPr="003159E9" w:rsidP="00C03DAB">
      <w:pPr>
        <w:pStyle w:val="BodyText"/>
      </w:pPr>
      <w:r w:rsidRPr="003159E9">
        <w:t xml:space="preserve">This unit contains no specific industry-mandated assessment conditions. Guidance on suggested and recommended conditions and methods can be found in the Implementation Guide. </w:t>
      </w:r>
    </w:p>
    <w:p w:rsidR="00000000" w:rsidRPr="003159E9" w:rsidP="00C03DAB">
      <w:pPr>
        <w:pStyle w:val="BodyText"/>
      </w:pPr>
      <w:r w:rsidRPr="003159E9">
        <w:t>Consideration must be given to practical assessment for this unit. Refer to adv</w:t>
      </w:r>
      <w:r w:rsidRPr="003159E9">
        <w:t>ice in the companion volumes.</w:t>
      </w:r>
      <w:r w:rsidRPr="003159E9">
        <w:br/>
      </w:r>
    </w:p>
    <w:p w:rsidR="00000000" w:rsidRPr="003159E9" w:rsidP="00C03DAB">
      <w:pPr>
        <w:pStyle w:val="BodyText"/>
      </w:pPr>
      <w:r w:rsidRPr="003159E9">
        <w:t>Assessors must satisfy the NVR/AQTF mandatory competency requirements for assessors.</w:t>
      </w:r>
    </w:p>
    <w:p w:rsidR="00000000" w:rsidRPr="003159E9" w:rsidP="003159E9">
      <w:pPr>
        <w:pStyle w:val="Heading1"/>
      </w:pPr>
      <w:bookmarkStart w:id="5" w:name="O_715637"/>
      <w:bookmarkEnd w:id="5"/>
      <w:r w:rsidRPr="003159E9">
        <w:t>Links</w:t>
      </w:r>
    </w:p>
    <w:p w:rsidR="00000000" w:rsidRPr="003159E9" w:rsidP="00C03DAB">
      <w:pPr>
        <w:pStyle w:val="BodyText"/>
      </w:pPr>
      <w:r w:rsidRPr="003159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A34DD6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3159E9" w:rsidP="00C03DAB">
      <w:pPr>
        <w:pStyle w:val="BodyText"/>
      </w:pPr>
      <w:r w:rsidRPr="003159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A34DD6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3159E9" w:rsidP="00C03DAB">
      <w:pPr>
        <w:pStyle w:val="BodyText"/>
      </w:pPr>
      <w:r w:rsidRPr="003159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A34DD6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3159E9" w:rsidP="003159E9"/>
    <w:sectPr w:rsidSect="003159E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9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9E9" w:rsidRPr="00C03DAB" w:rsidP="00C03D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9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DAB" w:rsidP="003159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03DAB" w:rsidP="003159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03DAB" w:rsidP="003159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9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D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59E9" w:rsidRPr="00C03DAB" w:rsidP="00C03D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9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DAB" w:rsidRPr="002D2AF8" w:rsidP="003159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POLINV004 Conduct investigative interviews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October 2021</w:t>
    </w:r>
    <w:r>
      <w:fldChar w:fldCharType="end"/>
    </w:r>
  </w:p>
  <w:p w:rsidR="00C03DAB" w:rsidP="003159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9221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001F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9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59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59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59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59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59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59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59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59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59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59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59E9"/>
  </w:style>
  <w:style w:type="character" w:customStyle="1" w:styleId="Heading1Char">
    <w:name w:val="Heading 1 Char"/>
    <w:basedOn w:val="DefaultParagraphFont"/>
    <w:link w:val="Heading1"/>
    <w:rsid w:val="003159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59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59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59E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159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159E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159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59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59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59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59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59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59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59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59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59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59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59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59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59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59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59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59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59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59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59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59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159E9"/>
    <w:rPr>
      <w:b/>
      <w:spacing w:val="0"/>
    </w:rPr>
  </w:style>
  <w:style w:type="paragraph" w:customStyle="1" w:styleId="SuperTitle">
    <w:name w:val="SuperTitle"/>
    <w:basedOn w:val="Title"/>
    <w:rsid w:val="003159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59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59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59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59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59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59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59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59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59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59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59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59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59E9"/>
    <w:rPr>
      <w:i/>
    </w:rPr>
  </w:style>
  <w:style w:type="paragraph" w:styleId="Caption">
    <w:name w:val="caption"/>
    <w:basedOn w:val="BodyText"/>
    <w:next w:val="Normal"/>
    <w:qFormat/>
    <w:rsid w:val="003159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59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59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59E9"/>
  </w:style>
  <w:style w:type="paragraph" w:styleId="TableofFigures">
    <w:name w:val="table of figures"/>
    <w:basedOn w:val="Normal"/>
    <w:next w:val="Normal"/>
    <w:semiHidden/>
    <w:rsid w:val="003159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59E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59E9"/>
    <w:rPr>
      <w:rFonts w:ascii="Wingdings" w:hAnsi="Wingdings"/>
    </w:rPr>
  </w:style>
  <w:style w:type="character" w:customStyle="1" w:styleId="HotSpot">
    <w:name w:val="HotSpot"/>
    <w:rsid w:val="003159E9"/>
    <w:rPr>
      <w:color w:val="0033CC"/>
      <w:u w:val="none"/>
    </w:rPr>
  </w:style>
  <w:style w:type="paragraph" w:customStyle="1" w:styleId="BodyTextRight">
    <w:name w:val="Body Text Right"/>
    <w:basedOn w:val="BodyText"/>
    <w:rsid w:val="003159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59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59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59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59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59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59E9"/>
    <w:rPr>
      <w:sz w:val="32"/>
    </w:rPr>
  </w:style>
  <w:style w:type="paragraph" w:customStyle="1" w:styleId="HeadingProcedure">
    <w:name w:val="Heading Procedure"/>
    <w:basedOn w:val="HeadingBase"/>
    <w:next w:val="Normal"/>
    <w:rsid w:val="003159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59E9"/>
    <w:pPr>
      <w:spacing w:before="60" w:after="60"/>
    </w:pPr>
  </w:style>
  <w:style w:type="paragraph" w:styleId="ListContinue">
    <w:name w:val="List Continue"/>
    <w:basedOn w:val="List"/>
    <w:rsid w:val="003159E9"/>
    <w:pPr>
      <w:ind w:firstLine="0"/>
    </w:pPr>
  </w:style>
  <w:style w:type="paragraph" w:customStyle="1" w:styleId="ListNote">
    <w:name w:val="List Note"/>
    <w:basedOn w:val="List"/>
    <w:rsid w:val="003159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59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59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59E9"/>
    <w:rPr>
      <w:rFonts w:ascii="Courier New" w:hAnsi="Courier New"/>
    </w:rPr>
  </w:style>
  <w:style w:type="paragraph" w:customStyle="1" w:styleId="NoteBullet">
    <w:name w:val="Note Bullet"/>
    <w:basedOn w:val="Note"/>
    <w:rsid w:val="003159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59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59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59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59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59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59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59E9"/>
    <w:rPr>
      <w:b/>
      <w:smallCaps/>
    </w:rPr>
  </w:style>
  <w:style w:type="paragraph" w:customStyle="1" w:styleId="TableListNumber">
    <w:name w:val="Table List Number"/>
    <w:basedOn w:val="ListNumber"/>
    <w:rsid w:val="003159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59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59E9"/>
    <w:pPr>
      <w:numPr>
        <w:numId w:val="8"/>
      </w:numPr>
    </w:pPr>
  </w:style>
  <w:style w:type="paragraph" w:customStyle="1" w:styleId="ListAlpha2">
    <w:name w:val="List Alpha 2"/>
    <w:basedOn w:val="List2"/>
    <w:rsid w:val="003159E9"/>
    <w:pPr>
      <w:numPr>
        <w:numId w:val="7"/>
      </w:numPr>
    </w:pPr>
  </w:style>
  <w:style w:type="paragraph" w:styleId="List2">
    <w:name w:val="List 2"/>
    <w:basedOn w:val="BodyText"/>
    <w:rsid w:val="003159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59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59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59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59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59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59E9"/>
    <w:pPr>
      <w:numPr>
        <w:numId w:val="3"/>
      </w:numPr>
    </w:pPr>
  </w:style>
  <w:style w:type="paragraph" w:styleId="ListContinue2">
    <w:name w:val="List Continue 2"/>
    <w:basedOn w:val="List2"/>
    <w:rsid w:val="003159E9"/>
    <w:pPr>
      <w:ind w:firstLine="0"/>
    </w:pPr>
  </w:style>
  <w:style w:type="paragraph" w:styleId="ListContinue3">
    <w:name w:val="List Continue 3"/>
    <w:basedOn w:val="List3"/>
    <w:rsid w:val="003159E9"/>
    <w:pPr>
      <w:ind w:left="1021" w:firstLine="0"/>
    </w:pPr>
  </w:style>
  <w:style w:type="paragraph" w:styleId="ListContinue4">
    <w:name w:val="List Continue 4"/>
    <w:basedOn w:val="List4"/>
    <w:rsid w:val="003159E9"/>
    <w:pPr>
      <w:ind w:firstLine="0"/>
    </w:pPr>
  </w:style>
  <w:style w:type="paragraph" w:styleId="ListContinue5">
    <w:name w:val="List Continue 5"/>
    <w:basedOn w:val="List5"/>
    <w:rsid w:val="003159E9"/>
    <w:pPr>
      <w:ind w:firstLine="0"/>
    </w:pPr>
  </w:style>
  <w:style w:type="paragraph" w:styleId="ListNumber3">
    <w:name w:val="List Number 3"/>
    <w:basedOn w:val="List3"/>
    <w:rsid w:val="003159E9"/>
    <w:pPr>
      <w:numPr>
        <w:numId w:val="4"/>
      </w:numPr>
    </w:pPr>
  </w:style>
  <w:style w:type="paragraph" w:styleId="ListNumber4">
    <w:name w:val="List Number 4"/>
    <w:basedOn w:val="List4"/>
    <w:rsid w:val="003159E9"/>
    <w:pPr>
      <w:numPr>
        <w:numId w:val="5"/>
      </w:numPr>
    </w:pPr>
  </w:style>
  <w:style w:type="paragraph" w:styleId="ListNumber5">
    <w:name w:val="List Number 5"/>
    <w:basedOn w:val="List5"/>
    <w:rsid w:val="003159E9"/>
    <w:pPr>
      <w:numPr>
        <w:numId w:val="6"/>
      </w:numPr>
    </w:pPr>
  </w:style>
  <w:style w:type="paragraph" w:styleId="BlockText">
    <w:name w:val="Block Text"/>
    <w:basedOn w:val="Normal"/>
    <w:rsid w:val="003159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59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59E9"/>
    <w:rPr>
      <w:sz w:val="16"/>
      <w:vertAlign w:val="superscript"/>
    </w:rPr>
  </w:style>
  <w:style w:type="character" w:customStyle="1" w:styleId="Symbols">
    <w:name w:val="Symbols"/>
    <w:basedOn w:val="DefaultParagraphFont"/>
    <w:rsid w:val="003159E9"/>
    <w:rPr>
      <w:rFonts w:ascii="Symbol" w:hAnsi="Symbol"/>
    </w:rPr>
  </w:style>
  <w:style w:type="character" w:customStyle="1" w:styleId="MenuOptions">
    <w:name w:val="Menu Options"/>
    <w:basedOn w:val="DefaultParagraphFont"/>
    <w:rsid w:val="003159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59E9"/>
    <w:rPr>
      <w:b/>
    </w:rPr>
  </w:style>
  <w:style w:type="character" w:customStyle="1" w:styleId="Underlined">
    <w:name w:val="Underlined"/>
    <w:basedOn w:val="DefaultParagraphFont"/>
    <w:rsid w:val="003159E9"/>
    <w:rPr>
      <w:u w:val="single"/>
    </w:rPr>
  </w:style>
  <w:style w:type="paragraph" w:customStyle="1" w:styleId="TableBodyTextRight">
    <w:name w:val="Table Body Text Right"/>
    <w:basedOn w:val="TableBodyText"/>
    <w:rsid w:val="003159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59E9"/>
    <w:rPr>
      <w:sz w:val="18"/>
    </w:rPr>
  </w:style>
  <w:style w:type="paragraph" w:customStyle="1" w:styleId="BodySmallRight">
    <w:name w:val="Body Small Right"/>
    <w:basedOn w:val="BodyTextRight"/>
    <w:rsid w:val="003159E9"/>
    <w:rPr>
      <w:sz w:val="18"/>
      <w:szCs w:val="18"/>
    </w:rPr>
  </w:style>
  <w:style w:type="paragraph" w:customStyle="1" w:styleId="MarginEdition">
    <w:name w:val="Margin Edition"/>
    <w:basedOn w:val="MarginNote"/>
    <w:rsid w:val="003159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59E9"/>
    <w:rPr>
      <w:sz w:val="2"/>
      <w:szCs w:val="2"/>
    </w:rPr>
  </w:style>
  <w:style w:type="character" w:customStyle="1" w:styleId="Small">
    <w:name w:val="Small"/>
    <w:basedOn w:val="DefaultParagraphFont"/>
    <w:rsid w:val="003159E9"/>
    <w:rPr>
      <w:sz w:val="16"/>
    </w:rPr>
  </w:style>
  <w:style w:type="paragraph" w:customStyle="1" w:styleId="WideTable">
    <w:name w:val="Wide Table"/>
    <w:basedOn w:val="Normal"/>
    <w:rsid w:val="003159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59E9"/>
  </w:style>
  <w:style w:type="paragraph" w:styleId="Quote">
    <w:name w:val="Quote"/>
    <w:basedOn w:val="Heading1"/>
    <w:link w:val="QuoteChar"/>
    <w:qFormat/>
    <w:rsid w:val="003159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59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59E9"/>
    <w:pPr>
      <w:pageBreakBefore/>
    </w:pPr>
  </w:style>
  <w:style w:type="paragraph" w:customStyle="1" w:styleId="Border">
    <w:name w:val="Border"/>
    <w:basedOn w:val="Normal"/>
    <w:qFormat/>
    <w:rsid w:val="003159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59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59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59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59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59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59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59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59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59E9"/>
    <w:rPr>
      <w:u w:val="single"/>
    </w:rPr>
  </w:style>
  <w:style w:type="character" w:customStyle="1" w:styleId="BoldandItalics">
    <w:name w:val="Bold and Italics"/>
    <w:qFormat/>
    <w:rsid w:val="003159E9"/>
    <w:rPr>
      <w:b/>
      <w:i/>
      <w:u w:val="none"/>
    </w:rPr>
  </w:style>
  <w:style w:type="paragraph" w:styleId="BalloonText">
    <w:name w:val="Balloon Text"/>
    <w:basedOn w:val="Normal"/>
    <w:link w:val="BalloonTextChar"/>
    <w:rsid w:val="003159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59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59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59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59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59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59E9"/>
    <w:pPr>
      <w:spacing w:before="0" w:after="0"/>
    </w:pPr>
  </w:style>
  <w:style w:type="paragraph" w:customStyle="1" w:styleId="BodyTextBold">
    <w:name w:val="Body Text Bold"/>
    <w:basedOn w:val="BodyText"/>
    <w:qFormat/>
    <w:rsid w:val="003159E9"/>
    <w:rPr>
      <w:b/>
    </w:rPr>
  </w:style>
  <w:style w:type="character" w:styleId="Hyperlink">
    <w:name w:val="Hyperlink"/>
    <w:basedOn w:val="DefaultParagraphFont"/>
    <w:uiPriority w:val="99"/>
    <w:unhideWhenUsed/>
    <w:rsid w:val="00C03D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408</Words>
  <Characters>3074</Characters>
  <Application>Microsoft Office Word</Application>
  <DocSecurity>0</DocSecurity>
  <Lines>76</Lines>
  <Paragraphs>50</Paragraphs>
  <ScaleCrop>false</ScaleCrop>
  <Company>Author-it Software Corporation Ltd.</Company>
  <LinksUpToDate>false</LinksUpToDate>
  <CharactersWithSpaces>3432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POLINV004 Conduct investigative interviews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2021-10-07T08:22:00Z</dcterms:created>
  <dcterms:modified xsi:type="dcterms:W3CDTF">2021-10-07T08:22:00Z</dcterms:modified>
</cp:coreProperties>
</file>