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0D41" w:rsidP="00CD0D41">
      <w:pPr>
        <w:pStyle w:val="Title"/>
      </w:pPr>
      <w:r>
        <w:fldChar w:fldCharType="begin"/>
      </w:r>
      <w:r>
        <w:instrText xml:space="preserve"> TITLE   \* MERGEFORMAT </w:instrText>
      </w:r>
      <w:r>
        <w:fldChar w:fldCharType="separate"/>
      </w:r>
      <w:r>
        <w:t>POLINV001 Plan police investigations</w:t>
      </w:r>
      <w:r>
        <w:fldChar w:fldCharType="end"/>
      </w:r>
    </w:p>
    <w:p w:rsidR="00CD0D41" w:rsidP="00CD0D41">
      <w:pPr>
        <w:pStyle w:val="Version"/>
        <w:sectPr w:rsidSect="004B6E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6EBA" w:rsidP="004B6EBA">
      <w:pPr>
        <w:pStyle w:val="SuperHeading"/>
      </w:pPr>
      <w:r w:rsidRPr="004B6EBA">
        <w:t>POLINV001 Plan police investigations</w:t>
      </w:r>
    </w:p>
    <w:p w:rsidR="00000000" w:rsidRPr="004B6EBA" w:rsidP="004B6EBA">
      <w:pPr>
        <w:pStyle w:val="Heading1"/>
      </w:pPr>
      <w:bookmarkStart w:id="1" w:name="O_964712"/>
      <w:bookmarkEnd w:id="1"/>
      <w:r w:rsidRPr="004B6EBA">
        <w:t>Modification History</w:t>
      </w:r>
    </w:p>
    <w:tbl>
      <w:tblPr>
        <w:tblW w:w="9497" w:type="dxa"/>
        <w:tblLayout w:type="fixed"/>
        <w:tblCellMar>
          <w:left w:w="62" w:type="dxa"/>
          <w:right w:w="62" w:type="dxa"/>
        </w:tblCellMar>
        <w:tblLook w:val="0000"/>
      </w:tblPr>
      <w:tblGrid>
        <w:gridCol w:w="9497"/>
      </w:tblGrid>
      <w:tr w:rsidTr="004B6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EBA" w:rsidP="004B6EBA">
            <w:pPr>
              <w:pStyle w:val="BodyText"/>
            </w:pPr>
            <w:r w:rsidRPr="004B6EBA">
              <w:t xml:space="preserve">Release 2. Modifications have been made to: </w:t>
            </w:r>
          </w:p>
          <w:p w:rsidR="00000000" w:rsidRPr="004B6EBA" w:rsidP="004B6EBA">
            <w:pPr>
              <w:pStyle w:val="ListBullet"/>
            </w:pPr>
            <w:r w:rsidRPr="004B6EBA">
              <w:t xml:space="preserve">Performance and Knowledge Evidence </w:t>
            </w:r>
          </w:p>
          <w:p w:rsidR="00000000" w:rsidRPr="004B6EBA" w:rsidP="004B6EBA">
            <w:pPr>
              <w:pStyle w:val="BodyText"/>
            </w:pPr>
            <w:r w:rsidRPr="004B6EBA">
              <w:t xml:space="preserve">Release 1. This unit was released in POL Police Training Package release 1.0 and meets the Standards for Training Packages.   </w:t>
            </w:r>
          </w:p>
          <w:p w:rsidR="00000000" w:rsidRPr="004B6EBA" w:rsidP="004B6EBA">
            <w:pPr>
              <w:pStyle w:val="ListBullet"/>
            </w:pPr>
            <w:r w:rsidRPr="004B6EBA">
              <w:t>Content and formatting up</w:t>
            </w:r>
            <w:r w:rsidRPr="004B6EBA">
              <w:t>dated to comply with new standards</w:t>
            </w:r>
          </w:p>
          <w:p w:rsidR="00000000" w:rsidRPr="004B6EBA" w:rsidP="004B6EBA">
            <w:pPr>
              <w:pStyle w:val="ListBullet"/>
            </w:pPr>
            <w:r w:rsidRPr="004B6EBA">
              <w:t>Unit recoded POL</w:t>
            </w:r>
          </w:p>
          <w:p w:rsidR="00000000" w:rsidRPr="004B6EBA" w:rsidP="004B6EBA">
            <w:pPr>
              <w:pStyle w:val="ListBullet"/>
            </w:pPr>
            <w:r w:rsidRPr="004B6EBA">
              <w:t>Title updated</w:t>
            </w:r>
          </w:p>
          <w:p w:rsidR="00000000" w:rsidRPr="004B6EBA" w:rsidP="004B6EBA">
            <w:pPr>
              <w:pStyle w:val="ListBullet"/>
            </w:pPr>
            <w:r w:rsidRPr="004B6EBA">
              <w:t>Three new PC added to Element 1</w:t>
            </w:r>
          </w:p>
          <w:p w:rsidR="00000000" w:rsidRPr="004B6EBA" w:rsidP="004B6EBA">
            <w:pPr>
              <w:pStyle w:val="ListBullet"/>
            </w:pPr>
            <w:r w:rsidRPr="004B6EBA">
              <w:t>New PC added to Element 4</w:t>
            </w:r>
          </w:p>
          <w:p w:rsidR="00000000" w:rsidRPr="004B6EBA" w:rsidP="004B6EBA">
            <w:pPr>
              <w:pStyle w:val="ListBullet"/>
            </w:pPr>
            <w:r w:rsidRPr="004B6EBA">
              <w:t>Element 2 removed</w:t>
            </w:r>
          </w:p>
          <w:p w:rsidR="00000000" w:rsidRPr="004B6EBA" w:rsidP="004B6EBA">
            <w:pPr>
              <w:pStyle w:val="ListBullet"/>
            </w:pPr>
            <w:r w:rsidRPr="004B6EBA">
              <w:t>PC 1.2, 1.6 and 4.2 revised</w:t>
            </w:r>
          </w:p>
          <w:p w:rsidR="00000000" w:rsidRPr="004B6EBA" w:rsidP="004B6EBA">
            <w:pPr>
              <w:pStyle w:val="ListBullet"/>
            </w:pPr>
            <w:r w:rsidRPr="004B6EBA">
              <w:t>PC 1.4 removed</w:t>
            </w:r>
          </w:p>
        </w:tc>
      </w:tr>
    </w:tbl>
    <w:p w:rsidR="00000000" w:rsidRPr="004B6EBA" w:rsidP="004B6EBA">
      <w:pPr>
        <w:pStyle w:val="NoPaddingFontSize1"/>
      </w:pPr>
    </w:p>
    <w:p w:rsidR="00000000" w:rsidRPr="004B6EBA" w:rsidP="004B6EBA">
      <w:pPr>
        <w:pStyle w:val="AllowPageBreak"/>
      </w:pPr>
    </w:p>
    <w:p w:rsidR="00000000" w:rsidRPr="004B6EBA" w:rsidP="004B6EBA">
      <w:pPr>
        <w:pStyle w:val="Heading1"/>
      </w:pPr>
      <w:bookmarkStart w:id="2" w:name="O_964711"/>
      <w:bookmarkEnd w:id="2"/>
      <w:r w:rsidRPr="004B6EBA">
        <w:t>Application</w:t>
      </w:r>
    </w:p>
    <w:tbl>
      <w:tblPr>
        <w:tblW w:w="9497" w:type="dxa"/>
        <w:tblLayout w:type="fixed"/>
        <w:tblCellMar>
          <w:left w:w="62" w:type="dxa"/>
          <w:right w:w="62" w:type="dxa"/>
        </w:tblCellMar>
        <w:tblLook w:val="0000"/>
      </w:tblPr>
      <w:tblGrid>
        <w:gridCol w:w="9497"/>
      </w:tblGrid>
      <w:tr w:rsidTr="004B6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EBA" w:rsidP="004B6EBA">
            <w:pPr>
              <w:pStyle w:val="BodyText"/>
            </w:pPr>
            <w:r w:rsidRPr="004B6EBA">
              <w:t>This unit describes the skills required to plan police investigations, including identifying objectives, allocating resources and tasks, managing risk and reviewing processes.</w:t>
            </w:r>
          </w:p>
          <w:p w:rsidR="00000000" w:rsidRPr="004B6EBA" w:rsidP="004B6EBA">
            <w:pPr>
              <w:pStyle w:val="BodyText"/>
            </w:pPr>
            <w:r w:rsidRPr="004B6EBA">
              <w:t>This unit applies to those working as police officers, generally in a designated</w:t>
            </w:r>
            <w:r w:rsidRPr="004B6EBA">
              <w:t xml:space="preserve"> investigation role, who are responsible for the planning and implementation of strategies for the overall management of an investigation.</w:t>
            </w:r>
          </w:p>
          <w:p w:rsidR="00000000" w:rsidRPr="004B6EBA" w:rsidP="004B6EBA">
            <w:pPr>
              <w:pStyle w:val="BodyText"/>
            </w:pPr>
            <w:r w:rsidRPr="004B6EBA">
              <w:t>The skills and knowledge described in this unit must be applied within the legislative, regulatory and policy environ</w:t>
            </w:r>
            <w:r w:rsidRPr="004B6EBA">
              <w:t>ment in which they are carried out. Organisational policies and procedures must be consulted and adhered to, particularly those related to resource and case management, investigation processes and techniques, and codes of conduct.</w:t>
            </w:r>
          </w:p>
          <w:p w:rsidR="00000000" w:rsidRPr="004B6EBA" w:rsidP="004B6EBA">
            <w:pPr>
              <w:pStyle w:val="BodyText"/>
            </w:pPr>
            <w:r w:rsidRPr="004B6EBA">
              <w:t>Those undertaking this un</w:t>
            </w:r>
            <w:r w:rsidRPr="004B6EBA">
              <w:t xml:space="preserve">it would demonstrate strong autonomy, making independent decisions and accessing support from a broad range of services. The individual would be required to possess strong decision making and problem-solving skills, planning abilities and capabilities for </w:t>
            </w:r>
            <w:r w:rsidRPr="004B6EBA">
              <w:t>continually monitoring changing environments and requirements. The individual would work on complex tasks requiring strong adaptability across a broad range of unpredictable contexts.</w:t>
            </w:r>
          </w:p>
          <w:p w:rsidR="00000000" w:rsidRPr="004B6EBA" w:rsidP="004B6EBA">
            <w:pPr>
              <w:pStyle w:val="BodyText"/>
            </w:pPr>
            <w:r w:rsidRPr="004B6EBA">
              <w:t>No licensing, legislative or certification requirements apply to unit at</w:t>
            </w:r>
            <w:r w:rsidRPr="004B6EBA">
              <w:t xml:space="preserve"> the time of publication.</w:t>
            </w:r>
          </w:p>
        </w:tc>
      </w:tr>
    </w:tbl>
    <w:p w:rsidR="00000000" w:rsidRPr="004B6EBA" w:rsidP="004B6EBA">
      <w:pPr>
        <w:pStyle w:val="NoPaddingFontSize1"/>
      </w:pPr>
    </w:p>
    <w:p w:rsidR="00000000" w:rsidRPr="004B6EBA" w:rsidP="004B6EBA">
      <w:pPr>
        <w:pStyle w:val="AllowPageBreak"/>
      </w:pPr>
    </w:p>
    <w:p w:rsidR="00000000" w:rsidRPr="004B6EBA" w:rsidP="004B6EBA">
      <w:pPr>
        <w:pStyle w:val="Heading1"/>
      </w:pPr>
      <w:bookmarkStart w:id="3" w:name="O_974912"/>
      <w:bookmarkEnd w:id="3"/>
      <w:r w:rsidRPr="004B6EBA">
        <w:t>Pre-requisite Unit</w:t>
      </w:r>
    </w:p>
    <w:tbl>
      <w:tblPr>
        <w:tblW w:w="9497" w:type="dxa"/>
        <w:tblLayout w:type="fixed"/>
        <w:tblCellMar>
          <w:left w:w="62" w:type="dxa"/>
          <w:right w:w="62" w:type="dxa"/>
        </w:tblCellMar>
        <w:tblLook w:val="0000"/>
      </w:tblPr>
      <w:tblGrid>
        <w:gridCol w:w="9497"/>
      </w:tblGrid>
      <w:tr w:rsidTr="004B6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EBA" w:rsidP="004B6EBA">
            <w:pPr>
              <w:pStyle w:val="BodyText"/>
            </w:pPr>
            <w:r w:rsidRPr="004B6EBA">
              <w:t>Not applicable.</w:t>
            </w:r>
          </w:p>
        </w:tc>
      </w:tr>
    </w:tbl>
    <w:p w:rsidR="00000000" w:rsidRPr="004B6EBA" w:rsidP="004B6EBA">
      <w:pPr>
        <w:pStyle w:val="NoPaddingFontSize1"/>
      </w:pPr>
    </w:p>
    <w:p w:rsidR="00000000" w:rsidRPr="004B6EBA" w:rsidP="004B6EBA">
      <w:pPr>
        <w:pStyle w:val="AllowPageBreak"/>
      </w:pPr>
    </w:p>
    <w:p w:rsidR="00000000" w:rsidRPr="004B6EBA" w:rsidP="004B6EBA">
      <w:pPr>
        <w:pStyle w:val="Heading1"/>
      </w:pPr>
      <w:bookmarkStart w:id="4" w:name="O_964710"/>
      <w:bookmarkEnd w:id="4"/>
      <w:r w:rsidRPr="004B6EBA">
        <w:t>Competency Field</w:t>
      </w:r>
    </w:p>
    <w:tbl>
      <w:tblPr>
        <w:tblW w:w="9497" w:type="dxa"/>
        <w:tblLayout w:type="fixed"/>
        <w:tblCellMar>
          <w:left w:w="62" w:type="dxa"/>
          <w:right w:w="62" w:type="dxa"/>
        </w:tblCellMar>
        <w:tblLook w:val="0000"/>
      </w:tblPr>
      <w:tblGrid>
        <w:gridCol w:w="9497"/>
      </w:tblGrid>
      <w:tr w:rsidTr="004B6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EBA" w:rsidP="004B6EBA">
            <w:pPr>
              <w:pStyle w:val="BodyText"/>
            </w:pPr>
            <w:r w:rsidRPr="004B6EBA">
              <w:t>General</w:t>
            </w:r>
          </w:p>
        </w:tc>
      </w:tr>
    </w:tbl>
    <w:p w:rsidR="00000000" w:rsidRPr="004B6EBA" w:rsidP="004B6EBA">
      <w:pPr>
        <w:pStyle w:val="NoPaddingFontSize1"/>
      </w:pPr>
    </w:p>
    <w:p w:rsidR="00000000" w:rsidRPr="004B6EBA" w:rsidP="004B6EBA">
      <w:pPr>
        <w:pStyle w:val="AllowPageBreak"/>
      </w:pPr>
    </w:p>
    <w:p w:rsidR="00000000" w:rsidRPr="004B6EBA" w:rsidP="004B6EBA">
      <w:pPr>
        <w:pStyle w:val="Heading1"/>
      </w:pPr>
      <w:bookmarkStart w:id="5" w:name="O_974913"/>
      <w:bookmarkEnd w:id="5"/>
      <w:r w:rsidRPr="004B6EBA">
        <w:t>Unit Sector</w:t>
      </w:r>
    </w:p>
    <w:tbl>
      <w:tblPr>
        <w:tblW w:w="9497" w:type="dxa"/>
        <w:tblLayout w:type="fixed"/>
        <w:tblCellMar>
          <w:left w:w="62" w:type="dxa"/>
          <w:right w:w="62" w:type="dxa"/>
        </w:tblCellMar>
        <w:tblLook w:val="0000"/>
      </w:tblPr>
      <w:tblGrid>
        <w:gridCol w:w="9497"/>
      </w:tblGrid>
      <w:tr w:rsidTr="004B6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EBA" w:rsidP="004B6EBA">
            <w:pPr>
              <w:pStyle w:val="BodyText"/>
            </w:pPr>
            <w:r w:rsidRPr="004B6EBA">
              <w:t>Not applicable.</w:t>
            </w:r>
          </w:p>
        </w:tc>
      </w:tr>
    </w:tbl>
    <w:p w:rsidR="00000000" w:rsidRPr="004B6EBA" w:rsidP="004B6EBA">
      <w:pPr>
        <w:pStyle w:val="NoPaddingFontSize1"/>
      </w:pPr>
    </w:p>
    <w:p w:rsidR="00000000" w:rsidRPr="004B6EBA" w:rsidP="004B6EBA">
      <w:pPr>
        <w:pStyle w:val="AllowPageBreak"/>
      </w:pPr>
    </w:p>
    <w:p w:rsidR="00000000" w:rsidRPr="004B6EBA" w:rsidP="004B6EBA">
      <w:pPr>
        <w:pStyle w:val="Heading1"/>
      </w:pPr>
      <w:bookmarkStart w:id="6" w:name="O_964709"/>
      <w:bookmarkEnd w:id="6"/>
      <w:r w:rsidRPr="004B6EB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B6EB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B6EBA" w:rsidP="004B6EBA">
            <w:pPr>
              <w:pStyle w:val="BodyText"/>
            </w:pPr>
            <w:r w:rsidRPr="004B6EB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rPr>
                <w:rStyle w:val="SpecialBold"/>
              </w:rPr>
              <w:t>PERFORMANCE CRITERIA</w:t>
            </w:r>
          </w:p>
        </w:tc>
      </w:tr>
      <w:tr w:rsidTr="004B6EB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t>Performance criteria describe the performance needed to demonstrate achievement of the element.</w:t>
            </w:r>
          </w:p>
        </w:tc>
      </w:tr>
      <w:tr w:rsidTr="004B6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B6EBA" w:rsidP="004B6EBA">
            <w:pPr>
              <w:pStyle w:val="BodyText"/>
            </w:pPr>
            <w:r w:rsidRPr="004B6EBA">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4B6EBA" w:rsidP="004B6EBA">
            <w:pPr>
              <w:pStyle w:val="BodyText"/>
            </w:pPr>
            <w:r w:rsidRPr="004B6EBA">
              <w:rPr>
                <w:rStyle w:val="SpecialBold"/>
              </w:rPr>
              <w:t>Develop investigation plans</w:t>
            </w:r>
          </w:p>
        </w:tc>
        <w:tc>
          <w:tcPr>
            <w:tcW w:w="697"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t>Conduct initial assessments to determine if investigations are required</w:t>
            </w:r>
          </w:p>
        </w:tc>
      </w:tr>
      <w:tr w:rsidTr="004B6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E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t>Define investigation objectives to provide operational focus and preferred outcomes</w:t>
            </w:r>
          </w:p>
        </w:tc>
      </w:tr>
      <w:tr w:rsidTr="004B6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E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t>Analyse information to identify potential investigation directions</w:t>
            </w:r>
          </w:p>
        </w:tc>
      </w:tr>
      <w:tr w:rsidTr="004B6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E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t>Identify avenues of enquiry to advance investigations</w:t>
            </w:r>
          </w:p>
        </w:tc>
      </w:tr>
      <w:tr w:rsidTr="004B6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E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t>Conduct risk assessments to identify investigation opportunities and limitations</w:t>
            </w:r>
          </w:p>
        </w:tc>
      </w:tr>
      <w:tr w:rsidTr="004B6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E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t>Prepare investigation plans to provide direction to investigations and define responsibilities of stakeholders</w:t>
            </w:r>
          </w:p>
        </w:tc>
      </w:tr>
      <w:tr w:rsidTr="004B6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E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t>Prioritise investigatory phases, methods and activ</w:t>
            </w:r>
            <w:r w:rsidRPr="004B6EBA">
              <w:t>ities to inform sequence of operations</w:t>
            </w:r>
          </w:p>
        </w:tc>
      </w:tr>
      <w:tr w:rsidTr="004B6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E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t>Establish communication channels with stakeholders to facilitate flow of information</w:t>
            </w:r>
          </w:p>
        </w:tc>
      </w:tr>
      <w:tr w:rsidTr="004B6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E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t>Facilitate recording of information using jurisdictional information management systems</w:t>
            </w:r>
          </w:p>
        </w:tc>
      </w:tr>
      <w:tr w:rsidTr="004B6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E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t>Implement investigation plan to achieve investigation objectives</w:t>
            </w:r>
          </w:p>
        </w:tc>
      </w:tr>
      <w:tr w:rsidTr="004B6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B6EBA" w:rsidP="004B6EBA">
            <w:pPr>
              <w:pStyle w:val="BodyText"/>
            </w:pPr>
            <w:r w:rsidRPr="004B6EB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B6EBA" w:rsidP="004B6EBA">
            <w:pPr>
              <w:pStyle w:val="BodyText"/>
            </w:pPr>
            <w:r w:rsidRPr="004B6EBA">
              <w:rPr>
                <w:rStyle w:val="SpecialBold"/>
              </w:rPr>
              <w:t>Coordinate resources</w:t>
            </w:r>
          </w:p>
        </w:tc>
        <w:tc>
          <w:tcPr>
            <w:tcW w:w="697"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t>Assess and secure resources available to undertake investigation activities</w:t>
            </w:r>
          </w:p>
        </w:tc>
      </w:tr>
      <w:tr w:rsidTr="004B6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E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t xml:space="preserve">Formulate contingency plans to address potential </w:t>
            </w:r>
            <w:r w:rsidRPr="004B6EBA">
              <w:t>resource limitations</w:t>
            </w:r>
          </w:p>
        </w:tc>
      </w:tr>
      <w:tr w:rsidTr="004B6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E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t>Manage resource usage to achieve investigation objectives</w:t>
            </w:r>
          </w:p>
        </w:tc>
      </w:tr>
      <w:tr w:rsidTr="004B6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B6EBA" w:rsidP="004B6EBA">
            <w:pPr>
              <w:pStyle w:val="BodyText"/>
            </w:pPr>
            <w:r w:rsidRPr="004B6EB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B6EBA" w:rsidP="004B6EBA">
            <w:pPr>
              <w:pStyle w:val="BodyText"/>
            </w:pPr>
            <w:r w:rsidRPr="004B6EBA">
              <w:rPr>
                <w:rStyle w:val="SpecialBold"/>
              </w:rPr>
              <w:t>Review investigations</w:t>
            </w:r>
          </w:p>
        </w:tc>
        <w:tc>
          <w:tcPr>
            <w:tcW w:w="697"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t>Assess investigation plans continually in order to adjust to changing circumstances and requirements</w:t>
            </w:r>
          </w:p>
        </w:tc>
      </w:tr>
      <w:tr w:rsidTr="004B6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E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t>Examine investigation to ensure adherence to jurisdictional policies and procedures</w:t>
            </w:r>
          </w:p>
        </w:tc>
      </w:tr>
      <w:tr w:rsidTr="004B6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E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t>Finalise the investigation</w:t>
            </w:r>
          </w:p>
        </w:tc>
      </w:tr>
      <w:tr w:rsidTr="004B6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E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t>Compare investigation outcomes against objectives of the investigation plan</w:t>
            </w:r>
          </w:p>
        </w:tc>
      </w:tr>
      <w:tr w:rsidTr="004B6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E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4B6EBA" w:rsidP="004B6EBA">
            <w:pPr>
              <w:pStyle w:val="BodyText"/>
            </w:pPr>
            <w:r w:rsidRPr="004B6EBA">
              <w:t>Disseminate review outcomes to inform future imp</w:t>
            </w:r>
            <w:r w:rsidRPr="004B6EBA">
              <w:t>rovements in investigations</w:t>
            </w:r>
          </w:p>
        </w:tc>
      </w:tr>
    </w:tbl>
    <w:p w:rsidR="00000000" w:rsidRPr="004B6EBA" w:rsidP="004B6EBA">
      <w:pPr>
        <w:pStyle w:val="NoPaddingFontSize1"/>
      </w:pPr>
    </w:p>
    <w:p w:rsidR="00000000" w:rsidRPr="004B6EBA" w:rsidP="004B6EBA">
      <w:pPr>
        <w:pStyle w:val="AllowPageBreak"/>
      </w:pPr>
    </w:p>
    <w:p w:rsidR="00000000" w:rsidRPr="004B6EBA" w:rsidP="004B6EBA">
      <w:pPr>
        <w:pStyle w:val="Heading1"/>
      </w:pPr>
      <w:bookmarkStart w:id="7" w:name="O_964708"/>
      <w:bookmarkEnd w:id="7"/>
      <w:r w:rsidRPr="004B6EBA">
        <w:t>Foundation Skills</w:t>
      </w:r>
    </w:p>
    <w:tbl>
      <w:tblPr>
        <w:tblW w:w="9497" w:type="dxa"/>
        <w:tblLayout w:type="fixed"/>
        <w:tblCellMar>
          <w:left w:w="62" w:type="dxa"/>
          <w:right w:w="62" w:type="dxa"/>
        </w:tblCellMar>
        <w:tblLook w:val="0000"/>
      </w:tblPr>
      <w:tblGrid>
        <w:gridCol w:w="9497"/>
      </w:tblGrid>
      <w:tr w:rsidTr="004B6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EBA" w:rsidP="004B6EBA">
            <w:pPr>
              <w:pStyle w:val="BodyText"/>
            </w:pPr>
            <w:r w:rsidRPr="004B6EBA">
              <w:t>Foundation skills essential to performance are explicit in the performance criteria of this unit of competency.</w:t>
            </w:r>
          </w:p>
        </w:tc>
      </w:tr>
    </w:tbl>
    <w:p w:rsidR="00000000" w:rsidRPr="004B6EBA" w:rsidP="004B6EBA">
      <w:pPr>
        <w:pStyle w:val="NoPaddingFontSize1"/>
      </w:pPr>
    </w:p>
    <w:p w:rsidR="00000000" w:rsidRPr="004B6EBA" w:rsidP="004B6EBA">
      <w:pPr>
        <w:pStyle w:val="AllowPageBreak"/>
      </w:pPr>
    </w:p>
    <w:p w:rsidR="00000000" w:rsidRPr="004B6EBA" w:rsidP="004B6EBA">
      <w:pPr>
        <w:pStyle w:val="Heading1"/>
      </w:pPr>
      <w:bookmarkStart w:id="8" w:name="O_974914"/>
      <w:bookmarkEnd w:id="8"/>
      <w:r w:rsidRPr="004B6EBA">
        <w:t>Range of Conditions</w:t>
      </w:r>
    </w:p>
    <w:tbl>
      <w:tblPr>
        <w:tblW w:w="9497" w:type="dxa"/>
        <w:tblLayout w:type="fixed"/>
        <w:tblCellMar>
          <w:left w:w="62" w:type="dxa"/>
          <w:right w:w="62" w:type="dxa"/>
        </w:tblCellMar>
        <w:tblLook w:val="0000"/>
      </w:tblPr>
      <w:tblGrid>
        <w:gridCol w:w="9497"/>
      </w:tblGrid>
      <w:tr w:rsidTr="004B6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EBA" w:rsidP="004B6EBA">
            <w:pPr>
              <w:pStyle w:val="BodyText"/>
            </w:pPr>
            <w:r w:rsidRPr="004B6EBA">
              <w:t>Range is restricted to essential operating conditions and any other variables essential to the work environment.</w:t>
            </w:r>
          </w:p>
          <w:p w:rsidR="00000000" w:rsidRPr="004B6EBA" w:rsidP="004B6EBA">
            <w:pPr>
              <w:pStyle w:val="BodyText"/>
            </w:pPr>
            <w:r w:rsidRPr="004B6EBA">
              <w:t>Non-essential conditions may be found in the Companion Volume Implementation Guide.</w:t>
            </w:r>
          </w:p>
        </w:tc>
      </w:tr>
    </w:tbl>
    <w:p w:rsidR="00000000" w:rsidRPr="004B6EBA" w:rsidP="004B6EBA">
      <w:pPr>
        <w:pStyle w:val="NoPaddingFontSize1"/>
      </w:pPr>
    </w:p>
    <w:p w:rsidR="00000000" w:rsidRPr="004B6EBA" w:rsidP="004B6EBA">
      <w:pPr>
        <w:pStyle w:val="AllowPageBreak"/>
      </w:pPr>
    </w:p>
    <w:p w:rsidR="00000000" w:rsidRPr="004B6EBA" w:rsidP="004B6EBA">
      <w:pPr>
        <w:pStyle w:val="Heading1"/>
      </w:pPr>
      <w:bookmarkStart w:id="9" w:name="O_964707"/>
      <w:bookmarkEnd w:id="9"/>
      <w:r w:rsidRPr="004B6EBA">
        <w:t>Unit Mapping Information</w:t>
      </w:r>
    </w:p>
    <w:tbl>
      <w:tblPr>
        <w:tblW w:w="9497" w:type="dxa"/>
        <w:tblLayout w:type="fixed"/>
        <w:tblCellMar>
          <w:left w:w="62" w:type="dxa"/>
          <w:right w:w="62" w:type="dxa"/>
        </w:tblCellMar>
        <w:tblLook w:val="0000"/>
      </w:tblPr>
      <w:tblGrid>
        <w:gridCol w:w="9497"/>
      </w:tblGrid>
      <w:tr w:rsidTr="004B6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EBA" w:rsidP="004B6EBA">
            <w:pPr>
              <w:pStyle w:val="BodyText"/>
            </w:pPr>
            <w:r w:rsidRPr="004B6EBA">
              <w:t>This unit repla</w:t>
            </w:r>
            <w:r w:rsidRPr="004B6EBA">
              <w:t>ces and is equivalent to PUAPOLIV001A Manage police investigations.</w:t>
            </w:r>
          </w:p>
        </w:tc>
      </w:tr>
    </w:tbl>
    <w:p w:rsidR="00000000" w:rsidRPr="004B6EBA" w:rsidP="004B6EBA">
      <w:pPr>
        <w:pStyle w:val="NoPaddingFontSize1"/>
      </w:pPr>
    </w:p>
    <w:p w:rsidR="00000000" w:rsidRPr="004B6EBA" w:rsidP="004B6EBA">
      <w:pPr>
        <w:pStyle w:val="AllowPageBreak"/>
      </w:pPr>
    </w:p>
    <w:p w:rsidR="00000000" w:rsidRPr="004B6EBA" w:rsidP="004B6EBA">
      <w:pPr>
        <w:pStyle w:val="Heading1"/>
      </w:pPr>
      <w:bookmarkStart w:id="10" w:name="O_964713"/>
      <w:bookmarkEnd w:id="10"/>
      <w:r w:rsidRPr="004B6EBA">
        <w:t>Links</w:t>
      </w:r>
    </w:p>
    <w:p w:rsidR="00000000" w:rsidRPr="004B6EBA" w:rsidP="00CD0D41">
      <w:pPr>
        <w:pStyle w:val="BodyText"/>
      </w:pPr>
      <w:r w:rsidRPr="004B6EB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972F6">
        <w:rPr>
          <w:rStyle w:val="Hyperlink"/>
        </w:rPr>
        <w:t>https://vetnet.gov.au/Pages/TrainingDocs.aspx?q=98c3984e-2cf1-48a8-8ed1-85e4b92e7351</w:t>
      </w:r>
      <w:r>
        <w:fldChar w:fldCharType="end"/>
      </w:r>
    </w:p>
    <w:p w:rsidR="00000000" w:rsidRPr="004B6EBA" w:rsidP="00CD0D41">
      <w:pPr>
        <w:pStyle w:val="BodyText"/>
        <w:sectPr w:rsidSect="004B6EBA">
          <w:headerReference w:type="default" r:id="rId10"/>
          <w:footerReference w:type="default" r:id="rId11"/>
          <w:pgSz w:w="11908" w:h="16833"/>
          <w:pgMar w:top="1702" w:right="1418" w:bottom="1702" w:left="1418" w:header="992" w:footer="992" w:gutter="0"/>
          <w:cols w:space="720"/>
          <w:noEndnote/>
          <w:docGrid w:linePitch="299"/>
        </w:sectPr>
      </w:pPr>
    </w:p>
    <w:p w:rsidR="00000000" w:rsidRPr="004B6EBA" w:rsidP="004B6EBA">
      <w:pPr>
        <w:pStyle w:val="SuperHeading"/>
      </w:pPr>
      <w:r w:rsidRPr="004B6EBA">
        <w:t>Assessment Requirements for POLINV001 Plan police investigations</w:t>
      </w:r>
    </w:p>
    <w:p w:rsidR="00000000" w:rsidRPr="004B6EBA" w:rsidP="004B6EBA">
      <w:pPr>
        <w:pStyle w:val="Heading1"/>
      </w:pPr>
      <w:bookmarkStart w:id="11" w:name="O_964705"/>
      <w:bookmarkEnd w:id="11"/>
      <w:r w:rsidRPr="004B6EBA">
        <w:t>Modification History</w:t>
      </w:r>
    </w:p>
    <w:tbl>
      <w:tblPr>
        <w:tblW w:w="9497" w:type="dxa"/>
        <w:tblLayout w:type="fixed"/>
        <w:tblCellMar>
          <w:left w:w="62" w:type="dxa"/>
          <w:right w:w="62" w:type="dxa"/>
        </w:tblCellMar>
        <w:tblLook w:val="0000"/>
      </w:tblPr>
      <w:tblGrid>
        <w:gridCol w:w="9497"/>
      </w:tblGrid>
      <w:tr w:rsidTr="004B6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EBA" w:rsidP="004B6EBA">
            <w:pPr>
              <w:pStyle w:val="BodyText"/>
            </w:pPr>
            <w:r w:rsidRPr="004B6EBA">
              <w:t xml:space="preserve">Release 2. Modifications have been made to: </w:t>
            </w:r>
          </w:p>
          <w:p w:rsidR="00000000" w:rsidRPr="004B6EBA" w:rsidP="004B6EBA">
            <w:pPr>
              <w:pStyle w:val="ListBullet"/>
            </w:pPr>
            <w:r w:rsidRPr="004B6EBA">
              <w:t xml:space="preserve">Performance and Knowledge Evidence </w:t>
            </w:r>
          </w:p>
          <w:p w:rsidR="00000000" w:rsidRPr="004B6EBA" w:rsidP="004B6EBA">
            <w:pPr>
              <w:pStyle w:val="BodyText"/>
            </w:pPr>
            <w:r w:rsidRPr="004B6EBA">
              <w:t xml:space="preserve">Release 1. These Assessment Requirements were released in POL Police Training Package release 1.0 and meet the Standards for Training Packages. </w:t>
            </w:r>
          </w:p>
          <w:p w:rsidR="00000000" w:rsidRPr="004B6EBA" w:rsidP="004B6EBA">
            <w:pPr>
              <w:pStyle w:val="ListBullet"/>
            </w:pPr>
            <w:r w:rsidRPr="004B6EBA">
              <w:t>Assessment Requirements created drawing upon specified assessment information from superseded unit</w:t>
            </w:r>
          </w:p>
        </w:tc>
      </w:tr>
    </w:tbl>
    <w:p w:rsidR="00000000" w:rsidRPr="004B6EBA" w:rsidP="004B6EBA">
      <w:pPr>
        <w:pStyle w:val="NoPaddingFontSize1"/>
      </w:pPr>
    </w:p>
    <w:p w:rsidR="00000000" w:rsidRPr="004B6EBA" w:rsidP="004B6EBA">
      <w:pPr>
        <w:pStyle w:val="AllowPageBreak"/>
      </w:pPr>
    </w:p>
    <w:p w:rsidR="00000000" w:rsidRPr="004B6EBA" w:rsidP="004B6EBA">
      <w:pPr>
        <w:pStyle w:val="Heading1"/>
      </w:pPr>
      <w:bookmarkStart w:id="12" w:name="O_964704"/>
      <w:bookmarkEnd w:id="12"/>
      <w:r w:rsidRPr="004B6EBA">
        <w:t>Performance Evidence</w:t>
      </w:r>
    </w:p>
    <w:tbl>
      <w:tblPr>
        <w:tblW w:w="9497" w:type="dxa"/>
        <w:tblLayout w:type="fixed"/>
        <w:tblCellMar>
          <w:left w:w="62" w:type="dxa"/>
          <w:right w:w="62" w:type="dxa"/>
        </w:tblCellMar>
        <w:tblLook w:val="0000"/>
      </w:tblPr>
      <w:tblGrid>
        <w:gridCol w:w="9497"/>
      </w:tblGrid>
      <w:tr w:rsidTr="004B6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t>Evidence required to demonstrate competence in this unit must be relevant to and satisfy all of the requirements of the elements and performance criteria on at least one occasion and include:</w:t>
            </w:r>
          </w:p>
        </w:tc>
      </w:tr>
      <w:tr w:rsidTr="004B6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EBA" w:rsidP="004B6EBA">
            <w:pPr>
              <w:pStyle w:val="ListBullet"/>
            </w:pPr>
            <w:r w:rsidRPr="004B6EBA">
              <w:t xml:space="preserve">communicating investigation plan </w:t>
            </w:r>
            <w:r w:rsidRPr="004B6EBA">
              <w:t>and outcome in writing and orally</w:t>
            </w:r>
          </w:p>
          <w:p w:rsidR="00000000" w:rsidRPr="004B6EBA" w:rsidP="004B6EBA">
            <w:pPr>
              <w:pStyle w:val="ListBullet"/>
            </w:pPr>
            <w:r w:rsidRPr="004B6EBA">
              <w:t xml:space="preserve">communicating with stakeholders to facilitate investigation </w:t>
            </w:r>
          </w:p>
          <w:p w:rsidR="00000000" w:rsidRPr="004B6EBA" w:rsidP="004B6EBA">
            <w:pPr>
              <w:pStyle w:val="ListBullet"/>
            </w:pPr>
            <w:r w:rsidRPr="004B6EBA">
              <w:t xml:space="preserve">conducting assessment of incident or issue to determine whether investigation is necessary </w:t>
            </w:r>
          </w:p>
          <w:p w:rsidR="00000000" w:rsidRPr="004B6EBA" w:rsidP="004B6EBA">
            <w:pPr>
              <w:pStyle w:val="ListBullet"/>
            </w:pPr>
            <w:r w:rsidRPr="004B6EBA">
              <w:t>demonstrating flexibility and adaptability by adjusting investigation</w:t>
            </w:r>
            <w:r w:rsidRPr="004B6EBA">
              <w:t xml:space="preserve"> plan </w:t>
            </w:r>
          </w:p>
          <w:p w:rsidR="00000000" w:rsidRPr="004B6EBA" w:rsidP="004B6EBA">
            <w:pPr>
              <w:pStyle w:val="ListBullet"/>
            </w:pPr>
            <w:r w:rsidRPr="004B6EBA">
              <w:t xml:space="preserve">formulating security plan to address security requirements of the investigation, resources, security of exhibits </w:t>
            </w:r>
          </w:p>
          <w:p w:rsidR="00000000" w:rsidRPr="004B6EBA" w:rsidP="004B6EBA">
            <w:pPr>
              <w:pStyle w:val="ListBullet"/>
            </w:pPr>
            <w:r w:rsidRPr="004B6EBA">
              <w:t xml:space="preserve">identifying and managing financial, human and physical resources </w:t>
            </w:r>
          </w:p>
          <w:p w:rsidR="00000000" w:rsidRPr="004B6EBA" w:rsidP="004B6EBA">
            <w:pPr>
              <w:pStyle w:val="ListBullet"/>
            </w:pPr>
            <w:r w:rsidRPr="004B6EBA">
              <w:t xml:space="preserve">identifying and selecting investigation methods and techniques </w:t>
            </w:r>
          </w:p>
          <w:p w:rsidR="00000000" w:rsidRPr="004B6EBA" w:rsidP="004B6EBA">
            <w:pPr>
              <w:pStyle w:val="ListBullet"/>
            </w:pPr>
            <w:r w:rsidRPr="004B6EBA">
              <w:t>report writing</w:t>
            </w:r>
          </w:p>
          <w:p w:rsidR="00000000" w:rsidRPr="004B6EBA" w:rsidP="004B6EBA">
            <w:pPr>
              <w:pStyle w:val="ListBullet"/>
            </w:pPr>
            <w:r w:rsidRPr="004B6EBA">
              <w:t xml:space="preserve">reviewing procedures and outcomes for quality assurance purposes </w:t>
            </w:r>
          </w:p>
          <w:p w:rsidR="00000000" w:rsidRPr="004B6EBA" w:rsidP="004B6EBA">
            <w:pPr>
              <w:pStyle w:val="ListBullet"/>
            </w:pPr>
            <w:r w:rsidRPr="004B6EBA">
              <w:t xml:space="preserve">sequencing activities and phases to guide implementation of investigation plan </w:t>
            </w:r>
          </w:p>
          <w:p w:rsidR="00000000" w:rsidRPr="004B6EBA" w:rsidP="004B6EBA">
            <w:pPr>
              <w:pStyle w:val="ListBullet"/>
            </w:pPr>
            <w:r w:rsidRPr="004B6EBA">
              <w:t xml:space="preserve">utilising jurisdictional information management system. </w:t>
            </w:r>
          </w:p>
        </w:tc>
      </w:tr>
    </w:tbl>
    <w:p w:rsidR="00000000" w:rsidRPr="004B6EBA" w:rsidP="004B6EBA">
      <w:pPr>
        <w:pStyle w:val="NoPaddingFontSize1"/>
      </w:pPr>
    </w:p>
    <w:p w:rsidR="00000000" w:rsidRPr="004B6EBA" w:rsidP="004B6EBA">
      <w:pPr>
        <w:pStyle w:val="AllowPageBreak"/>
      </w:pPr>
    </w:p>
    <w:p w:rsidR="00000000" w:rsidRPr="004B6EBA" w:rsidP="004B6EBA">
      <w:pPr>
        <w:pStyle w:val="Heading1"/>
      </w:pPr>
      <w:bookmarkStart w:id="13" w:name="O_964703"/>
      <w:bookmarkEnd w:id="13"/>
      <w:r w:rsidRPr="004B6EBA">
        <w:t>Knowledge Evidence</w:t>
      </w:r>
    </w:p>
    <w:tbl>
      <w:tblPr>
        <w:tblW w:w="9497" w:type="dxa"/>
        <w:tblLayout w:type="fixed"/>
        <w:tblCellMar>
          <w:left w:w="62" w:type="dxa"/>
          <w:right w:w="62" w:type="dxa"/>
        </w:tblCellMar>
        <w:tblLook w:val="0000"/>
      </w:tblPr>
      <w:tblGrid>
        <w:gridCol w:w="9497"/>
      </w:tblGrid>
      <w:tr w:rsidTr="004B6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6EBA">
            <w:pPr>
              <w:pStyle w:val="BodyText"/>
              <w:rPr>
                <w:lang w:val="en-NZ"/>
              </w:rPr>
            </w:pPr>
            <w:r w:rsidRPr="004B6EBA">
              <w:t>Evidence required to demonstrate competence in this unit must be relevant to and satisfy all of the requirements of the elements and performance criteria and include knowledge of:</w:t>
            </w:r>
          </w:p>
        </w:tc>
      </w:tr>
      <w:tr w:rsidTr="004B6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EBA" w:rsidP="004B6EBA">
            <w:pPr>
              <w:pStyle w:val="ListBullet"/>
            </w:pPr>
            <w:r w:rsidRPr="004B6EBA">
              <w:t xml:space="preserve">court procedures and evidentiary requirements </w:t>
            </w:r>
          </w:p>
          <w:p w:rsidR="00000000" w:rsidRPr="004B6EBA" w:rsidP="004B6EBA">
            <w:pPr>
              <w:pStyle w:val="ListBullet"/>
            </w:pPr>
            <w:r w:rsidRPr="004B6EBA">
              <w:t>government and policy environments which investigations will be managed</w:t>
            </w:r>
          </w:p>
          <w:p w:rsidR="00000000" w:rsidRPr="004B6EBA" w:rsidP="004B6EBA">
            <w:pPr>
              <w:pStyle w:val="ListBullet"/>
            </w:pPr>
            <w:r w:rsidRPr="004B6EBA">
              <w:t>investigation principles and case management systems</w:t>
            </w:r>
          </w:p>
          <w:p w:rsidR="00000000" w:rsidRPr="004B6EBA" w:rsidP="004B6EBA">
            <w:pPr>
              <w:pStyle w:val="ListBullet"/>
            </w:pPr>
            <w:r w:rsidRPr="004B6EBA">
              <w:t>jurisdictional operational, corporate and strategic plans</w:t>
            </w:r>
          </w:p>
          <w:p w:rsidR="00000000" w:rsidRPr="004B6EBA" w:rsidP="004B6EBA">
            <w:pPr>
              <w:pStyle w:val="ListBullet"/>
            </w:pPr>
            <w:r w:rsidRPr="004B6EBA">
              <w:t>jurisdictional policies and procedures related to conduct of investigatio</w:t>
            </w:r>
            <w:r w:rsidRPr="004B6EBA">
              <w:t>ns</w:t>
            </w:r>
          </w:p>
          <w:p w:rsidR="00000000" w:rsidRPr="004B6EBA" w:rsidP="004B6EBA">
            <w:pPr>
              <w:pStyle w:val="ListBullet"/>
            </w:pPr>
            <w:r w:rsidRPr="004B6EBA">
              <w:t>legislation that impacts upon conduct of investigations</w:t>
            </w:r>
          </w:p>
          <w:p w:rsidR="00000000" w:rsidRPr="004B6EBA" w:rsidP="004B6EBA">
            <w:pPr>
              <w:pStyle w:val="ListBullet"/>
            </w:pPr>
            <w:r w:rsidRPr="004B6EBA">
              <w:t>resources available to support the investigation</w:t>
            </w:r>
          </w:p>
          <w:p w:rsidR="00000000" w:rsidRPr="004B6EBA" w:rsidP="004B6EBA">
            <w:pPr>
              <w:pStyle w:val="ListBullet"/>
            </w:pPr>
            <w:r w:rsidRPr="004B6EBA">
              <w:t>security issues and classifications.</w:t>
            </w:r>
          </w:p>
        </w:tc>
      </w:tr>
    </w:tbl>
    <w:p w:rsidR="00000000" w:rsidRPr="004B6EBA" w:rsidP="004B6EBA">
      <w:pPr>
        <w:pStyle w:val="NoPaddingFontSize1"/>
      </w:pPr>
    </w:p>
    <w:p w:rsidR="00000000" w:rsidRPr="004B6EBA" w:rsidP="004B6EBA">
      <w:pPr>
        <w:pStyle w:val="AllowPageBreak"/>
      </w:pPr>
    </w:p>
    <w:p w:rsidR="00000000" w:rsidRPr="004B6EBA" w:rsidP="004B6EBA">
      <w:pPr>
        <w:pStyle w:val="Heading1"/>
      </w:pPr>
      <w:bookmarkStart w:id="14" w:name="O_964702"/>
      <w:bookmarkEnd w:id="14"/>
      <w:r w:rsidRPr="004B6EBA">
        <w:t>Assessment Conditions</w:t>
      </w:r>
    </w:p>
    <w:tbl>
      <w:tblPr>
        <w:tblW w:w="9497" w:type="dxa"/>
        <w:tblLayout w:type="fixed"/>
        <w:tblCellMar>
          <w:left w:w="62" w:type="dxa"/>
          <w:right w:w="62" w:type="dxa"/>
        </w:tblCellMar>
        <w:tblLook w:val="0000"/>
      </w:tblPr>
      <w:tblGrid>
        <w:gridCol w:w="9497"/>
      </w:tblGrid>
      <w:tr w:rsidTr="004B6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EBA" w:rsidP="004B6EBA">
            <w:pPr>
              <w:pStyle w:val="BodyText"/>
            </w:pPr>
            <w:r w:rsidRPr="004B6EBA">
              <w:t xml:space="preserve">As a minimum, assessors must satisfy applicable regulatory requirements, which include requirements in the Standards for Registered Training Organisations current at the time of assessment. </w:t>
            </w:r>
          </w:p>
          <w:p w:rsidR="00000000" w:rsidRPr="004B6EBA" w:rsidP="004B6EBA">
            <w:pPr>
              <w:pStyle w:val="BodyText"/>
            </w:pPr>
            <w:r w:rsidRPr="004B6EBA">
              <w:t>As a minimum, assessment must satisfy applicable regulatory requi</w:t>
            </w:r>
            <w:r w:rsidRPr="004B6EBA">
              <w:t>rements, which include requirements in the Standards for Registered Training Organisations current at the time of assessment.</w:t>
            </w:r>
          </w:p>
          <w:p w:rsidR="00000000" w:rsidRPr="004B6EBA" w:rsidP="004B6EBA">
            <w:pPr>
              <w:pStyle w:val="BodyText"/>
            </w:pPr>
            <w:r w:rsidRPr="004B6EBA">
              <w:t>Assessment processes and techniques must be appropriate to the language, literacy and numeracy requirements of the work being performed and the needs of the candidate.</w:t>
            </w:r>
          </w:p>
          <w:p w:rsidR="00000000" w:rsidRPr="004B6EBA" w:rsidP="004B6EBA">
            <w:pPr>
              <w:pStyle w:val="BodyText"/>
            </w:pPr>
            <w:r w:rsidRPr="004B6EBA">
              <w:t>Assessment must occur in workplace operational situations. Where this is not appropriate</w:t>
            </w:r>
            <w:r w:rsidRPr="004B6EBA">
              <w:t>, assessment must occur in simulated workplace operational situations that reflect workplace conditions.</w:t>
            </w:r>
          </w:p>
          <w:p w:rsidR="00000000" w:rsidRPr="004B6EBA" w:rsidP="004B6EBA">
            <w:pPr>
              <w:pStyle w:val="BodyText"/>
            </w:pPr>
            <w:r w:rsidRPr="004B6EBA">
              <w:t>Resources for assessment must include access to:</w:t>
            </w:r>
          </w:p>
          <w:p w:rsidR="00000000" w:rsidRPr="004B6EBA" w:rsidP="004B6EBA">
            <w:pPr>
              <w:pStyle w:val="ListBullet"/>
            </w:pPr>
            <w:r w:rsidRPr="004B6EBA">
              <w:t>a range of relevant exercises, case studies and/or other simulations</w:t>
            </w:r>
          </w:p>
          <w:p w:rsidR="00000000" w:rsidRPr="004B6EBA" w:rsidP="004B6EBA">
            <w:pPr>
              <w:pStyle w:val="ListBullet"/>
            </w:pPr>
            <w:r w:rsidRPr="004B6EBA">
              <w:t>relevant and appropriate materia</w:t>
            </w:r>
            <w:r w:rsidRPr="004B6EBA">
              <w:t xml:space="preserve">ls, tools, equipment and personal protective equipment (PPE) currently used in industry </w:t>
            </w:r>
          </w:p>
          <w:p w:rsidR="00000000" w:rsidRPr="004B6EBA" w:rsidP="004B6EBA">
            <w:pPr>
              <w:pStyle w:val="ListBullet"/>
            </w:pPr>
            <w:r w:rsidRPr="004B6EBA">
              <w:t>applicable documentation, including workplace procedures, regulations, codes of practice and operation manuals</w:t>
            </w:r>
          </w:p>
          <w:p w:rsidR="00000000" w:rsidRPr="004B6EBA" w:rsidP="004B6EBA">
            <w:pPr>
              <w:pStyle w:val="ListBullet"/>
            </w:pPr>
            <w:r w:rsidRPr="004B6EBA">
              <w:t>acceptable means of simulated assessment.</w:t>
            </w:r>
          </w:p>
        </w:tc>
      </w:tr>
    </w:tbl>
    <w:p w:rsidR="00000000" w:rsidRPr="004B6EBA" w:rsidP="004B6EBA">
      <w:pPr>
        <w:pStyle w:val="NoPaddingFontSize1"/>
      </w:pPr>
    </w:p>
    <w:p w:rsidR="00000000" w:rsidRPr="004B6EBA" w:rsidP="004B6EBA">
      <w:pPr>
        <w:pStyle w:val="AllowPageBreak"/>
      </w:pPr>
    </w:p>
    <w:p w:rsidR="00000000" w:rsidRPr="004B6EBA" w:rsidP="004B6EBA">
      <w:pPr>
        <w:pStyle w:val="Heading1"/>
      </w:pPr>
      <w:bookmarkStart w:id="15" w:name="O_964714"/>
      <w:bookmarkEnd w:id="15"/>
      <w:r w:rsidRPr="004B6EBA">
        <w:t>Links</w:t>
      </w:r>
    </w:p>
    <w:p w:rsidR="00000000" w:rsidRPr="004B6EBA" w:rsidP="00CD0D41">
      <w:pPr>
        <w:pStyle w:val="BodyText"/>
      </w:pPr>
      <w:r w:rsidRPr="004B6EB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972F6">
        <w:rPr>
          <w:rStyle w:val="Hyperlink"/>
        </w:rPr>
        <w:t>https://vetnet.gov.au/Pages/TrainingDocs.aspx?q=98c3984e-2cf1-48a8-8ed1-85e4b92e7351</w:t>
      </w:r>
      <w:r>
        <w:fldChar w:fldCharType="end"/>
      </w:r>
    </w:p>
    <w:p w:rsidR="00000000" w:rsidRPr="004B6EBA" w:rsidP="004B6EBA"/>
    <w:sectPr w:rsidSect="004B6E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E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EBA" w:rsidRPr="00CD0D41" w:rsidP="00CD0D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E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D41" w:rsidP="004B6E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0D41" w:rsidP="004B6E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D0D41" w:rsidP="004B6E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EBA" w:rsidP="004B6EBA">
    <w:pPr>
      <w:pStyle w:val="Footer"/>
      <w:framePr w:wrap="around"/>
    </w:pPr>
    <w:r>
      <w:fldChar w:fldCharType="begin"/>
    </w:r>
    <w:r>
      <w:instrText xml:space="preserve"> DOCPROPERTY  Subject  \* MERGEFORMAT </w:instrText>
    </w:r>
    <w:r>
      <w:fldChar w:fldCharType="separate"/>
    </w:r>
    <w:r w:rsidR="00CD0D41">
      <w:t>Approved</w:t>
    </w:r>
    <w:r w:rsidR="00CD0D41">
      <w:fldChar w:fldCharType="end"/>
    </w:r>
    <w:r>
      <w:tab/>
      <w:t xml:space="preserve">Page </w:t>
    </w:r>
    <w:r>
      <w:fldChar w:fldCharType="begin"/>
    </w:r>
    <w:r>
      <w:instrText xml:space="preserve"> PAGE  \* Arabic  \* MERGEFORMAT </w:instrText>
    </w:r>
    <w:r>
      <w:fldChar w:fldCharType="separate"/>
    </w:r>
    <w:r w:rsidR="00CD0D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0D41">
      <w:rPr>
        <w:noProof/>
      </w:rPr>
      <w:t>4</w:t>
    </w:r>
    <w:r>
      <w:rPr>
        <w:noProof/>
      </w:rPr>
      <w:fldChar w:fldCharType="end"/>
    </w:r>
  </w:p>
  <w:p w:rsidR="004B6EBA" w:rsidP="004B6EBA">
    <w:pPr>
      <w:pStyle w:val="Footer"/>
      <w:framePr w:wrap="around"/>
    </w:pPr>
    <w:r>
      <w:t xml:space="preserve">© Commonwealth of Australia, </w:t>
    </w:r>
    <w:r>
      <w:fldChar w:fldCharType="begin"/>
    </w:r>
    <w:r>
      <w:instrText xml:space="preserve"> DATE  \@ "yyyy"  \* MERGEFORMAT </w:instrText>
    </w:r>
    <w:r>
      <w:fldChar w:fldCharType="separate"/>
    </w:r>
    <w:r w:rsidR="00CD0D41">
      <w:rPr>
        <w:noProof/>
      </w:rPr>
      <w:t>2025</w:t>
    </w:r>
    <w:r>
      <w:fldChar w:fldCharType="end"/>
    </w:r>
    <w:r>
      <w:tab/>
    </w:r>
    <w:r>
      <w:fldChar w:fldCharType="begin"/>
    </w:r>
    <w:r>
      <w:instrText xml:space="preserve"> DOCPROPERTY  Author  \* MERGEFORMAT </w:instrText>
    </w:r>
    <w:r>
      <w:fldChar w:fldCharType="separate"/>
    </w:r>
    <w:r w:rsidR="00CD0D41">
      <w:t>Public Skills Australia</w:t>
    </w:r>
    <w:r w:rsidR="00CD0D41">
      <w:fldChar w:fldCharType="end"/>
    </w:r>
  </w:p>
  <w:p w:rsidR="004B6EBA" w:rsidP="004B6E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E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D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EBA" w:rsidRPr="00CD0D41" w:rsidP="00CD0D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E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D41" w:rsidRPr="002D2AF8" w:rsidP="004B6EBA">
    <w:pPr>
      <w:pStyle w:val="Header"/>
      <w:framePr w:wrap="around"/>
    </w:pPr>
    <w:r>
      <w:fldChar w:fldCharType="begin"/>
    </w:r>
    <w:r>
      <w:instrText xml:space="preserve"> TITLE   \* MERGEFORMAT </w:instrText>
    </w:r>
    <w:r>
      <w:fldChar w:fldCharType="separate"/>
    </w:r>
    <w:r>
      <w:t>POLINV001 Plan police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D0D41" w:rsidP="004B6E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EBA" w:rsidRPr="002D2AF8" w:rsidP="004B6EBA">
    <w:pPr>
      <w:pStyle w:val="Header"/>
      <w:framePr w:wrap="around"/>
    </w:pPr>
    <w:r>
      <w:fldChar w:fldCharType="begin"/>
    </w:r>
    <w:r>
      <w:instrText xml:space="preserve"> TITLE   \* MERGEFORMAT </w:instrText>
    </w:r>
    <w:r>
      <w:fldChar w:fldCharType="separate"/>
    </w:r>
    <w:r w:rsidR="00CD0D41">
      <w:t>POLINV001 Plan police investigations</w:t>
    </w:r>
    <w:r w:rsidR="00CD0D41">
      <w:fldChar w:fldCharType="end"/>
    </w:r>
    <w:r>
      <w:tab/>
      <w:t xml:space="preserve">Date this document was generated: </w:t>
    </w:r>
    <w:r>
      <w:fldChar w:fldCharType="begin"/>
    </w:r>
    <w:r>
      <w:instrText xml:space="preserve"> CREATEDATE  \@ "d MMMM yyyy"  \* MERGEFORMAT </w:instrText>
    </w:r>
    <w:r>
      <w:fldChar w:fldCharType="separate"/>
    </w:r>
    <w:r w:rsidR="00CD0D41">
      <w:rPr>
        <w:noProof/>
      </w:rPr>
      <w:t>1 March 2025</w:t>
    </w:r>
    <w:r>
      <w:fldChar w:fldCharType="end"/>
    </w:r>
  </w:p>
  <w:p w:rsidR="004B6EBA" w:rsidP="004B6E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8231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F411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E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EBA"/>
    <w:pPr>
      <w:spacing w:before="360" w:after="60"/>
      <w:outlineLvl w:val="0"/>
    </w:pPr>
    <w:rPr>
      <w:sz w:val="32"/>
    </w:rPr>
  </w:style>
  <w:style w:type="paragraph" w:styleId="Heading2">
    <w:name w:val="heading 2"/>
    <w:basedOn w:val="HeadingBase"/>
    <w:next w:val="BodyText"/>
    <w:link w:val="Heading2Char"/>
    <w:qFormat/>
    <w:rsid w:val="004B6EBA"/>
    <w:pPr>
      <w:keepLines/>
      <w:spacing w:before="240" w:after="120"/>
      <w:outlineLvl w:val="1"/>
    </w:pPr>
    <w:rPr>
      <w:sz w:val="28"/>
      <w:szCs w:val="40"/>
    </w:rPr>
  </w:style>
  <w:style w:type="paragraph" w:styleId="Heading3">
    <w:name w:val="heading 3"/>
    <w:basedOn w:val="HeadingBase"/>
    <w:next w:val="BodyText"/>
    <w:link w:val="Heading3Char"/>
    <w:qFormat/>
    <w:rsid w:val="004B6EBA"/>
    <w:pPr>
      <w:spacing w:before="180" w:after="120"/>
      <w:outlineLvl w:val="2"/>
    </w:pPr>
    <w:rPr>
      <w:spacing w:val="-10"/>
      <w:kern w:val="32"/>
    </w:rPr>
  </w:style>
  <w:style w:type="paragraph" w:styleId="Heading4">
    <w:name w:val="heading 4"/>
    <w:basedOn w:val="HeadingBase"/>
    <w:next w:val="BodyText"/>
    <w:link w:val="Heading4Char"/>
    <w:qFormat/>
    <w:rsid w:val="004B6EBA"/>
    <w:pPr>
      <w:spacing w:before="160" w:after="120"/>
      <w:outlineLvl w:val="3"/>
    </w:pPr>
    <w:rPr>
      <w:sz w:val="22"/>
    </w:rPr>
  </w:style>
  <w:style w:type="paragraph" w:styleId="Heading5">
    <w:name w:val="heading 5"/>
    <w:basedOn w:val="HeadingBase"/>
    <w:next w:val="Normal"/>
    <w:link w:val="Heading5Char"/>
    <w:qFormat/>
    <w:rsid w:val="004B6EBA"/>
    <w:pPr>
      <w:spacing w:before="80"/>
      <w:outlineLvl w:val="4"/>
    </w:pPr>
    <w:rPr>
      <w:color w:val="918585"/>
      <w:sz w:val="20"/>
    </w:rPr>
  </w:style>
  <w:style w:type="paragraph" w:styleId="Heading6">
    <w:name w:val="heading 6"/>
    <w:basedOn w:val="HeadingBase"/>
    <w:next w:val="Normal"/>
    <w:link w:val="Heading6Char"/>
    <w:qFormat/>
    <w:rsid w:val="004B6EBA"/>
    <w:pPr>
      <w:spacing w:before="60"/>
      <w:outlineLvl w:val="5"/>
    </w:pPr>
    <w:rPr>
      <w:color w:val="918585"/>
      <w:sz w:val="20"/>
    </w:rPr>
  </w:style>
  <w:style w:type="paragraph" w:styleId="Heading7">
    <w:name w:val="heading 7"/>
    <w:basedOn w:val="Normal"/>
    <w:next w:val="Normal"/>
    <w:link w:val="Heading7Char"/>
    <w:qFormat/>
    <w:rsid w:val="004B6EBA"/>
    <w:pPr>
      <w:ind w:left="720"/>
      <w:outlineLvl w:val="6"/>
    </w:pPr>
    <w:rPr>
      <w:i/>
    </w:rPr>
  </w:style>
  <w:style w:type="paragraph" w:styleId="Heading8">
    <w:name w:val="heading 8"/>
    <w:basedOn w:val="Normal"/>
    <w:next w:val="Normal"/>
    <w:link w:val="Heading8Char"/>
    <w:qFormat/>
    <w:rsid w:val="004B6EBA"/>
    <w:pPr>
      <w:ind w:left="720"/>
      <w:outlineLvl w:val="7"/>
    </w:pPr>
    <w:rPr>
      <w:i/>
    </w:rPr>
  </w:style>
  <w:style w:type="paragraph" w:styleId="Heading9">
    <w:name w:val="heading 9"/>
    <w:basedOn w:val="Normal"/>
    <w:next w:val="Normal"/>
    <w:link w:val="Heading9Char"/>
    <w:qFormat/>
    <w:rsid w:val="004B6EBA"/>
    <w:pPr>
      <w:ind w:left="720"/>
      <w:outlineLvl w:val="8"/>
    </w:pPr>
    <w:rPr>
      <w:i/>
    </w:rPr>
  </w:style>
  <w:style w:type="character" w:default="1" w:styleId="DefaultParagraphFont">
    <w:name w:val="Default Paragraph Font"/>
    <w:uiPriority w:val="1"/>
    <w:unhideWhenUsed/>
    <w:rsid w:val="004B6E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EBA"/>
  </w:style>
  <w:style w:type="character" w:customStyle="1" w:styleId="Heading1Char">
    <w:name w:val="Heading 1 Char"/>
    <w:basedOn w:val="DefaultParagraphFont"/>
    <w:link w:val="Heading1"/>
    <w:rsid w:val="004B6EBA"/>
    <w:rPr>
      <w:rFonts w:ascii="Times New Roman" w:eastAsia="Times New Roman" w:hAnsi="Times New Roman" w:cs="Times New Roman"/>
      <w:b/>
      <w:sz w:val="32"/>
      <w:szCs w:val="20"/>
      <w:lang w:eastAsia="en-US"/>
    </w:rPr>
  </w:style>
  <w:style w:type="paragraph" w:styleId="BodyText">
    <w:name w:val="Body Text"/>
    <w:basedOn w:val="Normal"/>
    <w:link w:val="BodyTextChar"/>
    <w:rsid w:val="004B6E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EBA"/>
    <w:rPr>
      <w:rFonts w:ascii="Times New Roman" w:eastAsia="Times New Roman" w:hAnsi="Times New Roman" w:cs="Times New Roman"/>
      <w:sz w:val="24"/>
      <w:lang w:eastAsia="en-US"/>
    </w:rPr>
  </w:style>
  <w:style w:type="paragraph" w:styleId="ListBullet">
    <w:name w:val="List Bullet"/>
    <w:basedOn w:val="List"/>
    <w:rsid w:val="004B6EBA"/>
    <w:pPr>
      <w:numPr>
        <w:numId w:val="11"/>
      </w:numPr>
      <w:tabs>
        <w:tab w:val="clear" w:pos="340"/>
      </w:tabs>
      <w:spacing w:before="40" w:after="40"/>
    </w:pPr>
  </w:style>
  <w:style w:type="character" w:customStyle="1" w:styleId="SpecialBold">
    <w:name w:val="Special Bold"/>
    <w:basedOn w:val="DefaultParagraphFont"/>
    <w:rsid w:val="004B6EBA"/>
    <w:rPr>
      <w:b/>
      <w:spacing w:val="0"/>
    </w:rPr>
  </w:style>
  <w:style w:type="paragraph" w:customStyle="1" w:styleId="SuperHeading">
    <w:name w:val="SuperHeading"/>
    <w:basedOn w:val="Normal"/>
    <w:rsid w:val="004B6EBA"/>
    <w:pPr>
      <w:spacing w:before="240" w:after="120"/>
      <w:outlineLvl w:val="0"/>
    </w:pPr>
    <w:rPr>
      <w:rFonts w:ascii="Times New Roman" w:hAnsi="Times New Roman"/>
      <w:b/>
      <w:sz w:val="32"/>
    </w:rPr>
  </w:style>
  <w:style w:type="paragraph" w:customStyle="1" w:styleId="AllowPageBreak">
    <w:name w:val="AllowPageBreak"/>
    <w:rsid w:val="004B6E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6E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E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E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E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E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E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E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EBA"/>
    <w:rPr>
      <w:rFonts w:ascii="Courier New" w:eastAsia="Times New Roman" w:hAnsi="Courier New" w:cs="Times New Roman"/>
      <w:i/>
      <w:szCs w:val="20"/>
      <w:lang w:eastAsia="en-US"/>
    </w:rPr>
  </w:style>
  <w:style w:type="paragraph" w:customStyle="1" w:styleId="HeadingBase">
    <w:name w:val="Heading Base"/>
    <w:rsid w:val="004B6E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EBA"/>
    <w:pPr>
      <w:tabs>
        <w:tab w:val="right" w:leader="dot" w:pos="9072"/>
      </w:tabs>
      <w:ind w:left="567"/>
    </w:pPr>
    <w:rPr>
      <w:szCs w:val="22"/>
    </w:rPr>
  </w:style>
  <w:style w:type="paragraph" w:customStyle="1" w:styleId="TOCBase">
    <w:name w:val="TOC Base"/>
    <w:rsid w:val="004B6E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EBA"/>
    <w:pPr>
      <w:tabs>
        <w:tab w:val="right" w:leader="dot" w:pos="9072"/>
      </w:tabs>
      <w:spacing w:before="40" w:after="40"/>
      <w:ind w:left="284"/>
    </w:pPr>
    <w:rPr>
      <w:rFonts w:ascii="Times New Roman" w:hAnsi="Times New Roman"/>
    </w:rPr>
  </w:style>
  <w:style w:type="paragraph" w:styleId="TOC1">
    <w:name w:val="toc 1"/>
    <w:basedOn w:val="TOCBase"/>
    <w:next w:val="Normal"/>
    <w:rsid w:val="004B6E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E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EBA"/>
    <w:rPr>
      <w:rFonts w:ascii="Times New Roman" w:eastAsia="Times New Roman" w:hAnsi="Times New Roman" w:cs="Times New Roman"/>
      <w:sz w:val="16"/>
      <w:lang w:eastAsia="en-US"/>
    </w:rPr>
  </w:style>
  <w:style w:type="paragraph" w:styleId="Title">
    <w:name w:val="Title"/>
    <w:basedOn w:val="HeadingBase"/>
    <w:link w:val="TitleChar"/>
    <w:qFormat/>
    <w:rsid w:val="004B6EBA"/>
    <w:pPr>
      <w:spacing w:before="5040"/>
      <w:jc w:val="center"/>
    </w:pPr>
    <w:rPr>
      <w:sz w:val="48"/>
      <w:szCs w:val="72"/>
      <w:lang w:val="en-US"/>
    </w:rPr>
  </w:style>
  <w:style w:type="character" w:customStyle="1" w:styleId="TitleChar">
    <w:name w:val="Title Char"/>
    <w:basedOn w:val="DefaultParagraphFont"/>
    <w:link w:val="Title"/>
    <w:rsid w:val="004B6E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EBA"/>
    <w:pPr>
      <w:tabs>
        <w:tab w:val="left" w:pos="3600"/>
        <w:tab w:val="left" w:pos="3958"/>
      </w:tabs>
    </w:pPr>
  </w:style>
  <w:style w:type="paragraph" w:styleId="List">
    <w:name w:val="List"/>
    <w:basedOn w:val="BodyText"/>
    <w:next w:val="BodyText"/>
    <w:rsid w:val="004B6EBA"/>
    <w:pPr>
      <w:tabs>
        <w:tab w:val="left" w:pos="340"/>
      </w:tabs>
      <w:spacing w:before="60" w:after="60"/>
      <w:ind w:left="340" w:hanging="340"/>
    </w:pPr>
  </w:style>
  <w:style w:type="paragraph" w:customStyle="1" w:styleId="Note">
    <w:name w:val="Note"/>
    <w:basedOn w:val="BodyText"/>
    <w:rsid w:val="004B6E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EBA"/>
    <w:pPr>
      <w:framePr w:wrap="auto" w:hAnchor="text" w:y="6049"/>
    </w:pPr>
    <w:rPr>
      <w:color w:val="000000"/>
      <w:sz w:val="40"/>
    </w:rPr>
  </w:style>
  <w:style w:type="paragraph" w:customStyle="1" w:styleId="TOCTitle">
    <w:name w:val="TOCTitle"/>
    <w:basedOn w:val="Heading1"/>
    <w:rsid w:val="004B6EBA"/>
    <w:pPr>
      <w:spacing w:after="240"/>
      <w:jc w:val="center"/>
      <w:outlineLvl w:val="9"/>
    </w:pPr>
    <w:rPr>
      <w:caps/>
    </w:rPr>
  </w:style>
  <w:style w:type="paragraph" w:customStyle="1" w:styleId="Version">
    <w:name w:val="Version"/>
    <w:rsid w:val="004B6E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6EBA"/>
    <w:pPr>
      <w:numPr>
        <w:numId w:val="12"/>
      </w:numPr>
      <w:tabs>
        <w:tab w:val="clear" w:pos="680"/>
      </w:tabs>
    </w:pPr>
  </w:style>
  <w:style w:type="paragraph" w:styleId="Index1">
    <w:name w:val="index 1"/>
    <w:basedOn w:val="Normal"/>
    <w:next w:val="Normal"/>
    <w:semiHidden/>
    <w:rsid w:val="004B6EBA"/>
    <w:pPr>
      <w:keepNext w:val="0"/>
      <w:tabs>
        <w:tab w:val="right" w:pos="4176"/>
      </w:tabs>
      <w:ind w:left="198" w:hanging="198"/>
    </w:pPr>
    <w:rPr>
      <w:rFonts w:ascii="Garamond" w:hAnsi="Garamond"/>
    </w:rPr>
  </w:style>
  <w:style w:type="paragraph" w:styleId="IndexHeading">
    <w:name w:val="index heading"/>
    <w:basedOn w:val="Normal"/>
    <w:next w:val="Index1"/>
    <w:semiHidden/>
    <w:rsid w:val="004B6EBA"/>
    <w:pPr>
      <w:spacing w:before="120" w:after="120"/>
    </w:pPr>
    <w:rPr>
      <w:rFonts w:ascii="Arial" w:hAnsi="Arial"/>
      <w:b/>
      <w:color w:val="918585"/>
      <w:sz w:val="24"/>
    </w:rPr>
  </w:style>
  <w:style w:type="paragraph" w:styleId="Header">
    <w:name w:val="header"/>
    <w:basedOn w:val="Normal"/>
    <w:link w:val="HeaderChar"/>
    <w:rsid w:val="004B6E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EBA"/>
    <w:rPr>
      <w:rFonts w:ascii="Times New Roman" w:eastAsia="Times New Roman" w:hAnsi="Times New Roman" w:cs="Times New Roman"/>
      <w:sz w:val="16"/>
      <w:szCs w:val="20"/>
      <w:lang w:val="en-GB" w:eastAsia="en-US"/>
    </w:rPr>
  </w:style>
  <w:style w:type="paragraph" w:customStyle="1" w:styleId="Chapter">
    <w:name w:val="Chapter"/>
    <w:basedOn w:val="Normal"/>
    <w:rsid w:val="004B6EBA"/>
    <w:pPr>
      <w:spacing w:before="240"/>
    </w:pPr>
    <w:rPr>
      <w:rFonts w:ascii="Times New Roman" w:hAnsi="Times New Roman"/>
      <w:smallCaps/>
      <w:spacing w:val="80"/>
      <w:sz w:val="28"/>
    </w:rPr>
  </w:style>
  <w:style w:type="paragraph" w:customStyle="1" w:styleId="InChapter">
    <w:name w:val="InChapter"/>
    <w:basedOn w:val="Heading3"/>
    <w:rsid w:val="004B6EBA"/>
    <w:pPr>
      <w:spacing w:after="240"/>
      <w:outlineLvl w:val="9"/>
    </w:pPr>
    <w:rPr>
      <w:noProof/>
    </w:rPr>
  </w:style>
  <w:style w:type="paragraph" w:styleId="Index2">
    <w:name w:val="index 2"/>
    <w:basedOn w:val="Normal"/>
    <w:next w:val="Normal"/>
    <w:semiHidden/>
    <w:rsid w:val="004B6EBA"/>
    <w:pPr>
      <w:tabs>
        <w:tab w:val="right" w:pos="4176"/>
      </w:tabs>
      <w:ind w:left="568" w:hanging="284"/>
    </w:pPr>
    <w:rPr>
      <w:rFonts w:ascii="Garamond" w:hAnsi="Garamond"/>
    </w:rPr>
  </w:style>
  <w:style w:type="paragraph" w:customStyle="1" w:styleId="Byline">
    <w:name w:val="Byline"/>
    <w:rsid w:val="004B6E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EBA"/>
    <w:pPr>
      <w:tabs>
        <w:tab w:val="clear" w:pos="3600"/>
        <w:tab w:val="clear" w:pos="3958"/>
      </w:tabs>
      <w:jc w:val="right"/>
    </w:pPr>
  </w:style>
  <w:style w:type="character" w:styleId="Emphasis">
    <w:name w:val="Emphasis"/>
    <w:basedOn w:val="DefaultParagraphFont"/>
    <w:qFormat/>
    <w:rsid w:val="004B6EBA"/>
    <w:rPr>
      <w:i/>
    </w:rPr>
  </w:style>
  <w:style w:type="paragraph" w:styleId="Caption">
    <w:name w:val="caption"/>
    <w:basedOn w:val="BodyText"/>
    <w:next w:val="Normal"/>
    <w:qFormat/>
    <w:rsid w:val="004B6EBA"/>
    <w:pPr>
      <w:framePr w:w="2268" w:hSpace="181" w:vSpace="181" w:wrap="around" w:vAnchor="text" w:hAnchor="page" w:x="1135" w:y="285" w:anchorLock="1"/>
    </w:pPr>
    <w:rPr>
      <w:i/>
    </w:rPr>
  </w:style>
  <w:style w:type="paragraph" w:customStyle="1" w:styleId="MiniTOCTitle">
    <w:name w:val="MiniTOCTitle"/>
    <w:basedOn w:val="Heading4"/>
    <w:rsid w:val="004B6EBA"/>
    <w:pPr>
      <w:spacing w:before="240"/>
      <w:outlineLvl w:val="9"/>
    </w:pPr>
    <w:rPr>
      <w:noProof/>
      <w:sz w:val="24"/>
    </w:rPr>
  </w:style>
  <w:style w:type="paragraph" w:customStyle="1" w:styleId="MiniTOCItem">
    <w:name w:val="MiniTOCItem"/>
    <w:basedOn w:val="ListBullet"/>
    <w:rsid w:val="004B6EBA"/>
    <w:pPr>
      <w:numPr>
        <w:numId w:val="0"/>
      </w:numPr>
      <w:tabs>
        <w:tab w:val="right" w:leader="dot" w:pos="6521"/>
      </w:tabs>
      <w:spacing w:before="0" w:after="0"/>
    </w:pPr>
  </w:style>
  <w:style w:type="paragraph" w:customStyle="1" w:styleId="TOFTitle">
    <w:name w:val="TOFTitle"/>
    <w:basedOn w:val="TOCTitle"/>
    <w:rsid w:val="004B6EBA"/>
  </w:style>
  <w:style w:type="paragraph" w:styleId="TableofFigures">
    <w:name w:val="table of figures"/>
    <w:basedOn w:val="Normal"/>
    <w:next w:val="Normal"/>
    <w:semiHidden/>
    <w:rsid w:val="004B6EBA"/>
    <w:pPr>
      <w:tabs>
        <w:tab w:val="right" w:leader="dot" w:pos="9072"/>
      </w:tabs>
      <w:ind w:left="970" w:hanging="403"/>
    </w:pPr>
    <w:rPr>
      <w:rFonts w:ascii="Times New Roman" w:hAnsi="Times New Roman"/>
      <w:b/>
    </w:rPr>
  </w:style>
  <w:style w:type="paragraph" w:styleId="ListNumber">
    <w:name w:val="List Number"/>
    <w:basedOn w:val="List"/>
    <w:rsid w:val="004B6EBA"/>
    <w:pPr>
      <w:numPr>
        <w:numId w:val="14"/>
      </w:numPr>
      <w:tabs>
        <w:tab w:val="clear" w:pos="340"/>
      </w:tabs>
    </w:pPr>
  </w:style>
  <w:style w:type="character" w:customStyle="1" w:styleId="WingdingSymbols">
    <w:name w:val="Wingding Symbols"/>
    <w:rsid w:val="004B6EBA"/>
    <w:rPr>
      <w:rFonts w:ascii="Wingdings" w:hAnsi="Wingdings"/>
    </w:rPr>
  </w:style>
  <w:style w:type="paragraph" w:customStyle="1" w:styleId="TableHeading">
    <w:name w:val="Table Heading"/>
    <w:basedOn w:val="HeadingBase"/>
    <w:rsid w:val="004B6EBA"/>
    <w:pPr>
      <w:keepLines/>
      <w:pBdr>
        <w:bottom w:val="single" w:sz="6" w:space="1" w:color="918585"/>
      </w:pBdr>
      <w:spacing w:before="240"/>
    </w:pPr>
  </w:style>
  <w:style w:type="character" w:customStyle="1" w:styleId="HotSpot">
    <w:name w:val="HotSpot"/>
    <w:rsid w:val="004B6EBA"/>
    <w:rPr>
      <w:color w:val="0033CC"/>
      <w:u w:val="none"/>
    </w:rPr>
  </w:style>
  <w:style w:type="paragraph" w:customStyle="1" w:styleId="BodyTextRight">
    <w:name w:val="Body Text Right"/>
    <w:basedOn w:val="BodyText"/>
    <w:rsid w:val="004B6EBA"/>
    <w:pPr>
      <w:spacing w:before="0" w:after="0"/>
      <w:jc w:val="right"/>
    </w:pPr>
  </w:style>
  <w:style w:type="paragraph" w:styleId="Index3">
    <w:name w:val="index 3"/>
    <w:basedOn w:val="ListNumber2"/>
    <w:next w:val="Normal"/>
    <w:semiHidden/>
    <w:rsid w:val="004B6EBA"/>
    <w:pPr>
      <w:numPr>
        <w:numId w:val="0"/>
      </w:numPr>
      <w:tabs>
        <w:tab w:val="right" w:leader="dot" w:pos="4176"/>
      </w:tabs>
    </w:pPr>
  </w:style>
  <w:style w:type="paragraph" w:styleId="ListNumber2">
    <w:name w:val="List Number 2"/>
    <w:basedOn w:val="List2"/>
    <w:rsid w:val="004B6EBA"/>
    <w:pPr>
      <w:numPr>
        <w:numId w:val="9"/>
      </w:numPr>
      <w:tabs>
        <w:tab w:val="clear" w:pos="1060"/>
      </w:tabs>
    </w:pPr>
  </w:style>
  <w:style w:type="paragraph" w:customStyle="1" w:styleId="MarginNote">
    <w:name w:val="Margin Note"/>
    <w:basedOn w:val="BodyText"/>
    <w:rsid w:val="004B6E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E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E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EBA"/>
    <w:rPr>
      <w:sz w:val="32"/>
    </w:rPr>
  </w:style>
  <w:style w:type="paragraph" w:customStyle="1" w:styleId="HeadingProcedure">
    <w:name w:val="Heading Procedure"/>
    <w:basedOn w:val="HeadingBase"/>
    <w:next w:val="Normal"/>
    <w:rsid w:val="004B6EBA"/>
    <w:pPr>
      <w:tabs>
        <w:tab w:val="left" w:pos="0"/>
      </w:tabs>
      <w:spacing w:before="120" w:after="60"/>
    </w:pPr>
    <w:rPr>
      <w:i/>
      <w:color w:val="918585"/>
      <w:sz w:val="22"/>
    </w:rPr>
  </w:style>
  <w:style w:type="paragraph" w:customStyle="1" w:styleId="TableBodyText">
    <w:name w:val="Table Body Text"/>
    <w:basedOn w:val="BodyText"/>
    <w:rsid w:val="004B6EBA"/>
    <w:pPr>
      <w:spacing w:before="60" w:after="60"/>
    </w:pPr>
  </w:style>
  <w:style w:type="paragraph" w:styleId="ListContinue">
    <w:name w:val="List Continue"/>
    <w:basedOn w:val="List"/>
    <w:rsid w:val="004B6EBA"/>
    <w:pPr>
      <w:ind w:firstLine="0"/>
    </w:pPr>
  </w:style>
  <w:style w:type="paragraph" w:customStyle="1" w:styleId="ListNote">
    <w:name w:val="List Note"/>
    <w:basedOn w:val="List"/>
    <w:rsid w:val="004B6EBA"/>
    <w:pPr>
      <w:pBdr>
        <w:top w:val="single" w:sz="6" w:space="2" w:color="918585"/>
        <w:bottom w:val="single" w:sz="6" w:space="2" w:color="918585"/>
      </w:pBdr>
      <w:tabs>
        <w:tab w:val="left" w:pos="1021"/>
      </w:tabs>
      <w:ind w:firstLine="0"/>
    </w:pPr>
  </w:style>
  <w:style w:type="paragraph" w:customStyle="1" w:styleId="Warning">
    <w:name w:val="Warning"/>
    <w:basedOn w:val="BodyText"/>
    <w:rsid w:val="004B6EBA"/>
    <w:pPr>
      <w:shd w:val="clear" w:color="auto" w:fill="D9D9D9"/>
      <w:tabs>
        <w:tab w:val="left" w:pos="992"/>
      </w:tabs>
      <w:ind w:left="119" w:right="119"/>
    </w:pPr>
    <w:rPr>
      <w:sz w:val="20"/>
    </w:rPr>
  </w:style>
  <w:style w:type="paragraph" w:customStyle="1" w:styleId="MarginIcons">
    <w:name w:val="Margin Icons"/>
    <w:basedOn w:val="BodyText"/>
    <w:rsid w:val="004B6E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EBA"/>
    <w:rPr>
      <w:rFonts w:ascii="Courier New" w:hAnsi="Courier New"/>
    </w:rPr>
  </w:style>
  <w:style w:type="paragraph" w:customStyle="1" w:styleId="NoteBullet">
    <w:name w:val="Note Bullet"/>
    <w:basedOn w:val="Note"/>
    <w:rsid w:val="004B6EBA"/>
    <w:pPr>
      <w:tabs>
        <w:tab w:val="clear" w:pos="680"/>
      </w:tabs>
      <w:spacing w:before="60" w:after="60"/>
    </w:pPr>
  </w:style>
  <w:style w:type="paragraph" w:customStyle="1" w:styleId="SubHeading2">
    <w:name w:val="SubHeading2"/>
    <w:basedOn w:val="HeadingBase"/>
    <w:rsid w:val="004B6EBA"/>
    <w:pPr>
      <w:spacing w:before="240" w:after="60"/>
    </w:pPr>
    <w:rPr>
      <w:sz w:val="20"/>
    </w:rPr>
  </w:style>
  <w:style w:type="paragraph" w:customStyle="1" w:styleId="SubHeading1">
    <w:name w:val="SubHeading1"/>
    <w:basedOn w:val="HeadingBase"/>
    <w:rsid w:val="004B6EBA"/>
    <w:pPr>
      <w:spacing w:before="240" w:after="60"/>
    </w:pPr>
    <w:rPr>
      <w:color w:val="918585"/>
      <w:sz w:val="22"/>
    </w:rPr>
  </w:style>
  <w:style w:type="paragraph" w:customStyle="1" w:styleId="SideHeading">
    <w:name w:val="Side Heading"/>
    <w:basedOn w:val="HeadingBase"/>
    <w:rsid w:val="004B6E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EBA"/>
    <w:pPr>
      <w:numPr>
        <w:numId w:val="10"/>
      </w:numPr>
    </w:pPr>
  </w:style>
  <w:style w:type="paragraph" w:styleId="PlainText">
    <w:name w:val="Plain Text"/>
    <w:basedOn w:val="Normal"/>
    <w:link w:val="PlainTextChar"/>
    <w:rsid w:val="004B6EBA"/>
    <w:rPr>
      <w:sz w:val="20"/>
    </w:rPr>
  </w:style>
  <w:style w:type="character" w:customStyle="1" w:styleId="PlainTextChar">
    <w:name w:val="Plain Text Char"/>
    <w:basedOn w:val="DefaultParagraphFont"/>
    <w:link w:val="PlainText"/>
    <w:rsid w:val="004B6EBA"/>
    <w:rPr>
      <w:rFonts w:ascii="Courier New" w:eastAsia="Times New Roman" w:hAnsi="Courier New" w:cs="Times New Roman"/>
      <w:sz w:val="20"/>
      <w:szCs w:val="20"/>
      <w:lang w:eastAsia="en-US"/>
    </w:rPr>
  </w:style>
  <w:style w:type="character" w:customStyle="1" w:styleId="MenuOption">
    <w:name w:val="Menu Option"/>
    <w:basedOn w:val="DefaultParagraphFont"/>
    <w:rsid w:val="004B6EBA"/>
    <w:rPr>
      <w:b/>
      <w:smallCaps/>
    </w:rPr>
  </w:style>
  <w:style w:type="paragraph" w:customStyle="1" w:styleId="TableListNumber">
    <w:name w:val="Table List Number"/>
    <w:basedOn w:val="ListNumber"/>
    <w:rsid w:val="004B6EBA"/>
    <w:pPr>
      <w:numPr>
        <w:numId w:val="0"/>
      </w:numPr>
    </w:pPr>
  </w:style>
  <w:style w:type="paragraph" w:styleId="TOC4">
    <w:name w:val="toc 4"/>
    <w:basedOn w:val="TOCBase"/>
    <w:next w:val="Normal"/>
    <w:semiHidden/>
    <w:rsid w:val="004B6EBA"/>
    <w:pPr>
      <w:tabs>
        <w:tab w:val="right" w:leader="dot" w:pos="9071"/>
      </w:tabs>
      <w:ind w:left="1701"/>
    </w:pPr>
  </w:style>
  <w:style w:type="paragraph" w:customStyle="1" w:styleId="ListAlpha">
    <w:name w:val="List Alpha"/>
    <w:basedOn w:val="List"/>
    <w:rsid w:val="004B6EBA"/>
    <w:pPr>
      <w:numPr>
        <w:numId w:val="8"/>
      </w:numPr>
    </w:pPr>
  </w:style>
  <w:style w:type="paragraph" w:customStyle="1" w:styleId="ListAlpha2">
    <w:name w:val="List Alpha 2"/>
    <w:basedOn w:val="List2"/>
    <w:rsid w:val="004B6EBA"/>
    <w:pPr>
      <w:numPr>
        <w:numId w:val="7"/>
      </w:numPr>
    </w:pPr>
  </w:style>
  <w:style w:type="paragraph" w:styleId="List2">
    <w:name w:val="List 2"/>
    <w:basedOn w:val="BodyText"/>
    <w:rsid w:val="004B6EBA"/>
    <w:pPr>
      <w:tabs>
        <w:tab w:val="left" w:pos="680"/>
      </w:tabs>
      <w:spacing w:before="60" w:after="60"/>
      <w:ind w:left="680" w:hanging="340"/>
    </w:pPr>
  </w:style>
  <w:style w:type="paragraph" w:styleId="List3">
    <w:name w:val="List 3"/>
    <w:basedOn w:val="BodyText"/>
    <w:rsid w:val="004B6EBA"/>
    <w:pPr>
      <w:tabs>
        <w:tab w:val="left" w:pos="1021"/>
      </w:tabs>
      <w:spacing w:before="60" w:after="60"/>
      <w:ind w:left="1020" w:hanging="340"/>
    </w:pPr>
  </w:style>
  <w:style w:type="paragraph" w:styleId="List4">
    <w:name w:val="List 4"/>
    <w:basedOn w:val="BodyText"/>
    <w:rsid w:val="004B6EBA"/>
    <w:pPr>
      <w:tabs>
        <w:tab w:val="left" w:pos="1361"/>
      </w:tabs>
      <w:spacing w:before="60" w:after="60"/>
      <w:ind w:left="1361" w:hanging="340"/>
    </w:pPr>
  </w:style>
  <w:style w:type="paragraph" w:styleId="List5">
    <w:name w:val="List 5"/>
    <w:basedOn w:val="BodyText"/>
    <w:rsid w:val="004B6EBA"/>
    <w:pPr>
      <w:tabs>
        <w:tab w:val="left" w:pos="1701"/>
      </w:tabs>
      <w:spacing w:before="60" w:after="60"/>
      <w:ind w:left="1701" w:hanging="340"/>
    </w:pPr>
  </w:style>
  <w:style w:type="paragraph" w:styleId="ListBullet3">
    <w:name w:val="List Bullet 3"/>
    <w:basedOn w:val="List3"/>
    <w:rsid w:val="004B6EBA"/>
    <w:pPr>
      <w:numPr>
        <w:numId w:val="13"/>
      </w:numPr>
      <w:tabs>
        <w:tab w:val="clear" w:pos="1021"/>
      </w:tabs>
      <w:ind w:left="1037" w:hanging="357"/>
    </w:pPr>
  </w:style>
  <w:style w:type="paragraph" w:styleId="ListBullet4">
    <w:name w:val="List Bullet 4"/>
    <w:basedOn w:val="List4"/>
    <w:rsid w:val="004B6EBA"/>
    <w:pPr>
      <w:numPr>
        <w:numId w:val="2"/>
      </w:numPr>
      <w:tabs>
        <w:tab w:val="clear" w:pos="1361"/>
      </w:tabs>
    </w:pPr>
  </w:style>
  <w:style w:type="paragraph" w:styleId="ListBullet5">
    <w:name w:val="List Bullet 5"/>
    <w:basedOn w:val="List5"/>
    <w:rsid w:val="004B6EBA"/>
    <w:pPr>
      <w:numPr>
        <w:numId w:val="3"/>
      </w:numPr>
    </w:pPr>
  </w:style>
  <w:style w:type="paragraph" w:styleId="ListContinue2">
    <w:name w:val="List Continue 2"/>
    <w:basedOn w:val="List2"/>
    <w:rsid w:val="004B6EBA"/>
    <w:pPr>
      <w:ind w:firstLine="0"/>
    </w:pPr>
  </w:style>
  <w:style w:type="paragraph" w:styleId="ListContinue3">
    <w:name w:val="List Continue 3"/>
    <w:basedOn w:val="List3"/>
    <w:rsid w:val="004B6EBA"/>
    <w:pPr>
      <w:ind w:left="1021" w:firstLine="0"/>
    </w:pPr>
  </w:style>
  <w:style w:type="paragraph" w:styleId="ListContinue4">
    <w:name w:val="List Continue 4"/>
    <w:basedOn w:val="List4"/>
    <w:rsid w:val="004B6EBA"/>
    <w:pPr>
      <w:ind w:firstLine="0"/>
    </w:pPr>
  </w:style>
  <w:style w:type="paragraph" w:styleId="ListContinue5">
    <w:name w:val="List Continue 5"/>
    <w:basedOn w:val="List5"/>
    <w:rsid w:val="004B6EBA"/>
    <w:pPr>
      <w:ind w:firstLine="0"/>
    </w:pPr>
  </w:style>
  <w:style w:type="paragraph" w:styleId="ListNumber3">
    <w:name w:val="List Number 3"/>
    <w:basedOn w:val="List3"/>
    <w:rsid w:val="004B6EBA"/>
    <w:pPr>
      <w:numPr>
        <w:numId w:val="4"/>
      </w:numPr>
    </w:pPr>
  </w:style>
  <w:style w:type="paragraph" w:styleId="ListNumber4">
    <w:name w:val="List Number 4"/>
    <w:basedOn w:val="List4"/>
    <w:rsid w:val="004B6EBA"/>
    <w:pPr>
      <w:numPr>
        <w:numId w:val="5"/>
      </w:numPr>
    </w:pPr>
  </w:style>
  <w:style w:type="paragraph" w:styleId="ListNumber5">
    <w:name w:val="List Number 5"/>
    <w:basedOn w:val="List5"/>
    <w:rsid w:val="004B6EBA"/>
    <w:pPr>
      <w:numPr>
        <w:numId w:val="6"/>
      </w:numPr>
    </w:pPr>
  </w:style>
  <w:style w:type="paragraph" w:styleId="BlockText">
    <w:name w:val="Block Text"/>
    <w:basedOn w:val="Normal"/>
    <w:rsid w:val="004B6EBA"/>
    <w:pPr>
      <w:spacing w:after="120"/>
      <w:ind w:left="1440" w:right="1440"/>
    </w:pPr>
  </w:style>
  <w:style w:type="character" w:customStyle="1" w:styleId="Subscript">
    <w:name w:val="Subscript"/>
    <w:basedOn w:val="DefaultParagraphFont"/>
    <w:rsid w:val="004B6EBA"/>
    <w:rPr>
      <w:sz w:val="16"/>
      <w:vertAlign w:val="subscript"/>
    </w:rPr>
  </w:style>
  <w:style w:type="character" w:customStyle="1" w:styleId="Superscript">
    <w:name w:val="Superscript"/>
    <w:basedOn w:val="DefaultParagraphFont"/>
    <w:rsid w:val="004B6EBA"/>
    <w:rPr>
      <w:sz w:val="16"/>
      <w:vertAlign w:val="superscript"/>
    </w:rPr>
  </w:style>
  <w:style w:type="character" w:customStyle="1" w:styleId="Symbols">
    <w:name w:val="Symbols"/>
    <w:basedOn w:val="DefaultParagraphFont"/>
    <w:rsid w:val="004B6EBA"/>
    <w:rPr>
      <w:rFonts w:ascii="Symbol" w:hAnsi="Symbol"/>
    </w:rPr>
  </w:style>
  <w:style w:type="character" w:customStyle="1" w:styleId="MenuOptions">
    <w:name w:val="Menu Options"/>
    <w:basedOn w:val="DefaultParagraphFont"/>
    <w:rsid w:val="004B6EBA"/>
    <w:rPr>
      <w:rFonts w:ascii="Arial Narrow" w:hAnsi="Arial Narrow"/>
      <w:smallCaps/>
    </w:rPr>
  </w:style>
  <w:style w:type="character" w:customStyle="1" w:styleId="Buttons">
    <w:name w:val="Buttons"/>
    <w:basedOn w:val="DefaultParagraphFont"/>
    <w:rsid w:val="004B6EBA"/>
    <w:rPr>
      <w:b/>
    </w:rPr>
  </w:style>
  <w:style w:type="character" w:customStyle="1" w:styleId="Underlined">
    <w:name w:val="Underlined"/>
    <w:basedOn w:val="DefaultParagraphFont"/>
    <w:rsid w:val="004B6EBA"/>
    <w:rPr>
      <w:u w:val="single"/>
    </w:rPr>
  </w:style>
  <w:style w:type="paragraph" w:customStyle="1" w:styleId="TableBodyTextRight">
    <w:name w:val="Table Body Text Right"/>
    <w:basedOn w:val="TableBodyText"/>
    <w:rsid w:val="004B6EBA"/>
    <w:pPr>
      <w:widowControl w:val="0"/>
      <w:autoSpaceDE w:val="0"/>
      <w:autoSpaceDN w:val="0"/>
      <w:adjustRightInd w:val="0"/>
      <w:jc w:val="right"/>
    </w:pPr>
    <w:rPr>
      <w:rFonts w:cs="Arial"/>
      <w:szCs w:val="18"/>
    </w:rPr>
  </w:style>
  <w:style w:type="paragraph" w:customStyle="1" w:styleId="CopyrightText">
    <w:name w:val="Copyright Text"/>
    <w:basedOn w:val="BodyText"/>
    <w:rsid w:val="004B6EBA"/>
    <w:rPr>
      <w:sz w:val="18"/>
    </w:rPr>
  </w:style>
  <w:style w:type="paragraph" w:customStyle="1" w:styleId="BodySmallRight">
    <w:name w:val="Body Small Right"/>
    <w:basedOn w:val="BodyTextRight"/>
    <w:rsid w:val="004B6EBA"/>
    <w:rPr>
      <w:sz w:val="18"/>
      <w:szCs w:val="18"/>
    </w:rPr>
  </w:style>
  <w:style w:type="paragraph" w:customStyle="1" w:styleId="MarginEdition">
    <w:name w:val="Margin Edition"/>
    <w:basedOn w:val="MarginNote"/>
    <w:rsid w:val="004B6EBA"/>
    <w:pPr>
      <w:spacing w:before="0" w:after="0"/>
    </w:pPr>
    <w:rPr>
      <w:rFonts w:ascii="Times New Roman" w:hAnsi="Times New Roman"/>
      <w:color w:val="999999"/>
    </w:rPr>
  </w:style>
  <w:style w:type="paragraph" w:customStyle="1" w:styleId="Spacer">
    <w:name w:val="Spacer"/>
    <w:basedOn w:val="Normal"/>
    <w:rsid w:val="004B6EBA"/>
    <w:rPr>
      <w:sz w:val="2"/>
      <w:szCs w:val="2"/>
    </w:rPr>
  </w:style>
  <w:style w:type="character" w:customStyle="1" w:styleId="Small">
    <w:name w:val="Small"/>
    <w:basedOn w:val="DefaultParagraphFont"/>
    <w:rsid w:val="004B6EBA"/>
    <w:rPr>
      <w:sz w:val="16"/>
    </w:rPr>
  </w:style>
  <w:style w:type="paragraph" w:customStyle="1" w:styleId="WideTable">
    <w:name w:val="Wide Table"/>
    <w:basedOn w:val="Normal"/>
    <w:rsid w:val="004B6EBA"/>
    <w:pPr>
      <w:ind w:left="-1418"/>
    </w:pPr>
    <w:rPr>
      <w:sz w:val="2"/>
      <w:szCs w:val="2"/>
    </w:rPr>
  </w:style>
  <w:style w:type="character" w:styleId="PageNumber">
    <w:name w:val="page number"/>
    <w:basedOn w:val="DefaultParagraphFont"/>
    <w:rsid w:val="004B6EBA"/>
  </w:style>
  <w:style w:type="paragraph" w:styleId="Quote">
    <w:name w:val="Quote"/>
    <w:basedOn w:val="Heading1"/>
    <w:link w:val="QuoteChar"/>
    <w:qFormat/>
    <w:rsid w:val="004B6EBA"/>
    <w:rPr>
      <w:b w:val="0"/>
      <w:sz w:val="72"/>
      <w:szCs w:val="72"/>
      <w:lang w:val="en-NZ"/>
    </w:rPr>
  </w:style>
  <w:style w:type="character" w:customStyle="1" w:styleId="QuoteChar">
    <w:name w:val="Quote Char"/>
    <w:basedOn w:val="DefaultParagraphFont"/>
    <w:link w:val="Quote"/>
    <w:rsid w:val="004B6E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EBA"/>
    <w:pPr>
      <w:pageBreakBefore/>
    </w:pPr>
  </w:style>
  <w:style w:type="paragraph" w:customStyle="1" w:styleId="Border">
    <w:name w:val="Border"/>
    <w:basedOn w:val="Normal"/>
    <w:qFormat/>
    <w:rsid w:val="004B6E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EBA"/>
    <w:rPr>
      <w:b/>
      <w:bCs/>
      <w:i/>
      <w:iCs/>
      <w:color w:val="auto"/>
    </w:rPr>
  </w:style>
  <w:style w:type="paragraph" w:styleId="IntenseQuote">
    <w:name w:val="Intense Quote"/>
    <w:basedOn w:val="Normal"/>
    <w:next w:val="Normal"/>
    <w:link w:val="IntenseQuoteChar"/>
    <w:uiPriority w:val="30"/>
    <w:qFormat/>
    <w:rsid w:val="004B6E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E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EBA"/>
    <w:rPr>
      <w:smallCaps/>
      <w:color w:val="auto"/>
      <w:u w:val="single"/>
    </w:rPr>
  </w:style>
  <w:style w:type="character" w:styleId="IntenseReference">
    <w:name w:val="Intense Reference"/>
    <w:basedOn w:val="DefaultParagraphFont"/>
    <w:uiPriority w:val="32"/>
    <w:qFormat/>
    <w:rsid w:val="004B6EBA"/>
    <w:rPr>
      <w:b/>
      <w:bCs/>
      <w:smallCaps/>
      <w:color w:val="auto"/>
      <w:spacing w:val="5"/>
      <w:u w:val="single"/>
    </w:rPr>
  </w:style>
  <w:style w:type="paragraph" w:customStyle="1" w:styleId="2ColumnHeading">
    <w:name w:val="2Column Heading"/>
    <w:basedOn w:val="BodyText"/>
    <w:qFormat/>
    <w:rsid w:val="004B6EBA"/>
    <w:pPr>
      <w:spacing w:after="60"/>
      <w:ind w:left="-2268"/>
    </w:pPr>
    <w:rPr>
      <w:b/>
    </w:rPr>
  </w:style>
  <w:style w:type="paragraph" w:customStyle="1" w:styleId="Heading1TOC">
    <w:name w:val="Heading1 TOC"/>
    <w:basedOn w:val="Normal"/>
    <w:qFormat/>
    <w:rsid w:val="004B6EBA"/>
    <w:pPr>
      <w:spacing w:before="240" w:after="120"/>
    </w:pPr>
    <w:rPr>
      <w:rFonts w:ascii="Times New Roman" w:hAnsi="Times New Roman"/>
      <w:b/>
      <w:sz w:val="32"/>
    </w:rPr>
  </w:style>
  <w:style w:type="paragraph" w:customStyle="1" w:styleId="Heading2TOC">
    <w:name w:val="Heading2 TOC"/>
    <w:basedOn w:val="Normal"/>
    <w:qFormat/>
    <w:rsid w:val="004B6EBA"/>
    <w:pPr>
      <w:spacing w:before="240" w:after="60"/>
    </w:pPr>
    <w:rPr>
      <w:rFonts w:ascii="Times New Roman" w:hAnsi="Times New Roman"/>
      <w:b/>
      <w:sz w:val="28"/>
    </w:rPr>
  </w:style>
  <w:style w:type="character" w:customStyle="1" w:styleId="Underline">
    <w:name w:val="Underline"/>
    <w:basedOn w:val="DefaultParagraphFont"/>
    <w:qFormat/>
    <w:rsid w:val="004B6EBA"/>
    <w:rPr>
      <w:u w:val="single"/>
    </w:rPr>
  </w:style>
  <w:style w:type="character" w:customStyle="1" w:styleId="BoldandItalics">
    <w:name w:val="Bold and Italics"/>
    <w:qFormat/>
    <w:rsid w:val="004B6EBA"/>
    <w:rPr>
      <w:b/>
      <w:i/>
      <w:u w:val="none"/>
    </w:rPr>
  </w:style>
  <w:style w:type="paragraph" w:styleId="BalloonText">
    <w:name w:val="Balloon Text"/>
    <w:basedOn w:val="Normal"/>
    <w:link w:val="BalloonTextChar"/>
    <w:rsid w:val="004B6EBA"/>
    <w:rPr>
      <w:rFonts w:ascii="Tahoma" w:hAnsi="Tahoma" w:cs="Tahoma"/>
      <w:sz w:val="16"/>
      <w:szCs w:val="16"/>
    </w:rPr>
  </w:style>
  <w:style w:type="character" w:customStyle="1" w:styleId="BalloonTextChar">
    <w:name w:val="Balloon Text Char"/>
    <w:basedOn w:val="DefaultParagraphFont"/>
    <w:link w:val="BalloonText"/>
    <w:rsid w:val="004B6E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E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E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EBA"/>
    <w:rPr>
      <w:b/>
      <w:color w:val="660033"/>
      <w:spacing w:val="0"/>
    </w:rPr>
  </w:style>
  <w:style w:type="paragraph" w:customStyle="1" w:styleId="Nameditemlist">
    <w:name w:val="Named item list"/>
    <w:basedOn w:val="BodyText"/>
    <w:qFormat/>
    <w:rsid w:val="004B6EBA"/>
    <w:pPr>
      <w:tabs>
        <w:tab w:val="left" w:pos="2835"/>
      </w:tabs>
      <w:ind w:left="2835" w:hanging="2835"/>
    </w:pPr>
  </w:style>
  <w:style w:type="paragraph" w:customStyle="1" w:styleId="BodyTextnopadding">
    <w:name w:val="Body Text no padding"/>
    <w:basedOn w:val="BodyText"/>
    <w:qFormat/>
    <w:rsid w:val="004B6EBA"/>
    <w:pPr>
      <w:spacing w:before="0" w:after="0"/>
    </w:pPr>
  </w:style>
  <w:style w:type="paragraph" w:customStyle="1" w:styleId="BodyTextBold">
    <w:name w:val="Body Text Bold"/>
    <w:basedOn w:val="BodyText"/>
    <w:qFormat/>
    <w:rsid w:val="004B6EBA"/>
    <w:rPr>
      <w:b/>
    </w:rPr>
  </w:style>
  <w:style w:type="character" w:styleId="Hyperlink">
    <w:name w:val="Hyperlink"/>
    <w:basedOn w:val="DefaultParagraphFont"/>
    <w:uiPriority w:val="99"/>
    <w:unhideWhenUsed/>
    <w:rsid w:val="00CD0D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1019</Words>
  <Characters>6935</Characters>
  <Application>Microsoft Office Word</Application>
  <DocSecurity>0</DocSecurity>
  <Lines>247</Lines>
  <Paragraphs>147</Paragraphs>
  <ScaleCrop>false</ScaleCrop>
  <Company>Author-it Software Corporation Ltd.</Company>
  <LinksUpToDate>false</LinksUpToDate>
  <CharactersWithSpaces>7807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POLINV001 Plan police investigations</dc:title>
  <dc:subject>Approved</dc:subject>
  <dc:creator>Public Skills Australia</dc:creator>
  <cp:keywords>Release: 2</cp:keywords>
  <dc:description>Review Date: 12 April 2008</dc:description>
  <cp:lastModifiedBy>HSD_TPCMSd.prod</cp:lastModifiedBy>
  <cp:revision>3</cp:revision>
  <dcterms:created xsi:type="dcterms:W3CDTF">2025-03-01T09:51:00Z</dcterms:created>
  <dcterms:modified xsi:type="dcterms:W3CDTF">2025-03-01T09:51:00Z</dcterms:modified>
</cp:coreProperties>
</file>