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2B45" w:rsidP="00752B45">
      <w:pPr>
        <w:pStyle w:val="Title"/>
      </w:pPr>
      <w:r>
        <w:fldChar w:fldCharType="begin"/>
      </w:r>
      <w:r>
        <w:instrText xml:space="preserve"> TITLE   \* MERGEFORMAT </w:instrText>
      </w:r>
      <w:r>
        <w:fldChar w:fldCharType="separate"/>
      </w:r>
      <w:r>
        <w:t>POLGEN048 Apply media strategies for policing purposes</w:t>
      </w:r>
      <w:r>
        <w:fldChar w:fldCharType="end"/>
      </w:r>
    </w:p>
    <w:p w:rsidR="00752B45" w:rsidP="00752B45">
      <w:pPr>
        <w:pStyle w:val="Version"/>
        <w:sectPr w:rsidSect="00681E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 xml:space="preserve">Release: </w:t>
      </w:r>
      <w:r>
        <w:fldChar w:fldCharType="end"/>
      </w:r>
    </w:p>
    <w:p w:rsidR="00000000" w:rsidRPr="00681E56" w:rsidP="00681E56">
      <w:pPr>
        <w:pStyle w:val="SuperHeading"/>
      </w:pPr>
      <w:r w:rsidRPr="00681E56">
        <w:t>POLGEN048 Apply media strategies for policing purposes</w:t>
      </w:r>
    </w:p>
    <w:p w:rsidR="00000000" w:rsidRPr="00681E56" w:rsidP="00681E56">
      <w:pPr>
        <w:pStyle w:val="Heading1"/>
      </w:pPr>
      <w:bookmarkStart w:id="1" w:name="O_1297623"/>
      <w:bookmarkEnd w:id="1"/>
      <w:r w:rsidRPr="00681E56">
        <w:t>Modification History</w:t>
      </w:r>
    </w:p>
    <w:p w:rsidR="00000000" w:rsidRPr="00681E56" w:rsidP="00752B45">
      <w:pPr>
        <w:pStyle w:val="BodyText"/>
      </w:pPr>
      <w:r w:rsidRPr="00681E56">
        <w:t>Release 1. This is the first release of this unit of competency in the POL Police Training Package release 9.0.</w:t>
      </w:r>
    </w:p>
    <w:p w:rsidR="00000000" w:rsidRPr="00681E56" w:rsidP="00681E56">
      <w:pPr>
        <w:pStyle w:val="Heading1"/>
      </w:pPr>
      <w:bookmarkStart w:id="2" w:name="O_1297631"/>
      <w:bookmarkEnd w:id="2"/>
      <w:r w:rsidRPr="00681E56">
        <w:t>Application</w:t>
      </w:r>
    </w:p>
    <w:tbl>
      <w:tblPr>
        <w:tblW w:w="9497" w:type="dxa"/>
        <w:tblLayout w:type="fixed"/>
        <w:tblCellMar>
          <w:left w:w="62" w:type="dxa"/>
          <w:right w:w="62" w:type="dxa"/>
        </w:tblCellMar>
        <w:tblLook w:val="0000"/>
      </w:tblPr>
      <w:tblGrid>
        <w:gridCol w:w="9497"/>
      </w:tblGrid>
      <w:tr w:rsidTr="00681E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1E56" w:rsidP="00681E56">
            <w:pPr>
              <w:pStyle w:val="BodyText"/>
            </w:pPr>
            <w:r w:rsidRPr="00681E56">
              <w:t xml:space="preserve">This unit describes the skills required to engage with media to assist in </w:t>
            </w:r>
            <w:r w:rsidRPr="00681E56">
              <w:t>achieving policing outcomes, including developing and implementing media strategies. It integrates an understanding of the full spectrum of media organisations and sources, including social media, print media, and other public information sources.</w:t>
            </w:r>
          </w:p>
          <w:p w:rsidR="00000000" w:rsidRPr="00681E56" w:rsidP="00681E56">
            <w:pPr>
              <w:pStyle w:val="BodyText"/>
            </w:pPr>
            <w:r w:rsidRPr="00681E56">
              <w:t>This uni</w:t>
            </w:r>
            <w:r w:rsidRPr="00681E56">
              <w:t>t applies to police staff with a responsibility to manage media involvement in a range of policing activities, from public awareness campaigns to investigations.</w:t>
            </w:r>
          </w:p>
          <w:p w:rsidR="00000000" w:rsidRPr="00681E56" w:rsidP="00681E56">
            <w:pPr>
              <w:pStyle w:val="BodyText"/>
            </w:pPr>
            <w:r w:rsidRPr="00681E56">
              <w:t>The skills and knowledge described in this unit must be applied within the legislative, regula</w:t>
            </w:r>
            <w:r w:rsidRPr="00681E56">
              <w:t>tory and policy environment in which they are carried out. Organisational policies and procedures must be consulted and adhered to, particularly those related to information security, media liaison, authorisation processes, and codes of conduct.</w:t>
            </w:r>
          </w:p>
          <w:p w:rsidR="00000000" w:rsidRPr="00681E56" w:rsidP="00681E56">
            <w:pPr>
              <w:pStyle w:val="BodyText"/>
            </w:pPr>
            <w:r w:rsidRPr="00681E56">
              <w:t>Those unde</w:t>
            </w:r>
            <w:r w:rsidRPr="00681E56">
              <w:t>rtaking this unit would demonstrate strong autonomy, making independent decisions and accessing support from a broad range of services. They would be required to apply liaison, communication and interpersonal skills to perform complex tasks requiring stron</w:t>
            </w:r>
            <w:r w:rsidRPr="00681E56">
              <w:t>g adaptability across a broad range of unpredictable contexts.</w:t>
            </w:r>
          </w:p>
          <w:p w:rsidR="00000000" w:rsidRPr="00681E56" w:rsidP="00681E56">
            <w:pPr>
              <w:pStyle w:val="BodyText"/>
            </w:pPr>
            <w:r w:rsidRPr="00681E56">
              <w:t>No licensing, legislative or certification requirements apply to unit at the time of publication.</w:t>
            </w:r>
          </w:p>
        </w:tc>
      </w:tr>
    </w:tbl>
    <w:p w:rsidR="00000000" w:rsidRPr="00681E56" w:rsidP="00681E56">
      <w:pPr>
        <w:pStyle w:val="NoPaddingFontSize1"/>
      </w:pPr>
    </w:p>
    <w:p w:rsidR="00000000" w:rsidRPr="00681E56" w:rsidP="00681E56">
      <w:pPr>
        <w:pStyle w:val="AllowPageBreak"/>
      </w:pPr>
    </w:p>
    <w:p w:rsidR="00000000" w:rsidRPr="00681E56" w:rsidP="00681E56">
      <w:pPr>
        <w:pStyle w:val="Heading1"/>
      </w:pPr>
      <w:bookmarkStart w:id="3" w:name="O_1297630"/>
      <w:bookmarkEnd w:id="3"/>
      <w:r w:rsidRPr="00681E56">
        <w:t>Pre-requisite Unit</w:t>
      </w:r>
    </w:p>
    <w:tbl>
      <w:tblPr>
        <w:tblW w:w="9497" w:type="dxa"/>
        <w:tblLayout w:type="fixed"/>
        <w:tblCellMar>
          <w:left w:w="62" w:type="dxa"/>
          <w:right w:w="62" w:type="dxa"/>
        </w:tblCellMar>
        <w:tblLook w:val="0000"/>
      </w:tblPr>
      <w:tblGrid>
        <w:gridCol w:w="9497"/>
      </w:tblGrid>
      <w:tr w:rsidTr="00681E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1E56" w:rsidP="00681E56">
            <w:pPr>
              <w:pStyle w:val="BodyText"/>
            </w:pPr>
            <w:r w:rsidRPr="00681E56">
              <w:t>Not applicable.</w:t>
            </w:r>
          </w:p>
        </w:tc>
      </w:tr>
    </w:tbl>
    <w:p w:rsidR="00000000" w:rsidRPr="00681E56" w:rsidP="00681E56">
      <w:pPr>
        <w:pStyle w:val="NoPaddingFontSize1"/>
      </w:pPr>
    </w:p>
    <w:p w:rsidR="00000000" w:rsidRPr="00681E56" w:rsidP="00681E56">
      <w:pPr>
        <w:pStyle w:val="AllowPageBreak"/>
      </w:pPr>
    </w:p>
    <w:p w:rsidR="00000000" w:rsidRPr="00681E56" w:rsidP="00681E56">
      <w:pPr>
        <w:pStyle w:val="Heading1"/>
      </w:pPr>
      <w:bookmarkStart w:id="4" w:name="O_1297629"/>
      <w:bookmarkEnd w:id="4"/>
      <w:r w:rsidRPr="00681E56">
        <w:t>Competency Field</w:t>
      </w:r>
    </w:p>
    <w:tbl>
      <w:tblPr>
        <w:tblW w:w="9497" w:type="dxa"/>
        <w:tblLayout w:type="fixed"/>
        <w:tblCellMar>
          <w:left w:w="62" w:type="dxa"/>
          <w:right w:w="62" w:type="dxa"/>
        </w:tblCellMar>
        <w:tblLook w:val="0000"/>
      </w:tblPr>
      <w:tblGrid>
        <w:gridCol w:w="9497"/>
      </w:tblGrid>
      <w:tr w:rsidTr="00681E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1E56" w:rsidP="00681E56">
            <w:pPr>
              <w:pStyle w:val="BodyText"/>
            </w:pPr>
            <w:r w:rsidRPr="00681E56">
              <w:t>G</w:t>
            </w:r>
            <w:r w:rsidRPr="00681E56">
              <w:t>eneral</w:t>
            </w:r>
          </w:p>
        </w:tc>
      </w:tr>
    </w:tbl>
    <w:p w:rsidR="00000000" w:rsidRPr="00681E56" w:rsidP="00681E56">
      <w:pPr>
        <w:pStyle w:val="NoPaddingFontSize1"/>
      </w:pPr>
    </w:p>
    <w:p w:rsidR="00000000" w:rsidRPr="00681E56" w:rsidP="00681E56">
      <w:pPr>
        <w:pStyle w:val="AllowPageBreak"/>
      </w:pPr>
    </w:p>
    <w:p w:rsidR="00000000" w:rsidRPr="00681E56" w:rsidP="00681E56">
      <w:pPr>
        <w:pStyle w:val="Heading1"/>
      </w:pPr>
      <w:bookmarkStart w:id="5" w:name="O_1297628"/>
      <w:bookmarkEnd w:id="5"/>
      <w:r w:rsidRPr="00681E56">
        <w:t>Unit Sector</w:t>
      </w:r>
    </w:p>
    <w:tbl>
      <w:tblPr>
        <w:tblW w:w="9497" w:type="dxa"/>
        <w:tblLayout w:type="fixed"/>
        <w:tblCellMar>
          <w:left w:w="62" w:type="dxa"/>
          <w:right w:w="62" w:type="dxa"/>
        </w:tblCellMar>
        <w:tblLook w:val="0000"/>
      </w:tblPr>
      <w:tblGrid>
        <w:gridCol w:w="9497"/>
      </w:tblGrid>
      <w:tr w:rsidTr="00681E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1E56" w:rsidP="00681E56">
            <w:pPr>
              <w:pStyle w:val="BodyText"/>
            </w:pPr>
            <w:r w:rsidRPr="00681E56">
              <w:t>Not applicable.</w:t>
            </w:r>
          </w:p>
        </w:tc>
      </w:tr>
    </w:tbl>
    <w:p w:rsidR="00000000" w:rsidRPr="00681E56" w:rsidP="00681E56">
      <w:pPr>
        <w:pStyle w:val="NoPaddingFontSize1"/>
      </w:pPr>
    </w:p>
    <w:p w:rsidR="00000000" w:rsidRPr="00681E56" w:rsidP="00681E56">
      <w:pPr>
        <w:pStyle w:val="AllowPageBreak"/>
      </w:pPr>
    </w:p>
    <w:p w:rsidR="00000000" w:rsidRPr="00681E56" w:rsidP="00681E56">
      <w:pPr>
        <w:pStyle w:val="Heading1"/>
      </w:pPr>
      <w:bookmarkStart w:id="6" w:name="O_1297627"/>
      <w:bookmarkEnd w:id="6"/>
      <w:r w:rsidRPr="00681E5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81E5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81E56" w:rsidP="00681E56">
            <w:pPr>
              <w:pStyle w:val="BodyText"/>
            </w:pPr>
            <w:r w:rsidRPr="00681E5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rPr>
                <w:rStyle w:val="SpecialBold"/>
              </w:rPr>
              <w:t>PERFORMANCE CRITERIA</w:t>
            </w:r>
          </w:p>
        </w:tc>
      </w:tr>
      <w:tr w:rsidTr="00681E5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t>Elements describe the essential outcomes of the unit</w:t>
            </w:r>
          </w:p>
        </w:tc>
        <w:tc>
          <w:tcPr>
            <w:tcW w:w="6289" w:type="dxa"/>
            <w:gridSpan w:val="2"/>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t>Performance criteria describe the performance needed to demonstrate achievement of the element</w:t>
            </w:r>
          </w:p>
        </w:tc>
      </w:tr>
      <w:tr w:rsidTr="00681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81E56" w:rsidP="00681E56">
            <w:pPr>
              <w:pStyle w:val="BodyText"/>
            </w:pPr>
            <w:r w:rsidRPr="00681E56">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681E56" w:rsidP="00681E56">
            <w:pPr>
              <w:pStyle w:val="BodyText"/>
            </w:pPr>
            <w:r w:rsidRPr="00681E56">
              <w:rPr>
                <w:rStyle w:val="SpecialBold"/>
              </w:rPr>
              <w:t>Develop media strategies</w:t>
            </w:r>
          </w:p>
        </w:tc>
        <w:tc>
          <w:tcPr>
            <w:tcW w:w="697" w:type="dxa"/>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t>Identify potential value of media involvement for policing purposes</w:t>
            </w:r>
          </w:p>
        </w:tc>
      </w:tr>
      <w:tr w:rsidTr="00681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81E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t>Communicate with stakeholders to identify objectives of and options for media involvement</w:t>
            </w:r>
          </w:p>
        </w:tc>
      </w:tr>
      <w:tr w:rsidTr="00681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81E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t>Evaluate potential risk to policing outcomes from media interest and involvement</w:t>
            </w:r>
          </w:p>
        </w:tc>
      </w:tr>
      <w:tr w:rsidTr="00681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81E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t>Identify actions required to achieve objectives through media involvement</w:t>
            </w:r>
          </w:p>
        </w:tc>
      </w:tr>
      <w:tr w:rsidTr="00681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81E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t>Assess timelines, resource requirements and security considerations for information release</w:t>
            </w:r>
          </w:p>
        </w:tc>
      </w:tr>
      <w:tr w:rsidTr="00681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81E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t>Document media strategies to ensure accountability and responsibility for ac</w:t>
            </w:r>
            <w:r w:rsidRPr="00681E56">
              <w:t>tivities undertaken</w:t>
            </w:r>
          </w:p>
        </w:tc>
      </w:tr>
      <w:tr w:rsidTr="00681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81E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t>Adjust media strategies in accordance with changing circumstances and requirements</w:t>
            </w:r>
          </w:p>
        </w:tc>
      </w:tr>
      <w:tr w:rsidTr="00681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81E56" w:rsidP="00681E56">
            <w:pPr>
              <w:pStyle w:val="BodyText"/>
            </w:pPr>
            <w:r w:rsidRPr="00681E5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81E56" w:rsidP="00681E56">
            <w:pPr>
              <w:pStyle w:val="BodyText"/>
            </w:pPr>
            <w:r w:rsidRPr="00681E56">
              <w:rPr>
                <w:rStyle w:val="SpecialBold"/>
              </w:rPr>
              <w:t>Implement media strategies</w:t>
            </w:r>
          </w:p>
        </w:tc>
        <w:tc>
          <w:tcPr>
            <w:tcW w:w="697" w:type="dxa"/>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t>Utilise media to facilitate planned release of information</w:t>
            </w:r>
          </w:p>
        </w:tc>
      </w:tr>
      <w:tr w:rsidTr="00681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81E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t>Provide information in accordance with objectives of media strategies</w:t>
            </w:r>
          </w:p>
        </w:tc>
      </w:tr>
      <w:tr w:rsidTr="00681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81E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t>Control and document information released to prevent unauthorised use of information</w:t>
            </w:r>
          </w:p>
        </w:tc>
      </w:tr>
      <w:tr w:rsidTr="00681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81E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t>Manage potential risks of media interest and involvement</w:t>
            </w:r>
          </w:p>
        </w:tc>
      </w:tr>
      <w:tr w:rsidTr="00681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81E56" w:rsidP="00681E56">
            <w:pPr>
              <w:pStyle w:val="BodyText"/>
            </w:pPr>
            <w:r w:rsidRPr="00681E5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81E56" w:rsidP="00681E56">
            <w:pPr>
              <w:pStyle w:val="BodyText"/>
            </w:pPr>
            <w:r w:rsidRPr="00681E56">
              <w:rPr>
                <w:rStyle w:val="SpecialBold"/>
              </w:rPr>
              <w:t>Review media strategies</w:t>
            </w:r>
          </w:p>
        </w:tc>
        <w:tc>
          <w:tcPr>
            <w:tcW w:w="697" w:type="dxa"/>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t>Record and assess media coverage resulting from media strategies to identify potential impact on policing and judicial processes</w:t>
            </w:r>
          </w:p>
        </w:tc>
      </w:tr>
      <w:tr w:rsidTr="00681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81E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t>Evaluate outcomes of media strategies to determine effectiveness</w:t>
            </w:r>
          </w:p>
        </w:tc>
      </w:tr>
      <w:tr w:rsidTr="00681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81E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t>Identify further avenues of enquiry from outcom</w:t>
            </w:r>
            <w:r w:rsidRPr="00681E56">
              <w:t>es of media strategies</w:t>
            </w:r>
          </w:p>
        </w:tc>
      </w:tr>
      <w:tr w:rsidTr="00681E5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81E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81E56">
            <w:pPr>
              <w:pStyle w:val="BodyText"/>
              <w:rPr>
                <w:lang w:val="en-NZ"/>
              </w:rPr>
            </w:pPr>
            <w:r w:rsidRPr="00681E5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681E56" w:rsidP="00681E56">
            <w:pPr>
              <w:pStyle w:val="BodyText"/>
            </w:pPr>
            <w:r w:rsidRPr="00681E56">
              <w:t>Evaluate implementation of media strategies for continuous improvement purposes</w:t>
            </w:r>
          </w:p>
        </w:tc>
      </w:tr>
    </w:tbl>
    <w:p w:rsidR="00000000" w:rsidRPr="00681E56" w:rsidP="00681E56">
      <w:pPr>
        <w:pStyle w:val="NoPaddingFontSize1"/>
      </w:pPr>
    </w:p>
    <w:p w:rsidR="00000000" w:rsidRPr="00681E56" w:rsidP="00681E56">
      <w:pPr>
        <w:pStyle w:val="AllowPageBreak"/>
      </w:pPr>
    </w:p>
    <w:p w:rsidR="00000000" w:rsidRPr="00681E56" w:rsidP="00681E56">
      <w:pPr>
        <w:pStyle w:val="Heading1"/>
      </w:pPr>
      <w:bookmarkStart w:id="7" w:name="O_1297626"/>
      <w:bookmarkEnd w:id="7"/>
      <w:r w:rsidRPr="00681E56">
        <w:t>Foundation Skills</w:t>
      </w:r>
    </w:p>
    <w:p w:rsidR="00000000" w:rsidRPr="00681E56" w:rsidP="00752B45">
      <w:pPr>
        <w:pStyle w:val="BodyText"/>
      </w:pPr>
      <w:r w:rsidRPr="00681E56">
        <w:t>This section describes those language, literacy, numeracy and employment skills that are essential to performance. Foundation skills essential to performance in this unit, but not explicit in the performance criteria are listed in the table below.</w:t>
      </w:r>
    </w:p>
    <w:tbl>
      <w:tblPr>
        <w:tblW w:w="0" w:type="auto"/>
        <w:tblLayout w:type="fixed"/>
        <w:tblCellMar>
          <w:left w:w="62" w:type="dxa"/>
          <w:right w:w="62" w:type="dxa"/>
        </w:tblCellMar>
        <w:tblLook w:val="0000"/>
      </w:tblPr>
      <w:tblGrid>
        <w:gridCol w:w="2008"/>
        <w:gridCol w:w="6795"/>
      </w:tblGrid>
      <w:tr w:rsidTr="00752B45">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681E56" w:rsidP="00681E56">
            <w:pPr>
              <w:pStyle w:val="BodyText"/>
            </w:pPr>
            <w:r w:rsidRPr="00681E56">
              <w:rPr>
                <w:rStyle w:val="SpecialBold"/>
              </w:rPr>
              <w:t>Skill</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681E56">
            <w:pPr>
              <w:pStyle w:val="BodyText"/>
              <w:rPr>
                <w:lang w:val="en-NZ"/>
              </w:rPr>
            </w:pPr>
            <w:r w:rsidRPr="00681E56">
              <w:rPr>
                <w:rStyle w:val="SpecialBold"/>
              </w:rPr>
              <w:t>D</w:t>
            </w:r>
            <w:r w:rsidRPr="00681E56">
              <w:rPr>
                <w:rStyle w:val="SpecialBold"/>
              </w:rPr>
              <w:t>escription</w:t>
            </w:r>
          </w:p>
        </w:tc>
      </w:tr>
      <w:tr w:rsidTr="00752B45">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681E56">
            <w:pPr>
              <w:pStyle w:val="BodyText"/>
              <w:rPr>
                <w:lang w:val="en-NZ"/>
              </w:rPr>
            </w:pPr>
            <w:r w:rsidRPr="00681E56">
              <w:rPr>
                <w:rStyle w:val="SpecialBold"/>
              </w:rPr>
              <w:t>Learning </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681E56">
            <w:pPr>
              <w:pStyle w:val="BodyText"/>
              <w:rPr>
                <w:lang w:val="en-NZ"/>
              </w:rPr>
            </w:pPr>
            <w:r w:rsidRPr="00681E56">
              <w:t>Build a knowledge of risk mitigation activities.</w:t>
            </w:r>
          </w:p>
        </w:tc>
      </w:tr>
      <w:tr w:rsidTr="00752B45">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681E56">
            <w:pPr>
              <w:pStyle w:val="BodyText"/>
              <w:rPr>
                <w:lang w:val="en-NZ"/>
              </w:rPr>
            </w:pPr>
            <w:r w:rsidRPr="00681E56">
              <w:rPr>
                <w:rStyle w:val="SpecialBold"/>
              </w:rPr>
              <w:t>Reading </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681E56" w:rsidP="00681E56">
            <w:pPr>
              <w:pStyle w:val="BodyText"/>
            </w:pPr>
            <w:r w:rsidRPr="00681E56">
              <w:t>Read and comply with jurisdictional policies and procedures related to media liaison, information security and authorisation processes.</w:t>
            </w:r>
          </w:p>
          <w:p w:rsidR="00000000" w:rsidRPr="00681E56" w:rsidP="00681E56">
            <w:pPr>
              <w:pStyle w:val="BodyText"/>
            </w:pPr>
            <w:r w:rsidRPr="00681E56">
              <w:t>Read a range of information for media e</w:t>
            </w:r>
            <w:r w:rsidRPr="00681E56">
              <w:t>ngagement to assess timelines, resource requirements and security considerations.</w:t>
            </w:r>
          </w:p>
          <w:p w:rsidR="00000000" w:rsidP="00681E56">
            <w:pPr>
              <w:pStyle w:val="BodyText"/>
              <w:rPr>
                <w:lang w:val="en-NZ"/>
              </w:rPr>
            </w:pPr>
            <w:r w:rsidRPr="00681E56">
              <w:t>Read and evaluate information on content and implementation of media strategy to determine future actions.</w:t>
            </w:r>
          </w:p>
        </w:tc>
      </w:tr>
      <w:tr w:rsidTr="00752B45">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681E56">
            <w:pPr>
              <w:pStyle w:val="BodyText"/>
              <w:rPr>
                <w:lang w:val="en-NZ"/>
              </w:rPr>
            </w:pPr>
            <w:r w:rsidRPr="00681E56">
              <w:rPr>
                <w:rStyle w:val="SpecialBold"/>
              </w:rPr>
              <w:t>Writing</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681E56" w:rsidP="00681E56">
            <w:pPr>
              <w:pStyle w:val="BodyText"/>
            </w:pPr>
            <w:r w:rsidRPr="00681E56">
              <w:t>Communicate in writing with stakeholders to identify objec</w:t>
            </w:r>
            <w:r w:rsidRPr="00681E56">
              <w:t>tives of and options for media involvement.</w:t>
            </w:r>
          </w:p>
          <w:p w:rsidR="00000000" w:rsidRPr="00681E56" w:rsidP="00681E56">
            <w:pPr>
              <w:pStyle w:val="BodyText"/>
            </w:pPr>
            <w:r w:rsidRPr="00681E56">
              <w:t>Document media strategies to ensure accountability and responsibility for activities undertaken.</w:t>
            </w:r>
          </w:p>
          <w:p w:rsidR="00000000" w:rsidRPr="00681E56" w:rsidP="00681E56">
            <w:pPr>
              <w:pStyle w:val="BodyText"/>
            </w:pPr>
            <w:r w:rsidRPr="00681E56">
              <w:t>Document and manage information released to prevent unauthorised use of information.</w:t>
            </w:r>
          </w:p>
          <w:p w:rsidR="00000000" w:rsidP="00681E56">
            <w:pPr>
              <w:pStyle w:val="BodyText"/>
              <w:rPr>
                <w:lang w:val="en-NZ"/>
              </w:rPr>
            </w:pPr>
            <w:r w:rsidRPr="00681E56">
              <w:t>Record and assess media covera</w:t>
            </w:r>
            <w:r w:rsidRPr="00681E56">
              <w:t>ge resulting from media strategies to identify potential impact.</w:t>
            </w:r>
          </w:p>
        </w:tc>
      </w:tr>
      <w:tr w:rsidTr="00752B45">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681E56">
            <w:pPr>
              <w:pStyle w:val="BodyText"/>
              <w:rPr>
                <w:lang w:val="en-NZ"/>
              </w:rPr>
            </w:pPr>
            <w:r w:rsidRPr="00681E56">
              <w:rPr>
                <w:rStyle w:val="SpecialBold"/>
              </w:rPr>
              <w:t>Oral Communication</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681E56" w:rsidP="00681E56">
            <w:pPr>
              <w:pStyle w:val="BodyText"/>
            </w:pPr>
            <w:r w:rsidRPr="00681E56">
              <w:t>Liaise and negotiate with stakeholders regarding aims, options and objectives of media strategy.</w:t>
            </w:r>
          </w:p>
          <w:p w:rsidR="00000000" w:rsidRPr="00681E56" w:rsidP="00681E56">
            <w:pPr>
              <w:pStyle w:val="BodyText"/>
            </w:pPr>
            <w:r w:rsidRPr="00681E56">
              <w:t>Use oral communication strategies to establish media relationships to facilitate planned release of information.</w:t>
            </w:r>
          </w:p>
          <w:p w:rsidR="00000000" w:rsidP="00681E56">
            <w:pPr>
              <w:pStyle w:val="BodyText"/>
              <w:rPr>
                <w:lang w:val="en-NZ"/>
              </w:rPr>
            </w:pPr>
            <w:r w:rsidRPr="00681E56">
              <w:t>Adjust and adapt oral language communicating with stakeholders according to the purpose of interaction.</w:t>
            </w:r>
          </w:p>
        </w:tc>
      </w:tr>
      <w:tr w:rsidTr="00752B45">
        <w:tblPrEx>
          <w:tblW w:w="0" w:type="auto"/>
          <w:tblLayout w:type="fixed"/>
          <w:tblCellMar>
            <w:left w:w="62" w:type="dxa"/>
            <w:right w:w="62" w:type="dxa"/>
          </w:tblCellMar>
          <w:tblLook w:val="0000"/>
        </w:tblPrEx>
        <w:tc>
          <w:tcPr>
            <w:tcW w:w="2008"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681E56">
            <w:pPr>
              <w:pStyle w:val="BodyText"/>
              <w:rPr>
                <w:lang w:val="en-NZ"/>
              </w:rPr>
            </w:pPr>
            <w:r w:rsidRPr="00681E56">
              <w:rPr>
                <w:rStyle w:val="SpecialBold"/>
              </w:rPr>
              <w:t>Numeracy</w:t>
            </w:r>
          </w:p>
        </w:tc>
        <w:tc>
          <w:tcPr>
            <w:tcW w:w="6795"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681E56" w:rsidP="00681E56">
            <w:pPr>
              <w:pStyle w:val="BodyText"/>
            </w:pPr>
            <w:r w:rsidRPr="00681E56">
              <w:t>Manage time effectively to ad</w:t>
            </w:r>
            <w:r w:rsidRPr="00681E56">
              <w:t xml:space="preserve">dress timelines and resource </w:t>
            </w:r>
          </w:p>
          <w:p w:rsidR="00000000" w:rsidRPr="00681E56" w:rsidP="00681E56">
            <w:pPr>
              <w:pStyle w:val="BodyText"/>
            </w:pPr>
            <w:r w:rsidRPr="00681E56">
              <w:t>requirements.</w:t>
            </w:r>
          </w:p>
        </w:tc>
      </w:tr>
    </w:tbl>
    <w:p w:rsidR="00000000" w:rsidRPr="00681E56" w:rsidP="00681E56">
      <w:pPr>
        <w:pStyle w:val="NoPaddingFontSize1"/>
      </w:pPr>
    </w:p>
    <w:p w:rsidR="00000000" w:rsidRPr="00681E56" w:rsidP="00681E56">
      <w:pPr>
        <w:pStyle w:val="AllowPageBreak"/>
      </w:pPr>
    </w:p>
    <w:p w:rsidR="00000000" w:rsidRPr="00681E56" w:rsidP="00681E56">
      <w:pPr>
        <w:pStyle w:val="Heading1"/>
      </w:pPr>
      <w:bookmarkStart w:id="8" w:name="O_1297625"/>
      <w:bookmarkEnd w:id="8"/>
      <w:r w:rsidRPr="00681E56">
        <w:t>Range of Conditions</w:t>
      </w:r>
    </w:p>
    <w:tbl>
      <w:tblPr>
        <w:tblW w:w="9497" w:type="dxa"/>
        <w:tblLayout w:type="fixed"/>
        <w:tblCellMar>
          <w:left w:w="62" w:type="dxa"/>
          <w:right w:w="62" w:type="dxa"/>
        </w:tblCellMar>
        <w:tblLook w:val="0000"/>
      </w:tblPr>
      <w:tblGrid>
        <w:gridCol w:w="9497"/>
      </w:tblGrid>
      <w:tr w:rsidTr="00681E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1E56" w:rsidP="00681E56">
            <w:pPr>
              <w:pStyle w:val="BodyText"/>
            </w:pPr>
            <w:r w:rsidRPr="00681E56">
              <w:t>Range is restricted to essential operating conditions and any other variables essential to the work environment.</w:t>
            </w:r>
          </w:p>
          <w:p w:rsidR="00000000" w:rsidRPr="00681E56" w:rsidP="00681E56">
            <w:pPr>
              <w:pStyle w:val="BodyText"/>
            </w:pPr>
            <w:r w:rsidRPr="00681E56">
              <w:t>Non-essential conditions may be found in the Companion Vol</w:t>
            </w:r>
            <w:r w:rsidRPr="00681E56">
              <w:t>ume Implementation Guide.</w:t>
            </w:r>
          </w:p>
        </w:tc>
      </w:tr>
    </w:tbl>
    <w:p w:rsidR="00000000" w:rsidRPr="00681E56" w:rsidP="00681E56">
      <w:pPr>
        <w:pStyle w:val="NoPaddingFontSize1"/>
      </w:pPr>
    </w:p>
    <w:p w:rsidR="00000000" w:rsidRPr="00681E56" w:rsidP="00681E56">
      <w:pPr>
        <w:pStyle w:val="AllowPageBreak"/>
      </w:pPr>
    </w:p>
    <w:p w:rsidR="00000000" w:rsidRPr="00681E56" w:rsidP="00681E56">
      <w:pPr>
        <w:pStyle w:val="Heading1"/>
      </w:pPr>
      <w:bookmarkStart w:id="9" w:name="O_1297624"/>
      <w:bookmarkEnd w:id="9"/>
      <w:r w:rsidRPr="00681E56">
        <w:t>Unit Mapping Information</w:t>
      </w:r>
    </w:p>
    <w:tbl>
      <w:tblPr>
        <w:tblW w:w="0" w:type="auto"/>
        <w:tblCellMar>
          <w:left w:w="62" w:type="dxa"/>
          <w:right w:w="62" w:type="dxa"/>
        </w:tblCellMar>
        <w:tblLook w:val="0000"/>
      </w:tblPr>
      <w:tblGrid>
        <w:gridCol w:w="9196"/>
      </w:tblGrid>
      <w:tr w:rsidTr="00752B4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81E56" w:rsidP="00681E56">
            <w:pPr>
              <w:pStyle w:val="BodyText"/>
            </w:pPr>
            <w:r w:rsidRPr="00681E56">
              <w:t>This unit supersedes and is equivalent to POLGEN015 Apply media strategies for policing purposes</w:t>
            </w:r>
          </w:p>
        </w:tc>
      </w:tr>
    </w:tbl>
    <w:p w:rsidR="00000000" w:rsidRPr="00681E56" w:rsidP="00681E56">
      <w:pPr>
        <w:pStyle w:val="NoPaddingFontSize1"/>
      </w:pPr>
    </w:p>
    <w:p w:rsidR="00000000" w:rsidRPr="00681E56" w:rsidP="00681E56">
      <w:pPr>
        <w:pStyle w:val="AllowPageBreak"/>
      </w:pPr>
    </w:p>
    <w:p w:rsidR="00000000" w:rsidRPr="00681E56" w:rsidP="00681E56">
      <w:pPr>
        <w:pStyle w:val="Heading1"/>
      </w:pPr>
      <w:bookmarkStart w:id="10" w:name="O_1297617"/>
      <w:bookmarkEnd w:id="10"/>
      <w:r w:rsidRPr="00681E56">
        <w:t>Links</w:t>
      </w:r>
    </w:p>
    <w:p w:rsidR="00000000" w:rsidRPr="00681E56" w:rsidP="00752B45">
      <w:pPr>
        <w:pStyle w:val="BodyText"/>
      </w:pPr>
      <w:r w:rsidRPr="00681E56">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C1096">
        <w:rPr>
          <w:rStyle w:val="Hyperlink"/>
        </w:rPr>
        <w:t>https://vetnet.gov.au/Pages/TrainingDocs.aspx?q=98c3984e-2cf1-48a8-8ed1-85e4b92e7351</w:t>
      </w:r>
      <w:r>
        <w:fldChar w:fldCharType="end"/>
      </w:r>
    </w:p>
    <w:p w:rsidR="00000000" w:rsidRPr="00681E56" w:rsidP="00681E56"/>
    <w:sectPr w:rsidSect="00681E5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56" w:rsidRPr="00752B45" w:rsidP="00752B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B45" w:rsidP="00681E56">
    <w:pPr>
      <w:pStyle w:val="Footer"/>
      <w:framePr w:wrap="around"/>
    </w:pPr>
    <w:r>
      <w:fldChar w:fldCharType="begin"/>
    </w:r>
    <w:r>
      <w:instrText xml:space="preserve"> DOCPROPERTY  Subject  \* MERGEFORMAT </w:instrText>
    </w:r>
    <w:r>
      <w:fldChar w:fldCharType="separate"/>
    </w:r>
    <w:r>
      <w:t>Submitted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2B45" w:rsidP="00681E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752B45" w:rsidP="00681E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B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1E56" w:rsidRPr="00752B45" w:rsidP="00752B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E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B45" w:rsidRPr="002D2AF8" w:rsidP="00681E56">
    <w:pPr>
      <w:pStyle w:val="Header"/>
      <w:framePr w:wrap="around"/>
    </w:pPr>
    <w:r>
      <w:fldChar w:fldCharType="begin"/>
    </w:r>
    <w:r>
      <w:instrText xml:space="preserve"> TITLE   \* MERGEFORMAT </w:instrText>
    </w:r>
    <w:r>
      <w:fldChar w:fldCharType="separate"/>
    </w:r>
    <w:r>
      <w:t>POLGEN048 Apply media strategies for policing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April 2025</w:t>
    </w:r>
    <w:r>
      <w:fldChar w:fldCharType="end"/>
    </w:r>
  </w:p>
  <w:p w:rsidR="00752B45" w:rsidP="00681E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E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1E56"/>
    <w:pPr>
      <w:spacing w:before="360" w:after="60"/>
      <w:outlineLvl w:val="0"/>
    </w:pPr>
    <w:rPr>
      <w:sz w:val="32"/>
    </w:rPr>
  </w:style>
  <w:style w:type="paragraph" w:styleId="Heading2">
    <w:name w:val="heading 2"/>
    <w:basedOn w:val="HeadingBase"/>
    <w:next w:val="BodyText"/>
    <w:link w:val="Heading2Char"/>
    <w:qFormat/>
    <w:rsid w:val="00681E56"/>
    <w:pPr>
      <w:keepLines/>
      <w:spacing w:before="240" w:after="120"/>
      <w:outlineLvl w:val="1"/>
    </w:pPr>
    <w:rPr>
      <w:sz w:val="28"/>
      <w:szCs w:val="40"/>
    </w:rPr>
  </w:style>
  <w:style w:type="paragraph" w:styleId="Heading3">
    <w:name w:val="heading 3"/>
    <w:basedOn w:val="HeadingBase"/>
    <w:next w:val="BodyText"/>
    <w:link w:val="Heading3Char"/>
    <w:qFormat/>
    <w:rsid w:val="00681E56"/>
    <w:pPr>
      <w:spacing w:before="180" w:after="120"/>
      <w:outlineLvl w:val="2"/>
    </w:pPr>
    <w:rPr>
      <w:spacing w:val="-10"/>
      <w:kern w:val="32"/>
    </w:rPr>
  </w:style>
  <w:style w:type="paragraph" w:styleId="Heading4">
    <w:name w:val="heading 4"/>
    <w:basedOn w:val="HeadingBase"/>
    <w:next w:val="BodyText"/>
    <w:link w:val="Heading4Char"/>
    <w:qFormat/>
    <w:rsid w:val="00681E56"/>
    <w:pPr>
      <w:spacing w:before="160" w:after="120"/>
      <w:outlineLvl w:val="3"/>
    </w:pPr>
    <w:rPr>
      <w:sz w:val="22"/>
    </w:rPr>
  </w:style>
  <w:style w:type="paragraph" w:styleId="Heading5">
    <w:name w:val="heading 5"/>
    <w:basedOn w:val="HeadingBase"/>
    <w:next w:val="Normal"/>
    <w:link w:val="Heading5Char"/>
    <w:qFormat/>
    <w:rsid w:val="00681E56"/>
    <w:pPr>
      <w:spacing w:before="80"/>
      <w:outlineLvl w:val="4"/>
    </w:pPr>
    <w:rPr>
      <w:color w:val="918585"/>
      <w:sz w:val="20"/>
    </w:rPr>
  </w:style>
  <w:style w:type="paragraph" w:styleId="Heading6">
    <w:name w:val="heading 6"/>
    <w:basedOn w:val="HeadingBase"/>
    <w:next w:val="Normal"/>
    <w:link w:val="Heading6Char"/>
    <w:qFormat/>
    <w:rsid w:val="00681E56"/>
    <w:pPr>
      <w:spacing w:before="60"/>
      <w:outlineLvl w:val="5"/>
    </w:pPr>
    <w:rPr>
      <w:color w:val="918585"/>
      <w:sz w:val="20"/>
    </w:rPr>
  </w:style>
  <w:style w:type="paragraph" w:styleId="Heading7">
    <w:name w:val="heading 7"/>
    <w:basedOn w:val="Normal"/>
    <w:next w:val="Normal"/>
    <w:link w:val="Heading7Char"/>
    <w:qFormat/>
    <w:rsid w:val="00681E56"/>
    <w:pPr>
      <w:ind w:left="720"/>
      <w:outlineLvl w:val="6"/>
    </w:pPr>
    <w:rPr>
      <w:i/>
    </w:rPr>
  </w:style>
  <w:style w:type="paragraph" w:styleId="Heading8">
    <w:name w:val="heading 8"/>
    <w:basedOn w:val="Normal"/>
    <w:next w:val="Normal"/>
    <w:link w:val="Heading8Char"/>
    <w:qFormat/>
    <w:rsid w:val="00681E56"/>
    <w:pPr>
      <w:ind w:left="720"/>
      <w:outlineLvl w:val="7"/>
    </w:pPr>
    <w:rPr>
      <w:i/>
    </w:rPr>
  </w:style>
  <w:style w:type="paragraph" w:styleId="Heading9">
    <w:name w:val="heading 9"/>
    <w:basedOn w:val="Normal"/>
    <w:next w:val="Normal"/>
    <w:link w:val="Heading9Char"/>
    <w:qFormat/>
    <w:rsid w:val="00681E56"/>
    <w:pPr>
      <w:ind w:left="720"/>
      <w:outlineLvl w:val="8"/>
    </w:pPr>
    <w:rPr>
      <w:i/>
    </w:rPr>
  </w:style>
  <w:style w:type="character" w:default="1" w:styleId="DefaultParagraphFont">
    <w:name w:val="Default Paragraph Font"/>
    <w:uiPriority w:val="1"/>
    <w:unhideWhenUsed/>
    <w:rsid w:val="00681E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1E56"/>
  </w:style>
  <w:style w:type="character" w:customStyle="1" w:styleId="Heading1Char">
    <w:name w:val="Heading 1 Char"/>
    <w:basedOn w:val="DefaultParagraphFont"/>
    <w:link w:val="Heading1"/>
    <w:rsid w:val="00681E56"/>
    <w:rPr>
      <w:rFonts w:ascii="Times New Roman" w:eastAsia="Times New Roman" w:hAnsi="Times New Roman" w:cs="Times New Roman"/>
      <w:b/>
      <w:sz w:val="32"/>
      <w:szCs w:val="20"/>
      <w:lang w:eastAsia="en-US"/>
    </w:rPr>
  </w:style>
  <w:style w:type="paragraph" w:styleId="BodyText">
    <w:name w:val="Body Text"/>
    <w:basedOn w:val="Normal"/>
    <w:link w:val="BodyTextChar"/>
    <w:rsid w:val="00681E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1E56"/>
    <w:rPr>
      <w:rFonts w:ascii="Times New Roman" w:eastAsia="Times New Roman" w:hAnsi="Times New Roman" w:cs="Times New Roman"/>
      <w:sz w:val="24"/>
      <w:lang w:eastAsia="en-US"/>
    </w:rPr>
  </w:style>
  <w:style w:type="character" w:customStyle="1" w:styleId="SpecialBold">
    <w:name w:val="Special Bold"/>
    <w:basedOn w:val="DefaultParagraphFont"/>
    <w:rsid w:val="00681E56"/>
    <w:rPr>
      <w:b/>
      <w:spacing w:val="0"/>
    </w:rPr>
  </w:style>
  <w:style w:type="paragraph" w:customStyle="1" w:styleId="SuperHeading">
    <w:name w:val="SuperHeading"/>
    <w:basedOn w:val="Normal"/>
    <w:rsid w:val="00681E56"/>
    <w:pPr>
      <w:spacing w:before="240" w:after="120"/>
      <w:outlineLvl w:val="0"/>
    </w:pPr>
    <w:rPr>
      <w:rFonts w:ascii="Times New Roman" w:hAnsi="Times New Roman"/>
      <w:b/>
      <w:sz w:val="32"/>
    </w:rPr>
  </w:style>
  <w:style w:type="paragraph" w:customStyle="1" w:styleId="AllowPageBreak">
    <w:name w:val="AllowPageBreak"/>
    <w:rsid w:val="00681E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81E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1E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1E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1E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1E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1E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1E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1E56"/>
    <w:rPr>
      <w:rFonts w:ascii="Courier New" w:eastAsia="Times New Roman" w:hAnsi="Courier New" w:cs="Times New Roman"/>
      <w:i/>
      <w:szCs w:val="20"/>
      <w:lang w:eastAsia="en-US"/>
    </w:rPr>
  </w:style>
  <w:style w:type="paragraph" w:customStyle="1" w:styleId="HeadingBase">
    <w:name w:val="Heading Base"/>
    <w:rsid w:val="00681E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1E56"/>
    <w:pPr>
      <w:tabs>
        <w:tab w:val="right" w:leader="dot" w:pos="9072"/>
      </w:tabs>
      <w:ind w:left="567"/>
    </w:pPr>
    <w:rPr>
      <w:szCs w:val="22"/>
    </w:rPr>
  </w:style>
  <w:style w:type="paragraph" w:customStyle="1" w:styleId="TOCBase">
    <w:name w:val="TOC Base"/>
    <w:rsid w:val="00681E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1E56"/>
    <w:pPr>
      <w:tabs>
        <w:tab w:val="right" w:leader="dot" w:pos="9072"/>
      </w:tabs>
      <w:spacing w:before="40" w:after="40"/>
      <w:ind w:left="284"/>
    </w:pPr>
    <w:rPr>
      <w:rFonts w:ascii="Times New Roman" w:hAnsi="Times New Roman"/>
    </w:rPr>
  </w:style>
  <w:style w:type="paragraph" w:styleId="TOC1">
    <w:name w:val="toc 1"/>
    <w:basedOn w:val="TOCBase"/>
    <w:next w:val="Normal"/>
    <w:rsid w:val="00681E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1E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1E56"/>
    <w:rPr>
      <w:rFonts w:ascii="Times New Roman" w:eastAsia="Times New Roman" w:hAnsi="Times New Roman" w:cs="Times New Roman"/>
      <w:sz w:val="16"/>
      <w:lang w:eastAsia="en-US"/>
    </w:rPr>
  </w:style>
  <w:style w:type="paragraph" w:styleId="Title">
    <w:name w:val="Title"/>
    <w:basedOn w:val="HeadingBase"/>
    <w:link w:val="TitleChar"/>
    <w:qFormat/>
    <w:rsid w:val="00681E56"/>
    <w:pPr>
      <w:spacing w:before="5040"/>
      <w:jc w:val="center"/>
    </w:pPr>
    <w:rPr>
      <w:sz w:val="48"/>
      <w:szCs w:val="72"/>
      <w:lang w:val="en-US"/>
    </w:rPr>
  </w:style>
  <w:style w:type="character" w:customStyle="1" w:styleId="TitleChar">
    <w:name w:val="Title Char"/>
    <w:basedOn w:val="DefaultParagraphFont"/>
    <w:link w:val="Title"/>
    <w:rsid w:val="00681E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1E56"/>
    <w:pPr>
      <w:tabs>
        <w:tab w:val="left" w:pos="3600"/>
        <w:tab w:val="left" w:pos="3958"/>
      </w:tabs>
    </w:pPr>
  </w:style>
  <w:style w:type="paragraph" w:styleId="List">
    <w:name w:val="List"/>
    <w:basedOn w:val="BodyText"/>
    <w:next w:val="BodyText"/>
    <w:rsid w:val="00681E56"/>
    <w:pPr>
      <w:tabs>
        <w:tab w:val="left" w:pos="340"/>
      </w:tabs>
      <w:spacing w:before="60" w:after="60"/>
      <w:ind w:left="340" w:hanging="340"/>
    </w:pPr>
  </w:style>
  <w:style w:type="paragraph" w:styleId="ListBullet">
    <w:name w:val="List Bullet"/>
    <w:basedOn w:val="List"/>
    <w:rsid w:val="00681E56"/>
    <w:pPr>
      <w:numPr>
        <w:numId w:val="10"/>
      </w:numPr>
      <w:tabs>
        <w:tab w:val="clear" w:pos="340"/>
      </w:tabs>
      <w:spacing w:before="40" w:after="40"/>
    </w:pPr>
  </w:style>
  <w:style w:type="paragraph" w:customStyle="1" w:styleId="Note">
    <w:name w:val="Note"/>
    <w:basedOn w:val="BodyText"/>
    <w:rsid w:val="00681E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1E56"/>
    <w:pPr>
      <w:framePr w:wrap="auto" w:hAnchor="text" w:y="6049"/>
    </w:pPr>
    <w:rPr>
      <w:color w:val="000000"/>
      <w:sz w:val="40"/>
    </w:rPr>
  </w:style>
  <w:style w:type="paragraph" w:customStyle="1" w:styleId="TOCTitle">
    <w:name w:val="TOCTitle"/>
    <w:basedOn w:val="Heading1"/>
    <w:rsid w:val="00681E56"/>
    <w:pPr>
      <w:spacing w:after="240"/>
      <w:jc w:val="center"/>
      <w:outlineLvl w:val="9"/>
    </w:pPr>
    <w:rPr>
      <w:caps/>
    </w:rPr>
  </w:style>
  <w:style w:type="paragraph" w:customStyle="1" w:styleId="Version">
    <w:name w:val="Version"/>
    <w:rsid w:val="00681E5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81E56"/>
    <w:pPr>
      <w:numPr>
        <w:numId w:val="11"/>
      </w:numPr>
      <w:tabs>
        <w:tab w:val="clear" w:pos="680"/>
      </w:tabs>
    </w:pPr>
  </w:style>
  <w:style w:type="paragraph" w:styleId="Index1">
    <w:name w:val="index 1"/>
    <w:basedOn w:val="Normal"/>
    <w:next w:val="Normal"/>
    <w:semiHidden/>
    <w:rsid w:val="00681E56"/>
    <w:pPr>
      <w:keepNext w:val="0"/>
      <w:tabs>
        <w:tab w:val="right" w:pos="4176"/>
      </w:tabs>
      <w:ind w:left="198" w:hanging="198"/>
    </w:pPr>
    <w:rPr>
      <w:rFonts w:ascii="Garamond" w:hAnsi="Garamond"/>
    </w:rPr>
  </w:style>
  <w:style w:type="paragraph" w:styleId="IndexHeading">
    <w:name w:val="index heading"/>
    <w:basedOn w:val="Normal"/>
    <w:next w:val="Index1"/>
    <w:semiHidden/>
    <w:rsid w:val="00681E56"/>
    <w:pPr>
      <w:spacing w:before="120" w:after="120"/>
    </w:pPr>
    <w:rPr>
      <w:rFonts w:ascii="Arial" w:hAnsi="Arial"/>
      <w:b/>
      <w:color w:val="918585"/>
      <w:sz w:val="24"/>
    </w:rPr>
  </w:style>
  <w:style w:type="paragraph" w:styleId="Header">
    <w:name w:val="header"/>
    <w:basedOn w:val="Normal"/>
    <w:link w:val="HeaderChar"/>
    <w:rsid w:val="00681E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1E56"/>
    <w:rPr>
      <w:rFonts w:ascii="Times New Roman" w:eastAsia="Times New Roman" w:hAnsi="Times New Roman" w:cs="Times New Roman"/>
      <w:sz w:val="16"/>
      <w:szCs w:val="20"/>
      <w:lang w:val="en-GB" w:eastAsia="en-US"/>
    </w:rPr>
  </w:style>
  <w:style w:type="paragraph" w:customStyle="1" w:styleId="Chapter">
    <w:name w:val="Chapter"/>
    <w:basedOn w:val="Normal"/>
    <w:rsid w:val="00681E56"/>
    <w:pPr>
      <w:spacing w:before="240"/>
    </w:pPr>
    <w:rPr>
      <w:rFonts w:ascii="Times New Roman" w:hAnsi="Times New Roman"/>
      <w:smallCaps/>
      <w:spacing w:val="80"/>
      <w:sz w:val="28"/>
    </w:rPr>
  </w:style>
  <w:style w:type="paragraph" w:customStyle="1" w:styleId="InChapter">
    <w:name w:val="InChapter"/>
    <w:basedOn w:val="Heading3"/>
    <w:rsid w:val="00681E56"/>
    <w:pPr>
      <w:spacing w:after="240"/>
      <w:outlineLvl w:val="9"/>
    </w:pPr>
    <w:rPr>
      <w:noProof/>
    </w:rPr>
  </w:style>
  <w:style w:type="paragraph" w:styleId="Index2">
    <w:name w:val="index 2"/>
    <w:basedOn w:val="Normal"/>
    <w:next w:val="Normal"/>
    <w:semiHidden/>
    <w:rsid w:val="00681E56"/>
    <w:pPr>
      <w:tabs>
        <w:tab w:val="right" w:pos="4176"/>
      </w:tabs>
      <w:ind w:left="568" w:hanging="284"/>
    </w:pPr>
    <w:rPr>
      <w:rFonts w:ascii="Garamond" w:hAnsi="Garamond"/>
    </w:rPr>
  </w:style>
  <w:style w:type="paragraph" w:customStyle="1" w:styleId="Byline">
    <w:name w:val="Byline"/>
    <w:rsid w:val="00681E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1E56"/>
    <w:pPr>
      <w:tabs>
        <w:tab w:val="clear" w:pos="3600"/>
        <w:tab w:val="clear" w:pos="3958"/>
      </w:tabs>
      <w:jc w:val="right"/>
    </w:pPr>
  </w:style>
  <w:style w:type="character" w:styleId="Emphasis">
    <w:name w:val="Emphasis"/>
    <w:basedOn w:val="DefaultParagraphFont"/>
    <w:qFormat/>
    <w:rsid w:val="00681E56"/>
    <w:rPr>
      <w:i/>
    </w:rPr>
  </w:style>
  <w:style w:type="paragraph" w:styleId="Caption">
    <w:name w:val="caption"/>
    <w:basedOn w:val="BodyText"/>
    <w:next w:val="Normal"/>
    <w:qFormat/>
    <w:rsid w:val="00681E56"/>
    <w:pPr>
      <w:framePr w:w="2268" w:hSpace="181" w:vSpace="181" w:wrap="around" w:vAnchor="text" w:hAnchor="page" w:x="1135" w:y="285" w:anchorLock="1"/>
    </w:pPr>
    <w:rPr>
      <w:i/>
    </w:rPr>
  </w:style>
  <w:style w:type="paragraph" w:customStyle="1" w:styleId="MiniTOCTitle">
    <w:name w:val="MiniTOCTitle"/>
    <w:basedOn w:val="Heading4"/>
    <w:rsid w:val="00681E56"/>
    <w:pPr>
      <w:spacing w:before="240"/>
      <w:outlineLvl w:val="9"/>
    </w:pPr>
    <w:rPr>
      <w:noProof/>
      <w:sz w:val="24"/>
    </w:rPr>
  </w:style>
  <w:style w:type="paragraph" w:customStyle="1" w:styleId="MiniTOCItem">
    <w:name w:val="MiniTOCItem"/>
    <w:basedOn w:val="ListBullet"/>
    <w:rsid w:val="00681E56"/>
    <w:pPr>
      <w:numPr>
        <w:numId w:val="0"/>
      </w:numPr>
      <w:tabs>
        <w:tab w:val="right" w:leader="dot" w:pos="6521"/>
      </w:tabs>
      <w:spacing w:before="0" w:after="0"/>
    </w:pPr>
  </w:style>
  <w:style w:type="paragraph" w:customStyle="1" w:styleId="TOFTitle">
    <w:name w:val="TOFTitle"/>
    <w:basedOn w:val="TOCTitle"/>
    <w:rsid w:val="00681E56"/>
  </w:style>
  <w:style w:type="paragraph" w:styleId="TableofFigures">
    <w:name w:val="table of figures"/>
    <w:basedOn w:val="Normal"/>
    <w:next w:val="Normal"/>
    <w:semiHidden/>
    <w:rsid w:val="00681E56"/>
    <w:pPr>
      <w:tabs>
        <w:tab w:val="right" w:leader="dot" w:pos="9072"/>
      </w:tabs>
      <w:ind w:left="970" w:hanging="403"/>
    </w:pPr>
    <w:rPr>
      <w:rFonts w:ascii="Times New Roman" w:hAnsi="Times New Roman"/>
      <w:b/>
    </w:rPr>
  </w:style>
  <w:style w:type="paragraph" w:styleId="ListNumber">
    <w:name w:val="List Number"/>
    <w:basedOn w:val="List"/>
    <w:rsid w:val="00681E56"/>
    <w:pPr>
      <w:numPr>
        <w:numId w:val="13"/>
      </w:numPr>
      <w:tabs>
        <w:tab w:val="clear" w:pos="340"/>
      </w:tabs>
    </w:pPr>
  </w:style>
  <w:style w:type="character" w:customStyle="1" w:styleId="WingdingSymbols">
    <w:name w:val="Wingding Symbols"/>
    <w:rsid w:val="00681E56"/>
    <w:rPr>
      <w:rFonts w:ascii="Wingdings" w:hAnsi="Wingdings"/>
    </w:rPr>
  </w:style>
  <w:style w:type="paragraph" w:customStyle="1" w:styleId="TableHeading">
    <w:name w:val="Table Heading"/>
    <w:basedOn w:val="HeadingBase"/>
    <w:rsid w:val="00681E56"/>
    <w:pPr>
      <w:keepLines/>
      <w:pBdr>
        <w:bottom w:val="single" w:sz="6" w:space="1" w:color="918585"/>
      </w:pBdr>
      <w:spacing w:before="240"/>
    </w:pPr>
  </w:style>
  <w:style w:type="character" w:customStyle="1" w:styleId="HotSpot">
    <w:name w:val="HotSpot"/>
    <w:rsid w:val="00681E56"/>
    <w:rPr>
      <w:color w:val="0033CC"/>
      <w:u w:val="none"/>
    </w:rPr>
  </w:style>
  <w:style w:type="paragraph" w:customStyle="1" w:styleId="BodyTextRight">
    <w:name w:val="Body Text Right"/>
    <w:basedOn w:val="BodyText"/>
    <w:rsid w:val="00681E56"/>
    <w:pPr>
      <w:spacing w:before="0" w:after="0"/>
      <w:jc w:val="right"/>
    </w:pPr>
  </w:style>
  <w:style w:type="paragraph" w:styleId="Index3">
    <w:name w:val="index 3"/>
    <w:basedOn w:val="ListNumber2"/>
    <w:next w:val="Normal"/>
    <w:semiHidden/>
    <w:rsid w:val="00681E56"/>
    <w:pPr>
      <w:numPr>
        <w:numId w:val="0"/>
      </w:numPr>
      <w:tabs>
        <w:tab w:val="right" w:leader="dot" w:pos="4176"/>
      </w:tabs>
    </w:pPr>
  </w:style>
  <w:style w:type="paragraph" w:styleId="ListNumber2">
    <w:name w:val="List Number 2"/>
    <w:basedOn w:val="List2"/>
    <w:rsid w:val="00681E56"/>
    <w:pPr>
      <w:numPr>
        <w:numId w:val="8"/>
      </w:numPr>
      <w:tabs>
        <w:tab w:val="clear" w:pos="1060"/>
      </w:tabs>
    </w:pPr>
  </w:style>
  <w:style w:type="paragraph" w:customStyle="1" w:styleId="MarginNote">
    <w:name w:val="Margin Note"/>
    <w:basedOn w:val="BodyText"/>
    <w:rsid w:val="00681E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1E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1E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1E56"/>
    <w:rPr>
      <w:sz w:val="32"/>
    </w:rPr>
  </w:style>
  <w:style w:type="paragraph" w:customStyle="1" w:styleId="HeadingProcedure">
    <w:name w:val="Heading Procedure"/>
    <w:basedOn w:val="HeadingBase"/>
    <w:next w:val="Normal"/>
    <w:rsid w:val="00681E56"/>
    <w:pPr>
      <w:tabs>
        <w:tab w:val="left" w:pos="0"/>
      </w:tabs>
      <w:spacing w:before="120" w:after="60"/>
    </w:pPr>
    <w:rPr>
      <w:i/>
      <w:color w:val="918585"/>
      <w:sz w:val="22"/>
    </w:rPr>
  </w:style>
  <w:style w:type="paragraph" w:customStyle="1" w:styleId="TableBodyText">
    <w:name w:val="Table Body Text"/>
    <w:basedOn w:val="BodyText"/>
    <w:rsid w:val="00681E56"/>
    <w:pPr>
      <w:spacing w:before="60" w:after="60"/>
    </w:pPr>
  </w:style>
  <w:style w:type="paragraph" w:styleId="ListContinue">
    <w:name w:val="List Continue"/>
    <w:basedOn w:val="List"/>
    <w:rsid w:val="00681E56"/>
    <w:pPr>
      <w:ind w:firstLine="0"/>
    </w:pPr>
  </w:style>
  <w:style w:type="paragraph" w:customStyle="1" w:styleId="ListNote">
    <w:name w:val="List Note"/>
    <w:basedOn w:val="List"/>
    <w:rsid w:val="00681E56"/>
    <w:pPr>
      <w:pBdr>
        <w:top w:val="single" w:sz="6" w:space="2" w:color="918585"/>
        <w:bottom w:val="single" w:sz="6" w:space="2" w:color="918585"/>
      </w:pBdr>
      <w:tabs>
        <w:tab w:val="left" w:pos="1021"/>
      </w:tabs>
      <w:ind w:firstLine="0"/>
    </w:pPr>
  </w:style>
  <w:style w:type="paragraph" w:customStyle="1" w:styleId="Warning">
    <w:name w:val="Warning"/>
    <w:basedOn w:val="BodyText"/>
    <w:rsid w:val="00681E56"/>
    <w:pPr>
      <w:shd w:val="clear" w:color="auto" w:fill="D9D9D9"/>
      <w:tabs>
        <w:tab w:val="left" w:pos="992"/>
      </w:tabs>
      <w:ind w:left="119" w:right="119"/>
    </w:pPr>
    <w:rPr>
      <w:sz w:val="20"/>
    </w:rPr>
  </w:style>
  <w:style w:type="paragraph" w:customStyle="1" w:styleId="MarginIcons">
    <w:name w:val="Margin Icons"/>
    <w:basedOn w:val="BodyText"/>
    <w:rsid w:val="00681E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1E56"/>
    <w:rPr>
      <w:rFonts w:ascii="Courier New" w:hAnsi="Courier New"/>
    </w:rPr>
  </w:style>
  <w:style w:type="paragraph" w:customStyle="1" w:styleId="NoteBullet">
    <w:name w:val="Note Bullet"/>
    <w:basedOn w:val="Note"/>
    <w:rsid w:val="00681E56"/>
    <w:pPr>
      <w:tabs>
        <w:tab w:val="clear" w:pos="680"/>
      </w:tabs>
      <w:spacing w:before="60" w:after="60"/>
    </w:pPr>
  </w:style>
  <w:style w:type="paragraph" w:customStyle="1" w:styleId="SubHeading2">
    <w:name w:val="SubHeading2"/>
    <w:basedOn w:val="HeadingBase"/>
    <w:rsid w:val="00681E56"/>
    <w:pPr>
      <w:spacing w:before="240" w:after="60"/>
    </w:pPr>
    <w:rPr>
      <w:sz w:val="20"/>
    </w:rPr>
  </w:style>
  <w:style w:type="paragraph" w:customStyle="1" w:styleId="SubHeading1">
    <w:name w:val="SubHeading1"/>
    <w:basedOn w:val="HeadingBase"/>
    <w:rsid w:val="00681E56"/>
    <w:pPr>
      <w:spacing w:before="240" w:after="60"/>
    </w:pPr>
    <w:rPr>
      <w:color w:val="918585"/>
      <w:sz w:val="22"/>
    </w:rPr>
  </w:style>
  <w:style w:type="paragraph" w:customStyle="1" w:styleId="SideHeading">
    <w:name w:val="Side Heading"/>
    <w:basedOn w:val="HeadingBase"/>
    <w:rsid w:val="00681E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1E56"/>
    <w:pPr>
      <w:numPr>
        <w:numId w:val="9"/>
      </w:numPr>
    </w:pPr>
  </w:style>
  <w:style w:type="paragraph" w:styleId="PlainText">
    <w:name w:val="Plain Text"/>
    <w:basedOn w:val="Normal"/>
    <w:link w:val="PlainTextChar"/>
    <w:rsid w:val="00681E56"/>
    <w:rPr>
      <w:sz w:val="20"/>
    </w:rPr>
  </w:style>
  <w:style w:type="character" w:customStyle="1" w:styleId="PlainTextChar">
    <w:name w:val="Plain Text Char"/>
    <w:basedOn w:val="DefaultParagraphFont"/>
    <w:link w:val="PlainText"/>
    <w:rsid w:val="00681E56"/>
    <w:rPr>
      <w:rFonts w:ascii="Courier New" w:eastAsia="Times New Roman" w:hAnsi="Courier New" w:cs="Times New Roman"/>
      <w:sz w:val="20"/>
      <w:szCs w:val="20"/>
      <w:lang w:eastAsia="en-US"/>
    </w:rPr>
  </w:style>
  <w:style w:type="character" w:customStyle="1" w:styleId="MenuOption">
    <w:name w:val="Menu Option"/>
    <w:basedOn w:val="DefaultParagraphFont"/>
    <w:rsid w:val="00681E56"/>
    <w:rPr>
      <w:b/>
      <w:smallCaps/>
    </w:rPr>
  </w:style>
  <w:style w:type="paragraph" w:customStyle="1" w:styleId="TableListNumber">
    <w:name w:val="Table List Number"/>
    <w:basedOn w:val="ListNumber"/>
    <w:rsid w:val="00681E56"/>
    <w:pPr>
      <w:numPr>
        <w:numId w:val="0"/>
      </w:numPr>
    </w:pPr>
  </w:style>
  <w:style w:type="paragraph" w:styleId="TOC4">
    <w:name w:val="toc 4"/>
    <w:basedOn w:val="TOCBase"/>
    <w:next w:val="Normal"/>
    <w:semiHidden/>
    <w:rsid w:val="00681E56"/>
    <w:pPr>
      <w:tabs>
        <w:tab w:val="right" w:leader="dot" w:pos="9071"/>
      </w:tabs>
      <w:ind w:left="1701"/>
    </w:pPr>
  </w:style>
  <w:style w:type="paragraph" w:customStyle="1" w:styleId="ListAlpha">
    <w:name w:val="List Alpha"/>
    <w:basedOn w:val="List"/>
    <w:rsid w:val="00681E56"/>
    <w:pPr>
      <w:numPr>
        <w:numId w:val="7"/>
      </w:numPr>
    </w:pPr>
  </w:style>
  <w:style w:type="paragraph" w:customStyle="1" w:styleId="ListAlpha2">
    <w:name w:val="List Alpha 2"/>
    <w:basedOn w:val="List2"/>
    <w:rsid w:val="00681E56"/>
    <w:pPr>
      <w:numPr>
        <w:numId w:val="6"/>
      </w:numPr>
    </w:pPr>
  </w:style>
  <w:style w:type="paragraph" w:styleId="List2">
    <w:name w:val="List 2"/>
    <w:basedOn w:val="BodyText"/>
    <w:rsid w:val="00681E56"/>
    <w:pPr>
      <w:tabs>
        <w:tab w:val="left" w:pos="680"/>
      </w:tabs>
      <w:spacing w:before="60" w:after="60"/>
      <w:ind w:left="680" w:hanging="340"/>
    </w:pPr>
  </w:style>
  <w:style w:type="paragraph" w:styleId="List3">
    <w:name w:val="List 3"/>
    <w:basedOn w:val="BodyText"/>
    <w:rsid w:val="00681E56"/>
    <w:pPr>
      <w:tabs>
        <w:tab w:val="left" w:pos="1021"/>
      </w:tabs>
      <w:spacing w:before="60" w:after="60"/>
      <w:ind w:left="1020" w:hanging="340"/>
    </w:pPr>
  </w:style>
  <w:style w:type="paragraph" w:styleId="List4">
    <w:name w:val="List 4"/>
    <w:basedOn w:val="BodyText"/>
    <w:rsid w:val="00681E56"/>
    <w:pPr>
      <w:tabs>
        <w:tab w:val="left" w:pos="1361"/>
      </w:tabs>
      <w:spacing w:before="60" w:after="60"/>
      <w:ind w:left="1361" w:hanging="340"/>
    </w:pPr>
  </w:style>
  <w:style w:type="paragraph" w:styleId="List5">
    <w:name w:val="List 5"/>
    <w:basedOn w:val="BodyText"/>
    <w:rsid w:val="00681E56"/>
    <w:pPr>
      <w:tabs>
        <w:tab w:val="left" w:pos="1701"/>
      </w:tabs>
      <w:spacing w:before="60" w:after="60"/>
      <w:ind w:left="1701" w:hanging="340"/>
    </w:pPr>
  </w:style>
  <w:style w:type="paragraph" w:styleId="ListBullet3">
    <w:name w:val="List Bullet 3"/>
    <w:basedOn w:val="List3"/>
    <w:rsid w:val="00681E56"/>
    <w:pPr>
      <w:numPr>
        <w:numId w:val="12"/>
      </w:numPr>
      <w:tabs>
        <w:tab w:val="clear" w:pos="1021"/>
      </w:tabs>
      <w:ind w:left="1037" w:hanging="357"/>
    </w:pPr>
  </w:style>
  <w:style w:type="paragraph" w:styleId="ListBullet4">
    <w:name w:val="List Bullet 4"/>
    <w:basedOn w:val="List4"/>
    <w:rsid w:val="00681E56"/>
    <w:pPr>
      <w:numPr>
        <w:numId w:val="1"/>
      </w:numPr>
      <w:tabs>
        <w:tab w:val="clear" w:pos="1361"/>
      </w:tabs>
    </w:pPr>
  </w:style>
  <w:style w:type="paragraph" w:styleId="ListBullet5">
    <w:name w:val="List Bullet 5"/>
    <w:basedOn w:val="List5"/>
    <w:rsid w:val="00681E56"/>
    <w:pPr>
      <w:numPr>
        <w:numId w:val="2"/>
      </w:numPr>
    </w:pPr>
  </w:style>
  <w:style w:type="paragraph" w:styleId="ListContinue2">
    <w:name w:val="List Continue 2"/>
    <w:basedOn w:val="List2"/>
    <w:rsid w:val="00681E56"/>
    <w:pPr>
      <w:ind w:firstLine="0"/>
    </w:pPr>
  </w:style>
  <w:style w:type="paragraph" w:styleId="ListContinue3">
    <w:name w:val="List Continue 3"/>
    <w:basedOn w:val="List3"/>
    <w:rsid w:val="00681E56"/>
    <w:pPr>
      <w:ind w:left="1021" w:firstLine="0"/>
    </w:pPr>
  </w:style>
  <w:style w:type="paragraph" w:styleId="ListContinue4">
    <w:name w:val="List Continue 4"/>
    <w:basedOn w:val="List4"/>
    <w:rsid w:val="00681E56"/>
    <w:pPr>
      <w:ind w:firstLine="0"/>
    </w:pPr>
  </w:style>
  <w:style w:type="paragraph" w:styleId="ListContinue5">
    <w:name w:val="List Continue 5"/>
    <w:basedOn w:val="List5"/>
    <w:rsid w:val="00681E56"/>
    <w:pPr>
      <w:ind w:firstLine="0"/>
    </w:pPr>
  </w:style>
  <w:style w:type="paragraph" w:styleId="ListNumber3">
    <w:name w:val="List Number 3"/>
    <w:basedOn w:val="List3"/>
    <w:rsid w:val="00681E56"/>
    <w:pPr>
      <w:numPr>
        <w:numId w:val="3"/>
      </w:numPr>
    </w:pPr>
  </w:style>
  <w:style w:type="paragraph" w:styleId="ListNumber4">
    <w:name w:val="List Number 4"/>
    <w:basedOn w:val="List4"/>
    <w:rsid w:val="00681E56"/>
    <w:pPr>
      <w:numPr>
        <w:numId w:val="4"/>
      </w:numPr>
    </w:pPr>
  </w:style>
  <w:style w:type="paragraph" w:styleId="ListNumber5">
    <w:name w:val="List Number 5"/>
    <w:basedOn w:val="List5"/>
    <w:rsid w:val="00681E56"/>
    <w:pPr>
      <w:numPr>
        <w:numId w:val="5"/>
      </w:numPr>
    </w:pPr>
  </w:style>
  <w:style w:type="paragraph" w:styleId="BlockText">
    <w:name w:val="Block Text"/>
    <w:basedOn w:val="Normal"/>
    <w:rsid w:val="00681E56"/>
    <w:pPr>
      <w:spacing w:after="120"/>
      <w:ind w:left="1440" w:right="1440"/>
    </w:pPr>
  </w:style>
  <w:style w:type="character" w:customStyle="1" w:styleId="Subscript">
    <w:name w:val="Subscript"/>
    <w:basedOn w:val="DefaultParagraphFont"/>
    <w:rsid w:val="00681E56"/>
    <w:rPr>
      <w:sz w:val="16"/>
      <w:vertAlign w:val="subscript"/>
    </w:rPr>
  </w:style>
  <w:style w:type="character" w:customStyle="1" w:styleId="Superscript">
    <w:name w:val="Superscript"/>
    <w:basedOn w:val="DefaultParagraphFont"/>
    <w:rsid w:val="00681E56"/>
    <w:rPr>
      <w:sz w:val="16"/>
      <w:vertAlign w:val="superscript"/>
    </w:rPr>
  </w:style>
  <w:style w:type="character" w:customStyle="1" w:styleId="Symbols">
    <w:name w:val="Symbols"/>
    <w:basedOn w:val="DefaultParagraphFont"/>
    <w:rsid w:val="00681E56"/>
    <w:rPr>
      <w:rFonts w:ascii="Symbol" w:hAnsi="Symbol"/>
    </w:rPr>
  </w:style>
  <w:style w:type="character" w:customStyle="1" w:styleId="MenuOptions">
    <w:name w:val="Menu Options"/>
    <w:basedOn w:val="DefaultParagraphFont"/>
    <w:rsid w:val="00681E56"/>
    <w:rPr>
      <w:rFonts w:ascii="Arial Narrow" w:hAnsi="Arial Narrow"/>
      <w:smallCaps/>
    </w:rPr>
  </w:style>
  <w:style w:type="character" w:customStyle="1" w:styleId="Buttons">
    <w:name w:val="Buttons"/>
    <w:basedOn w:val="DefaultParagraphFont"/>
    <w:rsid w:val="00681E56"/>
    <w:rPr>
      <w:b/>
    </w:rPr>
  </w:style>
  <w:style w:type="character" w:customStyle="1" w:styleId="Underlined">
    <w:name w:val="Underlined"/>
    <w:basedOn w:val="DefaultParagraphFont"/>
    <w:rsid w:val="00681E56"/>
    <w:rPr>
      <w:u w:val="single"/>
    </w:rPr>
  </w:style>
  <w:style w:type="paragraph" w:customStyle="1" w:styleId="TableBodyTextRight">
    <w:name w:val="Table Body Text Right"/>
    <w:basedOn w:val="TableBodyText"/>
    <w:rsid w:val="00681E56"/>
    <w:pPr>
      <w:widowControl w:val="0"/>
      <w:autoSpaceDE w:val="0"/>
      <w:autoSpaceDN w:val="0"/>
      <w:adjustRightInd w:val="0"/>
      <w:jc w:val="right"/>
    </w:pPr>
    <w:rPr>
      <w:rFonts w:cs="Arial"/>
      <w:szCs w:val="18"/>
    </w:rPr>
  </w:style>
  <w:style w:type="paragraph" w:customStyle="1" w:styleId="CopyrightText">
    <w:name w:val="Copyright Text"/>
    <w:basedOn w:val="BodyText"/>
    <w:rsid w:val="00681E56"/>
    <w:rPr>
      <w:sz w:val="18"/>
    </w:rPr>
  </w:style>
  <w:style w:type="paragraph" w:customStyle="1" w:styleId="BodySmallRight">
    <w:name w:val="Body Small Right"/>
    <w:basedOn w:val="BodyTextRight"/>
    <w:rsid w:val="00681E56"/>
    <w:rPr>
      <w:sz w:val="18"/>
      <w:szCs w:val="18"/>
    </w:rPr>
  </w:style>
  <w:style w:type="paragraph" w:customStyle="1" w:styleId="MarginEdition">
    <w:name w:val="Margin Edition"/>
    <w:basedOn w:val="MarginNote"/>
    <w:rsid w:val="00681E56"/>
    <w:pPr>
      <w:spacing w:before="0" w:after="0"/>
    </w:pPr>
    <w:rPr>
      <w:rFonts w:ascii="Times New Roman" w:hAnsi="Times New Roman"/>
      <w:color w:val="999999"/>
    </w:rPr>
  </w:style>
  <w:style w:type="paragraph" w:customStyle="1" w:styleId="Spacer">
    <w:name w:val="Spacer"/>
    <w:basedOn w:val="Normal"/>
    <w:rsid w:val="00681E56"/>
    <w:rPr>
      <w:sz w:val="2"/>
      <w:szCs w:val="2"/>
    </w:rPr>
  </w:style>
  <w:style w:type="character" w:customStyle="1" w:styleId="Small">
    <w:name w:val="Small"/>
    <w:basedOn w:val="DefaultParagraphFont"/>
    <w:rsid w:val="00681E56"/>
    <w:rPr>
      <w:sz w:val="16"/>
    </w:rPr>
  </w:style>
  <w:style w:type="paragraph" w:customStyle="1" w:styleId="WideTable">
    <w:name w:val="Wide Table"/>
    <w:basedOn w:val="Normal"/>
    <w:rsid w:val="00681E56"/>
    <w:pPr>
      <w:ind w:left="-1418"/>
    </w:pPr>
    <w:rPr>
      <w:sz w:val="2"/>
      <w:szCs w:val="2"/>
    </w:rPr>
  </w:style>
  <w:style w:type="character" w:styleId="PageNumber">
    <w:name w:val="page number"/>
    <w:basedOn w:val="DefaultParagraphFont"/>
    <w:rsid w:val="00681E56"/>
  </w:style>
  <w:style w:type="paragraph" w:styleId="Quote">
    <w:name w:val="Quote"/>
    <w:basedOn w:val="Heading1"/>
    <w:link w:val="QuoteChar"/>
    <w:qFormat/>
    <w:rsid w:val="00681E56"/>
    <w:rPr>
      <w:b w:val="0"/>
      <w:sz w:val="72"/>
      <w:szCs w:val="72"/>
      <w:lang w:val="en-NZ"/>
    </w:rPr>
  </w:style>
  <w:style w:type="character" w:customStyle="1" w:styleId="QuoteChar">
    <w:name w:val="Quote Char"/>
    <w:basedOn w:val="DefaultParagraphFont"/>
    <w:link w:val="Quote"/>
    <w:rsid w:val="00681E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1E56"/>
    <w:pPr>
      <w:pageBreakBefore/>
    </w:pPr>
  </w:style>
  <w:style w:type="paragraph" w:customStyle="1" w:styleId="Border">
    <w:name w:val="Border"/>
    <w:basedOn w:val="Normal"/>
    <w:qFormat/>
    <w:rsid w:val="00681E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1E56"/>
    <w:rPr>
      <w:b/>
      <w:bCs/>
      <w:i/>
      <w:iCs/>
      <w:color w:val="auto"/>
    </w:rPr>
  </w:style>
  <w:style w:type="paragraph" w:styleId="IntenseQuote">
    <w:name w:val="Intense Quote"/>
    <w:basedOn w:val="Normal"/>
    <w:next w:val="Normal"/>
    <w:link w:val="IntenseQuoteChar"/>
    <w:uiPriority w:val="30"/>
    <w:qFormat/>
    <w:rsid w:val="00681E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1E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1E56"/>
    <w:rPr>
      <w:smallCaps/>
      <w:color w:val="auto"/>
      <w:u w:val="single"/>
    </w:rPr>
  </w:style>
  <w:style w:type="character" w:styleId="IntenseReference">
    <w:name w:val="Intense Reference"/>
    <w:basedOn w:val="DefaultParagraphFont"/>
    <w:uiPriority w:val="32"/>
    <w:qFormat/>
    <w:rsid w:val="00681E56"/>
    <w:rPr>
      <w:b/>
      <w:bCs/>
      <w:smallCaps/>
      <w:color w:val="auto"/>
      <w:spacing w:val="5"/>
      <w:u w:val="single"/>
    </w:rPr>
  </w:style>
  <w:style w:type="paragraph" w:customStyle="1" w:styleId="2ColumnHeading">
    <w:name w:val="2Column Heading"/>
    <w:basedOn w:val="BodyText"/>
    <w:qFormat/>
    <w:rsid w:val="00681E56"/>
    <w:pPr>
      <w:spacing w:after="60"/>
      <w:ind w:left="-2268"/>
    </w:pPr>
    <w:rPr>
      <w:b/>
    </w:rPr>
  </w:style>
  <w:style w:type="paragraph" w:customStyle="1" w:styleId="Heading1TOC">
    <w:name w:val="Heading1 TOC"/>
    <w:basedOn w:val="Normal"/>
    <w:qFormat/>
    <w:rsid w:val="00681E56"/>
    <w:pPr>
      <w:spacing w:before="240" w:after="120"/>
    </w:pPr>
    <w:rPr>
      <w:rFonts w:ascii="Times New Roman" w:hAnsi="Times New Roman"/>
      <w:b/>
      <w:sz w:val="32"/>
    </w:rPr>
  </w:style>
  <w:style w:type="paragraph" w:customStyle="1" w:styleId="Heading2TOC">
    <w:name w:val="Heading2 TOC"/>
    <w:basedOn w:val="Normal"/>
    <w:qFormat/>
    <w:rsid w:val="00681E56"/>
    <w:pPr>
      <w:spacing w:before="240" w:after="60"/>
    </w:pPr>
    <w:rPr>
      <w:rFonts w:ascii="Times New Roman" w:hAnsi="Times New Roman"/>
      <w:b/>
      <w:sz w:val="28"/>
    </w:rPr>
  </w:style>
  <w:style w:type="character" w:customStyle="1" w:styleId="Underline">
    <w:name w:val="Underline"/>
    <w:basedOn w:val="DefaultParagraphFont"/>
    <w:qFormat/>
    <w:rsid w:val="00681E56"/>
    <w:rPr>
      <w:u w:val="single"/>
    </w:rPr>
  </w:style>
  <w:style w:type="character" w:customStyle="1" w:styleId="BoldandItalics">
    <w:name w:val="Bold and Italics"/>
    <w:qFormat/>
    <w:rsid w:val="00681E56"/>
    <w:rPr>
      <w:b/>
      <w:i/>
      <w:u w:val="none"/>
    </w:rPr>
  </w:style>
  <w:style w:type="paragraph" w:styleId="BalloonText">
    <w:name w:val="Balloon Text"/>
    <w:basedOn w:val="Normal"/>
    <w:link w:val="BalloonTextChar"/>
    <w:rsid w:val="00681E56"/>
    <w:rPr>
      <w:rFonts w:ascii="Tahoma" w:hAnsi="Tahoma" w:cs="Tahoma"/>
      <w:sz w:val="16"/>
      <w:szCs w:val="16"/>
    </w:rPr>
  </w:style>
  <w:style w:type="character" w:customStyle="1" w:styleId="BalloonTextChar">
    <w:name w:val="Balloon Text Char"/>
    <w:basedOn w:val="DefaultParagraphFont"/>
    <w:link w:val="BalloonText"/>
    <w:rsid w:val="00681E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1E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1E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1E56"/>
    <w:rPr>
      <w:b/>
      <w:color w:val="660033"/>
      <w:spacing w:val="0"/>
    </w:rPr>
  </w:style>
  <w:style w:type="paragraph" w:customStyle="1" w:styleId="Nameditemlist">
    <w:name w:val="Named item list"/>
    <w:basedOn w:val="BodyText"/>
    <w:qFormat/>
    <w:rsid w:val="00681E56"/>
    <w:pPr>
      <w:tabs>
        <w:tab w:val="left" w:pos="2835"/>
      </w:tabs>
      <w:ind w:left="2835" w:hanging="2835"/>
    </w:pPr>
  </w:style>
  <w:style w:type="paragraph" w:customStyle="1" w:styleId="BodyTextnopadding">
    <w:name w:val="Body Text no padding"/>
    <w:basedOn w:val="BodyText"/>
    <w:qFormat/>
    <w:rsid w:val="00681E56"/>
    <w:pPr>
      <w:spacing w:before="0" w:after="0"/>
    </w:pPr>
  </w:style>
  <w:style w:type="paragraph" w:customStyle="1" w:styleId="BodyTextBold">
    <w:name w:val="Body Text Bold"/>
    <w:basedOn w:val="BodyText"/>
    <w:qFormat/>
    <w:rsid w:val="00681E56"/>
    <w:rPr>
      <w:b/>
    </w:rPr>
  </w:style>
  <w:style w:type="character" w:styleId="Hyperlink">
    <w:name w:val="Hyperlink"/>
    <w:basedOn w:val="DefaultParagraphFont"/>
    <w:uiPriority w:val="99"/>
    <w:unhideWhenUsed/>
    <w:rsid w:val="00752B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723</Words>
  <Characters>4691</Characters>
  <Application>Microsoft Office Word</Application>
  <DocSecurity>0</DocSecurity>
  <Lines>187</Lines>
  <Paragraphs>104</Paragraphs>
  <ScaleCrop>false</ScaleCrop>
  <Company>Author-it Software Corporation Ltd.</Company>
  <LinksUpToDate>false</LinksUpToDate>
  <CharactersWithSpaces>5310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POLGEN048 Apply media strategies for policing purposes</dc:title>
  <dc:subject>Submitted</dc:subject>
  <dc:creator>Public Skills Australia</dc:creator>
  <cp:keywords>Release:</cp:keywords>
  <dc:description>Review Date: 12 April 2008</dc:description>
  <cp:lastModifiedBy>HSD_TPCMSd.prod</cp:lastModifiedBy>
  <cp:revision>3</cp:revision>
  <dcterms:created xsi:type="dcterms:W3CDTF">2025-04-01T22:51:00Z</dcterms:created>
  <dcterms:modified xsi:type="dcterms:W3CDTF">2025-04-01T22:51:00Z</dcterms:modified>
</cp:coreProperties>
</file>