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11A" w:rsidP="0093111A">
      <w:pPr>
        <w:pStyle w:val="Title"/>
      </w:pPr>
      <w:r>
        <w:fldChar w:fldCharType="begin"/>
      </w:r>
      <w:r>
        <w:instrText xml:space="preserve"> TITLE   \* MERGEFORMAT </w:instrText>
      </w:r>
      <w:r>
        <w:fldChar w:fldCharType="separate"/>
      </w:r>
      <w:r>
        <w:t>POLGEN035 Conduct briefings and debriefings in a policing environment</w:t>
      </w:r>
      <w:r>
        <w:fldChar w:fldCharType="end"/>
      </w:r>
    </w:p>
    <w:p w:rsidR="0093111A" w:rsidP="0093111A">
      <w:pPr>
        <w:pStyle w:val="Version"/>
        <w:sectPr w:rsidSect="00543C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3CD3" w:rsidP="00543CD3">
      <w:pPr>
        <w:pStyle w:val="SuperHeading"/>
      </w:pPr>
      <w:r w:rsidRPr="00543CD3">
        <w:t>POLGEN035 Conduct briefings and debriefings in a policing environment</w:t>
      </w:r>
    </w:p>
    <w:p w:rsidR="00000000" w:rsidRPr="00543CD3" w:rsidP="00543CD3">
      <w:pPr>
        <w:pStyle w:val="Heading1"/>
      </w:pPr>
      <w:bookmarkStart w:id="1" w:name="O_1297610"/>
      <w:bookmarkEnd w:id="1"/>
      <w:r w:rsidRPr="00543CD3">
        <w:t>Modification History</w:t>
      </w:r>
    </w:p>
    <w:p w:rsidR="00000000" w:rsidRPr="00543CD3" w:rsidP="0093111A">
      <w:pPr>
        <w:pStyle w:val="BodyText"/>
      </w:pPr>
      <w:r w:rsidRPr="00543CD3">
        <w:t>Release 2. Modifications have been made to: </w:t>
      </w:r>
    </w:p>
    <w:p w:rsidR="00000000" w:rsidRPr="00543CD3" w:rsidP="00543CD3">
      <w:pPr>
        <w:pStyle w:val="ListBullet"/>
      </w:pPr>
      <w:r w:rsidRPr="00543CD3">
        <w:t xml:space="preserve">Elements and Performance Criteria </w:t>
      </w:r>
    </w:p>
    <w:p w:rsidR="00000000" w:rsidRPr="00543CD3" w:rsidP="00543CD3">
      <w:pPr>
        <w:pStyle w:val="ListBullet"/>
      </w:pPr>
      <w:r w:rsidRPr="00543CD3">
        <w:t>Performance Evidence </w:t>
      </w:r>
    </w:p>
    <w:p w:rsidR="00000000" w:rsidRPr="00543CD3" w:rsidP="00543CD3">
      <w:pPr>
        <w:pStyle w:val="ListBullet"/>
      </w:pPr>
      <w:r w:rsidRPr="00543CD3">
        <w:t>Assessment Conditions</w:t>
      </w:r>
    </w:p>
    <w:p w:rsidR="0093111A" w:rsidP="0093111A">
      <w:pPr>
        <w:pStyle w:val="BodyText"/>
      </w:pPr>
      <w:r w:rsidRPr="00543CD3">
        <w:t>Release 1. This is the first release of this unit of competency in the POL Police Training Package.</w:t>
      </w:r>
      <w:r w:rsidRPr="00543CD3">
        <w:rPr>
          <w:rStyle w:val="SpecialBold"/>
        </w:rPr>
        <w:t xml:space="preserve"> </w:t>
      </w:r>
    </w:p>
    <w:p w:rsidR="00000000" w:rsidRPr="00543CD3" w:rsidP="00543CD3">
      <w:pPr>
        <w:pStyle w:val="Heading1"/>
      </w:pPr>
      <w:bookmarkStart w:id="2" w:name="O_1297609"/>
      <w:bookmarkEnd w:id="2"/>
      <w:r w:rsidRPr="00543CD3">
        <w:t>Application</w:t>
      </w:r>
    </w:p>
    <w:tbl>
      <w:tblPr>
        <w:tblW w:w="9497" w:type="dxa"/>
        <w:tblLayout w:type="fixed"/>
        <w:tblCellMar>
          <w:left w:w="62" w:type="dxa"/>
          <w:right w:w="62" w:type="dxa"/>
        </w:tblCellMar>
        <w:tblLook w:val="0000"/>
      </w:tblPr>
      <w:tblGrid>
        <w:gridCol w:w="9497"/>
      </w:tblGrid>
      <w:tr w:rsidTr="0054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t>This unit describes the skills required to communicate during briefings and debriefings, including the planning, delivery a</w:t>
            </w:r>
            <w:r w:rsidRPr="00543CD3">
              <w:t>nd conclusion aspects of the process.</w:t>
            </w:r>
          </w:p>
          <w:p w:rsidR="00000000" w:rsidRPr="00543CD3" w:rsidP="00543CD3">
            <w:pPr>
              <w:pStyle w:val="BodyText"/>
            </w:pPr>
            <w:r w:rsidRPr="00543CD3">
              <w:t>This unit applies to those working as police staff in operational and non-operational situations within the policing environment.</w:t>
            </w:r>
          </w:p>
          <w:p w:rsidR="00000000" w:rsidRPr="00543CD3" w:rsidP="00543CD3">
            <w:pPr>
              <w:pStyle w:val="BodyText"/>
            </w:pPr>
            <w:r w:rsidRPr="00543CD3">
              <w:t xml:space="preserve">The skills and knowledge described in this unit must be applied within the legislative, </w:t>
            </w:r>
            <w:r w:rsidRPr="00543CD3">
              <w:t>regulatory and policy environment in which they are carried out. Organisational policies and procedures must be consulted and adhered to, particularly those related to information security.</w:t>
            </w:r>
          </w:p>
          <w:p w:rsidR="00000000" w:rsidRPr="00543CD3" w:rsidP="00543CD3">
            <w:pPr>
              <w:pStyle w:val="BodyText"/>
            </w:pPr>
            <w:r w:rsidRPr="00543CD3">
              <w:t>Those undertaking this unit would work both autonomously and withi</w:t>
            </w:r>
            <w:r w:rsidRPr="00543CD3">
              <w:t xml:space="preserve">n teams as required. They would be required to apply critical thinking and analysis skills to brief and debrief stakeholders within policing. They would demonstrate ethical and professional policing qualities and show adaptability while performing complex </w:t>
            </w:r>
            <w:r w:rsidRPr="00543CD3">
              <w:t>tasks across a broad range of contexts.</w:t>
            </w:r>
          </w:p>
          <w:p w:rsidR="00000000" w:rsidRPr="00543CD3" w:rsidP="00543CD3">
            <w:pPr>
              <w:pStyle w:val="BodyText"/>
            </w:pPr>
            <w:r w:rsidRPr="00543CD3">
              <w:t>No licensing, legislative or certification requirements apply to unit at the time of publication.</w:t>
            </w:r>
          </w:p>
        </w:tc>
      </w:tr>
    </w:tbl>
    <w:p w:rsidR="00000000" w:rsidRPr="00543CD3" w:rsidP="00543CD3">
      <w:pPr>
        <w:pStyle w:val="NoPaddingFontSize1"/>
      </w:pPr>
    </w:p>
    <w:p w:rsidR="00000000" w:rsidRPr="00543CD3" w:rsidP="00543CD3">
      <w:pPr>
        <w:pStyle w:val="AllowPageBreak"/>
      </w:pPr>
    </w:p>
    <w:p w:rsidR="00000000" w:rsidRPr="00543CD3" w:rsidP="00543CD3">
      <w:pPr>
        <w:pStyle w:val="Heading1"/>
      </w:pPr>
      <w:bookmarkStart w:id="3" w:name="O_1297608"/>
      <w:bookmarkEnd w:id="3"/>
      <w:r w:rsidRPr="00543CD3">
        <w:t>Pre-requisite Unit</w:t>
      </w:r>
    </w:p>
    <w:tbl>
      <w:tblPr>
        <w:tblW w:w="9497" w:type="dxa"/>
        <w:tblLayout w:type="fixed"/>
        <w:tblCellMar>
          <w:left w:w="62" w:type="dxa"/>
          <w:right w:w="62" w:type="dxa"/>
        </w:tblCellMar>
        <w:tblLook w:val="0000"/>
      </w:tblPr>
      <w:tblGrid>
        <w:gridCol w:w="9497"/>
      </w:tblGrid>
      <w:tr w:rsidTr="0054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t>Not applicable.</w:t>
            </w:r>
          </w:p>
        </w:tc>
      </w:tr>
    </w:tbl>
    <w:p w:rsidR="00000000" w:rsidRPr="00543CD3" w:rsidP="00543CD3">
      <w:pPr>
        <w:pStyle w:val="NoPaddingFontSize1"/>
      </w:pPr>
    </w:p>
    <w:p w:rsidR="00000000" w:rsidRPr="00543CD3" w:rsidP="00543CD3">
      <w:pPr>
        <w:pStyle w:val="AllowPageBreak"/>
      </w:pPr>
    </w:p>
    <w:p w:rsidR="00000000" w:rsidRPr="00543CD3" w:rsidP="00543CD3">
      <w:pPr>
        <w:pStyle w:val="Heading1"/>
      </w:pPr>
      <w:bookmarkStart w:id="4" w:name="O_1297607"/>
      <w:bookmarkEnd w:id="4"/>
      <w:r w:rsidRPr="00543CD3">
        <w:t>Competency Field</w:t>
      </w:r>
    </w:p>
    <w:tbl>
      <w:tblPr>
        <w:tblW w:w="9497" w:type="dxa"/>
        <w:tblLayout w:type="fixed"/>
        <w:tblCellMar>
          <w:left w:w="62" w:type="dxa"/>
          <w:right w:w="62" w:type="dxa"/>
        </w:tblCellMar>
        <w:tblLook w:val="0000"/>
      </w:tblPr>
      <w:tblGrid>
        <w:gridCol w:w="9497"/>
      </w:tblGrid>
      <w:tr w:rsidTr="0054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t>General</w:t>
            </w:r>
          </w:p>
        </w:tc>
      </w:tr>
    </w:tbl>
    <w:p w:rsidR="00000000" w:rsidRPr="00543CD3" w:rsidP="00543CD3">
      <w:pPr>
        <w:pStyle w:val="NoPaddingFontSize1"/>
      </w:pPr>
    </w:p>
    <w:p w:rsidR="00000000" w:rsidRPr="00543CD3" w:rsidP="00543CD3">
      <w:pPr>
        <w:pStyle w:val="AllowPageBreak"/>
      </w:pPr>
    </w:p>
    <w:p w:rsidR="00000000" w:rsidRPr="00543CD3" w:rsidP="00543CD3">
      <w:pPr>
        <w:pStyle w:val="Heading1"/>
      </w:pPr>
      <w:bookmarkStart w:id="5" w:name="O_1297606"/>
      <w:bookmarkEnd w:id="5"/>
      <w:r w:rsidRPr="00543CD3">
        <w:t>Unit Sector</w:t>
      </w:r>
    </w:p>
    <w:tbl>
      <w:tblPr>
        <w:tblW w:w="9497" w:type="dxa"/>
        <w:tblLayout w:type="fixed"/>
        <w:tblCellMar>
          <w:left w:w="62" w:type="dxa"/>
          <w:right w:w="62" w:type="dxa"/>
        </w:tblCellMar>
        <w:tblLook w:val="0000"/>
      </w:tblPr>
      <w:tblGrid>
        <w:gridCol w:w="9497"/>
      </w:tblGrid>
      <w:tr w:rsidTr="0054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t>Not applicable.</w:t>
            </w:r>
          </w:p>
        </w:tc>
      </w:tr>
    </w:tbl>
    <w:p w:rsidR="00000000" w:rsidRPr="00543CD3" w:rsidP="00543CD3">
      <w:pPr>
        <w:pStyle w:val="NoPaddingFontSize1"/>
      </w:pPr>
    </w:p>
    <w:p w:rsidR="00000000" w:rsidRPr="00543CD3" w:rsidP="00543CD3">
      <w:pPr>
        <w:pStyle w:val="AllowPageBreak"/>
      </w:pPr>
    </w:p>
    <w:p w:rsidR="00000000" w:rsidRPr="00543CD3" w:rsidP="00543CD3">
      <w:pPr>
        <w:pStyle w:val="Heading1"/>
      </w:pPr>
      <w:bookmarkStart w:id="6" w:name="O_1297605"/>
      <w:bookmarkEnd w:id="6"/>
      <w:r w:rsidRPr="00543CD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43CD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PERFORMANCE CRITERIA</w:t>
            </w:r>
          </w:p>
        </w:tc>
      </w:tr>
      <w:tr w:rsidTr="00543CD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Performance criteria describe the performance need</w:t>
            </w:r>
            <w:r w:rsidRPr="00543CD3">
              <w:t>ed to demonstrate achievement of the element</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rPr>
                <w:rStyle w:val="SpecialBold"/>
              </w:rPr>
              <w:t>Prepare for briefings and/or debriefings</w:t>
            </w: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Plan delivery of briefings and/or debriefings by developing a presentation consistent with the requirements of the policing project</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3C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Identify clients and/o</w:t>
            </w:r>
            <w:r w:rsidRPr="00543CD3">
              <w:t>r stakeholders required to attend briefings and/or debriefings</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3C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Identify security level of information and deliver briefings and/or debriefings accordingly</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3C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Inform clients and/or stakeholders of briefing and/or debriefing requirements</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rPr>
                <w:rStyle w:val="SpecialBold"/>
              </w:rPr>
              <w:t>Conduct briefings and/or debriefings</w:t>
            </w: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t xml:space="preserve">Outline purpose and structure of the briefings and/or </w:t>
            </w:r>
          </w:p>
          <w:p w:rsidR="00000000" w:rsidP="00543CD3">
            <w:pPr>
              <w:pStyle w:val="BodyText"/>
              <w:rPr>
                <w:lang w:val="en-NZ"/>
              </w:rPr>
            </w:pPr>
            <w:r w:rsidRPr="00543CD3">
              <w:t>debriefings to clients and/or stakeholders</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3C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Present information in line with jurisdictional standards and changing circumstances</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3C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Consider client and stakeholder feedback and contributions to assess understanding of briefings and/or debriefings.</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3C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Adapt communication techniques to facilitate client and/or stakeholder understanding</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3C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Encourage contributions from clients and/</w:t>
            </w:r>
            <w:r w:rsidRPr="00543CD3">
              <w:t>or stakeholders to support the effectiveness of the briefings and/or debriefings.</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rPr>
                <w:rStyle w:val="SpecialBold"/>
              </w:rPr>
              <w:t>Conclude briefings and/or debriefings</w:t>
            </w: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Respond to feedback and contributions received from clients and/or stakeholders to improve future briefings and/or debriefings</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3C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Record briefing and/or debriefing outcomes and findings for further actions in line with jurisdictional standards</w:t>
            </w:r>
          </w:p>
        </w:tc>
      </w:tr>
      <w:tr w:rsidTr="00543CD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43CD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t>Conduct review of briefings and/or debriefings to improve personal performance</w:t>
            </w:r>
          </w:p>
        </w:tc>
      </w:tr>
    </w:tbl>
    <w:p w:rsidR="00000000" w:rsidRPr="00543CD3" w:rsidP="00543CD3">
      <w:pPr>
        <w:pStyle w:val="NoPaddingFontSize1"/>
      </w:pPr>
    </w:p>
    <w:p w:rsidR="00000000" w:rsidRPr="00543CD3" w:rsidP="00543CD3">
      <w:pPr>
        <w:pStyle w:val="AllowPageBreak"/>
      </w:pPr>
    </w:p>
    <w:p w:rsidR="00000000" w:rsidRPr="00543CD3" w:rsidP="00543CD3">
      <w:pPr>
        <w:pStyle w:val="Heading1"/>
      </w:pPr>
      <w:bookmarkStart w:id="7" w:name="O_1297604"/>
      <w:bookmarkEnd w:id="7"/>
      <w:r w:rsidRPr="00543CD3">
        <w:t>Foundation Skills</w:t>
      </w:r>
    </w:p>
    <w:tbl>
      <w:tblPr>
        <w:tblW w:w="9497" w:type="dxa"/>
        <w:tblLayout w:type="fixed"/>
        <w:tblCellMar>
          <w:left w:w="62" w:type="dxa"/>
          <w:right w:w="62" w:type="dxa"/>
        </w:tblCellMar>
        <w:tblLook w:val="0000"/>
      </w:tblPr>
      <w:tblGrid>
        <w:gridCol w:w="9497"/>
      </w:tblGrid>
      <w:tr w:rsidTr="0054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t>Foundation skills essential to performance are explicit in the performance criteria of this unit of competency.</w:t>
            </w:r>
          </w:p>
        </w:tc>
      </w:tr>
    </w:tbl>
    <w:p w:rsidR="0093111A" w:rsidP="00543CD3">
      <w:pPr>
        <w:pStyle w:val="NoPaddingFontSize1"/>
      </w:pPr>
    </w:p>
    <w:p w:rsidR="0093111A" w:rsidP="00543CD3">
      <w:pPr>
        <w:pStyle w:val="NoPaddingFontSize1"/>
      </w:pPr>
    </w:p>
    <w:p w:rsidR="00000000" w:rsidRPr="00543CD3" w:rsidP="00543CD3">
      <w:pPr>
        <w:pStyle w:val="Heading1"/>
      </w:pPr>
      <w:bookmarkStart w:id="8" w:name="O_1297603"/>
      <w:bookmarkEnd w:id="8"/>
      <w:r w:rsidRPr="00543CD3">
        <w:t>Range of Conditions</w:t>
      </w:r>
    </w:p>
    <w:tbl>
      <w:tblPr>
        <w:tblW w:w="9497" w:type="dxa"/>
        <w:tblLayout w:type="fixed"/>
        <w:tblCellMar>
          <w:left w:w="62" w:type="dxa"/>
          <w:right w:w="62" w:type="dxa"/>
        </w:tblCellMar>
        <w:tblLook w:val="0000"/>
      </w:tblPr>
      <w:tblGrid>
        <w:gridCol w:w="9497"/>
      </w:tblGrid>
      <w:tr w:rsidTr="0054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t>Range is restricted to essential operating conditions and any other variables essential to the work environment.</w:t>
            </w:r>
          </w:p>
          <w:p w:rsidR="00000000" w:rsidRPr="00543CD3" w:rsidP="00543CD3">
            <w:pPr>
              <w:pStyle w:val="BodyText"/>
            </w:pPr>
            <w:r w:rsidRPr="00543CD3">
              <w:t>Non-essential conditions may be found in the POL Police Training Package Companion Volume Implementation Guide.</w:t>
            </w:r>
          </w:p>
        </w:tc>
      </w:tr>
    </w:tbl>
    <w:p w:rsidR="00000000" w:rsidRPr="00543CD3" w:rsidP="00543CD3">
      <w:pPr>
        <w:pStyle w:val="NoPaddingFontSize1"/>
      </w:pPr>
    </w:p>
    <w:p w:rsidR="00000000" w:rsidRPr="00543CD3" w:rsidP="00543CD3">
      <w:pPr>
        <w:pStyle w:val="AllowPageBreak"/>
      </w:pPr>
    </w:p>
    <w:p w:rsidR="00000000" w:rsidRPr="00543CD3" w:rsidP="00543CD3">
      <w:pPr>
        <w:pStyle w:val="Heading1"/>
      </w:pPr>
      <w:bookmarkStart w:id="9" w:name="O_1297602"/>
      <w:bookmarkEnd w:id="9"/>
      <w:r w:rsidRPr="00543CD3">
        <w:t>Unit Mappi</w:t>
      </w:r>
      <w:r w:rsidRPr="00543CD3">
        <w:t>ng Information</w:t>
      </w:r>
    </w:p>
    <w:tbl>
      <w:tblPr>
        <w:tblW w:w="0" w:type="auto"/>
        <w:tblCellMar>
          <w:left w:w="62" w:type="dxa"/>
          <w:right w:w="62" w:type="dxa"/>
        </w:tblCellMar>
        <w:tblLook w:val="0000"/>
      </w:tblPr>
      <w:tblGrid>
        <w:gridCol w:w="9196"/>
      </w:tblGrid>
      <w:tr w:rsidTr="009311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t xml:space="preserve">This unit supersedes and is equivalent to POLGEN016 Conduct briefings and debriefings in a policing environment. </w:t>
            </w:r>
          </w:p>
        </w:tc>
      </w:tr>
    </w:tbl>
    <w:p w:rsidR="00000000" w:rsidRPr="00543CD3" w:rsidP="00543CD3">
      <w:pPr>
        <w:pStyle w:val="NoPaddingFontSize1"/>
      </w:pPr>
    </w:p>
    <w:p w:rsidR="00000000" w:rsidRPr="00543CD3" w:rsidP="00543CD3">
      <w:pPr>
        <w:pStyle w:val="AllowPageBreak"/>
      </w:pPr>
    </w:p>
    <w:p w:rsidR="00000000" w:rsidRPr="00543CD3" w:rsidP="00543CD3">
      <w:pPr>
        <w:pStyle w:val="Heading1"/>
      </w:pPr>
      <w:bookmarkStart w:id="10" w:name="O_1297611"/>
      <w:bookmarkEnd w:id="10"/>
      <w:r w:rsidRPr="00543CD3">
        <w:t>Links</w:t>
      </w:r>
    </w:p>
    <w:p w:rsidR="00000000" w:rsidRPr="00543CD3" w:rsidP="0093111A">
      <w:pPr>
        <w:pStyle w:val="BodyText"/>
      </w:pPr>
      <w:r w:rsidRPr="00543CD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D53EA">
        <w:rPr>
          <w:rStyle w:val="Hyperlink"/>
        </w:rPr>
        <w:t>https://vetnet.gov.au/Pages/TrainingDocs.aspx?q=98c3984e-2cf1-48a8-8ed1-85e4b92e7351</w:t>
      </w:r>
      <w:r>
        <w:fldChar w:fldCharType="end"/>
      </w:r>
    </w:p>
    <w:p w:rsidR="00000000" w:rsidRPr="00543CD3" w:rsidP="0093111A">
      <w:pPr>
        <w:pStyle w:val="BodyText"/>
        <w:sectPr w:rsidSect="00543CD3">
          <w:headerReference w:type="default" r:id="rId10"/>
          <w:footerReference w:type="default" r:id="rId11"/>
          <w:pgSz w:w="11908" w:h="16833"/>
          <w:pgMar w:top="1702" w:right="1418" w:bottom="1702" w:left="1418" w:header="992" w:footer="992" w:gutter="0"/>
          <w:cols w:space="720"/>
          <w:noEndnote/>
          <w:docGrid w:linePitch="299"/>
        </w:sectPr>
      </w:pPr>
    </w:p>
    <w:p w:rsidR="00000000" w:rsidRPr="00543CD3" w:rsidP="00543CD3">
      <w:pPr>
        <w:pStyle w:val="SuperHeading"/>
      </w:pPr>
      <w:r w:rsidRPr="00543CD3">
        <w:t>Assessment Requirements for POLGEN035 Conduct briefings and debriefings in a policing environment</w:t>
      </w:r>
    </w:p>
    <w:p w:rsidR="00000000" w:rsidRPr="00543CD3" w:rsidP="00543CD3">
      <w:pPr>
        <w:pStyle w:val="Heading1"/>
      </w:pPr>
      <w:bookmarkStart w:id="11" w:name="O_1297600"/>
      <w:bookmarkEnd w:id="11"/>
      <w:r w:rsidRPr="00543CD3">
        <w:t>Modification History</w:t>
      </w:r>
    </w:p>
    <w:p w:rsidR="00000000" w:rsidRPr="00543CD3" w:rsidP="0093111A">
      <w:pPr>
        <w:pStyle w:val="BodyText"/>
      </w:pPr>
      <w:r w:rsidRPr="00543CD3">
        <w:t>Release 2. Modifications have been made to: </w:t>
      </w:r>
    </w:p>
    <w:p w:rsidR="00000000" w:rsidRPr="00543CD3" w:rsidP="00543CD3">
      <w:pPr>
        <w:pStyle w:val="ListBullet"/>
      </w:pPr>
      <w:r w:rsidRPr="00543CD3">
        <w:t xml:space="preserve">Elements and Performance Criteria </w:t>
      </w:r>
    </w:p>
    <w:p w:rsidR="00000000" w:rsidRPr="00543CD3" w:rsidP="00543CD3">
      <w:pPr>
        <w:pStyle w:val="ListBullet"/>
      </w:pPr>
      <w:r w:rsidRPr="00543CD3">
        <w:t>Performance Evidence </w:t>
      </w:r>
    </w:p>
    <w:p w:rsidR="00000000" w:rsidRPr="00543CD3" w:rsidP="00543CD3">
      <w:pPr>
        <w:pStyle w:val="ListBullet"/>
      </w:pPr>
      <w:r w:rsidRPr="00543CD3">
        <w:t>Assessment Conditions</w:t>
      </w:r>
    </w:p>
    <w:p w:rsidR="00000000" w:rsidRPr="00543CD3" w:rsidP="0093111A">
      <w:pPr>
        <w:pStyle w:val="BodyText"/>
      </w:pPr>
      <w:r w:rsidRPr="00543CD3">
        <w:t>Release 1. This is the first release of this unit of competency in the POL Police Training Package.</w:t>
      </w:r>
      <w:r w:rsidRPr="00543CD3">
        <w:rPr>
          <w:rStyle w:val="SpecialBold"/>
        </w:rPr>
        <w:t xml:space="preserve"> </w:t>
      </w:r>
    </w:p>
    <w:p w:rsidR="00000000" w:rsidRPr="00543CD3" w:rsidP="00543CD3">
      <w:pPr>
        <w:pStyle w:val="Heading1"/>
      </w:pPr>
      <w:bookmarkStart w:id="12" w:name="O_1297599"/>
      <w:bookmarkEnd w:id="12"/>
      <w:r w:rsidRPr="00543CD3">
        <w:t>Performance</w:t>
      </w:r>
      <w:r w:rsidRPr="00543CD3">
        <w:t xml:space="preserve"> Evidence</w:t>
      </w:r>
    </w:p>
    <w:tbl>
      <w:tblPr>
        <w:tblW w:w="9497" w:type="dxa"/>
        <w:tblLayout w:type="fixed"/>
        <w:tblCellMar>
          <w:left w:w="62" w:type="dxa"/>
          <w:right w:w="62" w:type="dxa"/>
        </w:tblCellMar>
        <w:tblLook w:val="0000"/>
      </w:tblPr>
      <w:tblGrid>
        <w:gridCol w:w="9497"/>
      </w:tblGrid>
      <w:tr w:rsidTr="0054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Evidence required to demonstrate competence in this unit must be relevant to and satisfy all of the requirements of the elements and performance criteria on at least one occasion and include:</w:t>
            </w:r>
          </w:p>
        </w:tc>
      </w:tr>
      <w:tr w:rsidTr="0054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CD3" w:rsidP="00543CD3">
            <w:pPr>
              <w:pStyle w:val="ListBullet"/>
            </w:pPr>
            <w:r w:rsidRPr="00543CD3">
              <w:t xml:space="preserve">addressing and recording feedback and contributions </w:t>
            </w:r>
            <w:r w:rsidRPr="00543CD3">
              <w:t>from clients and/or stakeholders</w:t>
            </w:r>
          </w:p>
          <w:p w:rsidR="00000000" w:rsidRPr="00543CD3" w:rsidP="00543CD3">
            <w:pPr>
              <w:pStyle w:val="ListBullet"/>
            </w:pPr>
            <w:r w:rsidRPr="00543CD3">
              <w:t>applying communication techniques to facilitate understanding and encourage contributions</w:t>
            </w:r>
          </w:p>
          <w:p w:rsidR="00000000" w:rsidRPr="00543CD3" w:rsidP="00543CD3">
            <w:pPr>
              <w:pStyle w:val="ListBullet"/>
            </w:pPr>
            <w:r w:rsidRPr="00543CD3">
              <w:t>communicating with clients and/or stakeholders</w:t>
            </w:r>
          </w:p>
          <w:p w:rsidR="00000000" w:rsidRPr="00543CD3" w:rsidP="00543CD3">
            <w:pPr>
              <w:pStyle w:val="ListBullet"/>
            </w:pPr>
            <w:r w:rsidRPr="00543CD3">
              <w:t>delivering briefing and debriefing in accordance with plan and changing circumstances</w:t>
            </w:r>
          </w:p>
          <w:p w:rsidR="00000000" w:rsidRPr="00543CD3" w:rsidP="00543CD3">
            <w:pPr>
              <w:pStyle w:val="ListBullet"/>
            </w:pPr>
            <w:r w:rsidRPr="00543CD3">
              <w:t>planning briefing and debriefing, including identification of clients and/or stakeholders, security requirements and delivery method</w:t>
            </w:r>
          </w:p>
          <w:p w:rsidR="00000000" w:rsidRPr="00543CD3" w:rsidP="00543CD3">
            <w:pPr>
              <w:pStyle w:val="ListBullet"/>
            </w:pPr>
            <w:r w:rsidRPr="00543CD3">
              <w:t>reviewing and recording briefing and debriefing outcomes</w:t>
            </w:r>
          </w:p>
          <w:p w:rsidR="00000000" w:rsidRPr="00543CD3" w:rsidP="00543CD3">
            <w:pPr>
              <w:pStyle w:val="ListBullet"/>
            </w:pPr>
            <w:r w:rsidRPr="00543CD3">
              <w:t>reviewing own performance</w:t>
            </w:r>
          </w:p>
        </w:tc>
      </w:tr>
    </w:tbl>
    <w:p w:rsidR="00000000" w:rsidRPr="00543CD3" w:rsidP="00543CD3">
      <w:pPr>
        <w:pStyle w:val="NoPaddingFontSize1"/>
      </w:pPr>
    </w:p>
    <w:p w:rsidR="00000000" w:rsidRPr="00543CD3" w:rsidP="00543CD3">
      <w:pPr>
        <w:pStyle w:val="AllowPageBreak"/>
      </w:pPr>
    </w:p>
    <w:p w:rsidR="00000000" w:rsidRPr="00543CD3" w:rsidP="00543CD3">
      <w:pPr>
        <w:pStyle w:val="Heading1"/>
      </w:pPr>
      <w:bookmarkStart w:id="13" w:name="O_1297598"/>
      <w:bookmarkEnd w:id="13"/>
      <w:r w:rsidRPr="00543CD3">
        <w:t>Knowledge Evidence</w:t>
      </w:r>
    </w:p>
    <w:tbl>
      <w:tblPr>
        <w:tblW w:w="9497" w:type="dxa"/>
        <w:tblLayout w:type="fixed"/>
        <w:tblCellMar>
          <w:left w:w="62" w:type="dxa"/>
          <w:right w:w="62" w:type="dxa"/>
        </w:tblCellMar>
        <w:tblLook w:val="0000"/>
      </w:tblPr>
      <w:tblGrid>
        <w:gridCol w:w="9497"/>
      </w:tblGrid>
      <w:tr w:rsidTr="0054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3CD3">
            <w:pPr>
              <w:pStyle w:val="BodyText"/>
              <w:rPr>
                <w:lang w:val="en-NZ"/>
              </w:rPr>
            </w:pPr>
            <w:r w:rsidRPr="00543CD3">
              <w:t>Evidence required to demonstrate competence in this unit must be relevant to and satisfy all of the requirements of the elements and performance criteria and include knowledge of:</w:t>
            </w:r>
          </w:p>
        </w:tc>
      </w:tr>
      <w:tr w:rsidTr="0054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CD3" w:rsidP="00543CD3">
            <w:pPr>
              <w:pStyle w:val="ListBullet"/>
            </w:pPr>
            <w:r w:rsidRPr="00543CD3">
              <w:t>Commonwealth, state and territory legislation related to information secur</w:t>
            </w:r>
            <w:r w:rsidRPr="00543CD3">
              <w:t>ity, privacy, and freedom of information</w:t>
            </w:r>
          </w:p>
          <w:p w:rsidR="00000000" w:rsidRPr="00543CD3" w:rsidP="00543CD3">
            <w:pPr>
              <w:pStyle w:val="ListBullet"/>
            </w:pPr>
            <w:r w:rsidRPr="00543CD3">
              <w:t>communication techniques</w:t>
            </w:r>
          </w:p>
          <w:p w:rsidR="00000000" w:rsidRPr="00543CD3" w:rsidP="00543CD3">
            <w:pPr>
              <w:pStyle w:val="ListBullet"/>
            </w:pPr>
            <w:r w:rsidRPr="00543CD3">
              <w:t>continuous improvement procedures</w:t>
            </w:r>
          </w:p>
          <w:p w:rsidR="00000000" w:rsidRPr="00543CD3" w:rsidP="00543CD3">
            <w:pPr>
              <w:pStyle w:val="ListBullet"/>
            </w:pPr>
            <w:r w:rsidRPr="00543CD3">
              <w:t>jurisdictional policies and procedures related to work health and safety (WHS) and conduct of briefings and debriefings</w:t>
            </w:r>
          </w:p>
          <w:p w:rsidR="00000000" w:rsidRPr="00543CD3" w:rsidP="00543CD3">
            <w:pPr>
              <w:pStyle w:val="ListBullet"/>
            </w:pPr>
            <w:r w:rsidRPr="00543CD3">
              <w:t>jurisdictional quality and performance standards</w:t>
            </w:r>
          </w:p>
          <w:p w:rsidR="00000000" w:rsidRPr="00543CD3" w:rsidP="00543CD3">
            <w:pPr>
              <w:pStyle w:val="ListBullet"/>
            </w:pPr>
            <w:r w:rsidRPr="00543CD3">
              <w:t>security levels.</w:t>
            </w:r>
          </w:p>
        </w:tc>
      </w:tr>
    </w:tbl>
    <w:p w:rsidR="00000000" w:rsidRPr="00543CD3" w:rsidP="00543CD3">
      <w:pPr>
        <w:pStyle w:val="NoPaddingFontSize1"/>
      </w:pPr>
    </w:p>
    <w:p w:rsidR="00000000" w:rsidRPr="00543CD3" w:rsidP="00543CD3">
      <w:pPr>
        <w:pStyle w:val="AllowPageBreak"/>
      </w:pPr>
    </w:p>
    <w:p w:rsidR="00000000" w:rsidRPr="00543CD3" w:rsidP="00543CD3">
      <w:pPr>
        <w:pStyle w:val="Heading1"/>
      </w:pPr>
      <w:bookmarkStart w:id="14" w:name="O_1297597"/>
      <w:bookmarkEnd w:id="14"/>
      <w:r w:rsidRPr="00543CD3">
        <w:t>Assessment Conditions</w:t>
      </w:r>
    </w:p>
    <w:tbl>
      <w:tblPr>
        <w:tblW w:w="9497" w:type="dxa"/>
        <w:tblLayout w:type="fixed"/>
        <w:tblCellMar>
          <w:left w:w="62" w:type="dxa"/>
          <w:right w:w="62" w:type="dxa"/>
        </w:tblCellMar>
        <w:tblLook w:val="0000"/>
      </w:tblPr>
      <w:tblGrid>
        <w:gridCol w:w="9497"/>
      </w:tblGrid>
      <w:tr w:rsidTr="00543C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3CD3" w:rsidP="00543CD3">
            <w:pPr>
              <w:pStyle w:val="BodyText"/>
            </w:pPr>
            <w:r w:rsidRPr="00543CD3">
              <w:t>Assessment must occur in operational workplace situations or, where this is not available, in simulated situations that replicate workplace conditi</w:t>
            </w:r>
            <w:r w:rsidRPr="00543CD3">
              <w:t xml:space="preserve">ons. </w:t>
            </w:r>
          </w:p>
          <w:p w:rsidR="00000000" w:rsidRPr="00543CD3" w:rsidP="00543CD3">
            <w:pPr>
              <w:pStyle w:val="BodyText"/>
            </w:pPr>
            <w:r w:rsidRPr="00543CD3">
              <w:t xml:space="preserve">Assessors of this unit must satisfy relevant vocational education and training legislation, frameworks and/or </w:t>
            </w:r>
          </w:p>
          <w:p w:rsidR="00000000" w:rsidRPr="00543CD3" w:rsidP="00543CD3">
            <w:pPr>
              <w:pStyle w:val="BodyText"/>
            </w:pPr>
            <w:r w:rsidRPr="00543CD3">
              <w:t>standards.</w:t>
            </w:r>
          </w:p>
        </w:tc>
      </w:tr>
    </w:tbl>
    <w:p w:rsidR="00000000" w:rsidRPr="00543CD3" w:rsidP="00543CD3">
      <w:pPr>
        <w:pStyle w:val="NoPaddingFontSize1"/>
      </w:pPr>
    </w:p>
    <w:p w:rsidR="00000000" w:rsidRPr="00543CD3" w:rsidP="00543CD3">
      <w:pPr>
        <w:pStyle w:val="AllowPageBreak"/>
      </w:pPr>
    </w:p>
    <w:p w:rsidR="00000000" w:rsidRPr="00543CD3" w:rsidP="00543CD3">
      <w:pPr>
        <w:pStyle w:val="Heading1"/>
      </w:pPr>
      <w:bookmarkStart w:id="15" w:name="O_1297612"/>
      <w:bookmarkEnd w:id="15"/>
      <w:r w:rsidRPr="00543CD3">
        <w:t>Links</w:t>
      </w:r>
    </w:p>
    <w:p w:rsidR="00000000" w:rsidRPr="00543CD3" w:rsidP="0093111A">
      <w:pPr>
        <w:pStyle w:val="BodyText"/>
      </w:pPr>
      <w:r w:rsidRPr="00543CD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D53EA">
        <w:rPr>
          <w:rStyle w:val="Hyperlink"/>
        </w:rPr>
        <w:t>https://vetnet.gov.au/Pages/TrainingDocs.aspx?q=98c3984e-2cf1-48a8-8ed1-85e4b92e7351</w:t>
      </w:r>
      <w:r>
        <w:fldChar w:fldCharType="end"/>
      </w:r>
    </w:p>
    <w:p w:rsidR="00000000" w:rsidRPr="00543CD3" w:rsidP="00543CD3"/>
    <w:sectPr w:rsidSect="00543C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D3" w:rsidRPr="0093111A" w:rsidP="009311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1A" w:rsidP="00543C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111A" w:rsidP="00543C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3111A" w:rsidP="00543C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D3" w:rsidP="00543CD3">
    <w:pPr>
      <w:pStyle w:val="Footer"/>
      <w:framePr w:wrap="around"/>
    </w:pPr>
    <w:r>
      <w:fldChar w:fldCharType="begin"/>
    </w:r>
    <w:r>
      <w:instrText xml:space="preserve"> DOCPROPERTY  Subject  \* MERGEFORMAT </w:instrText>
    </w:r>
    <w:r>
      <w:fldChar w:fldCharType="separate"/>
    </w:r>
    <w:r w:rsidR="0093111A">
      <w:t>Approved</w:t>
    </w:r>
    <w:r w:rsidR="0093111A">
      <w:fldChar w:fldCharType="end"/>
    </w:r>
    <w:r>
      <w:tab/>
      <w:t xml:space="preserve">Page </w:t>
    </w:r>
    <w:r>
      <w:fldChar w:fldCharType="begin"/>
    </w:r>
    <w:r>
      <w:instrText xml:space="preserve"> PAGE  \* Arabic  \* MERGEFORMAT </w:instrText>
    </w:r>
    <w:r>
      <w:fldChar w:fldCharType="separate"/>
    </w:r>
    <w:r w:rsidR="009311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111A">
      <w:rPr>
        <w:noProof/>
      </w:rPr>
      <w:t>4</w:t>
    </w:r>
    <w:r>
      <w:rPr>
        <w:noProof/>
      </w:rPr>
      <w:fldChar w:fldCharType="end"/>
    </w:r>
  </w:p>
  <w:p w:rsidR="00543CD3" w:rsidP="00543CD3">
    <w:pPr>
      <w:pStyle w:val="Footer"/>
      <w:framePr w:wrap="around"/>
    </w:pPr>
    <w:r>
      <w:t xml:space="preserve">© Commonwealth of Australia, </w:t>
    </w:r>
    <w:r>
      <w:fldChar w:fldCharType="begin"/>
    </w:r>
    <w:r>
      <w:instrText xml:space="preserve"> DATE  \@ "yyyy"  \* MERGEFORMAT </w:instrText>
    </w:r>
    <w:r>
      <w:fldChar w:fldCharType="separate"/>
    </w:r>
    <w:r w:rsidR="0093111A">
      <w:rPr>
        <w:noProof/>
      </w:rPr>
      <w:t>2025</w:t>
    </w:r>
    <w:r>
      <w:fldChar w:fldCharType="end"/>
    </w:r>
    <w:r>
      <w:tab/>
    </w:r>
    <w:r>
      <w:fldChar w:fldCharType="begin"/>
    </w:r>
    <w:r>
      <w:instrText xml:space="preserve"> DOCPROPERTY  Author  \* MERGEFORMAT </w:instrText>
    </w:r>
    <w:r>
      <w:fldChar w:fldCharType="separate"/>
    </w:r>
    <w:r w:rsidR="0093111A">
      <w:t>Public Skills Australia</w:t>
    </w:r>
    <w:r w:rsidR="0093111A">
      <w:fldChar w:fldCharType="end"/>
    </w:r>
  </w:p>
  <w:p w:rsidR="00543CD3" w:rsidP="00543C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3CD3" w:rsidRPr="0093111A" w:rsidP="009311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1A" w:rsidRPr="002D2AF8" w:rsidP="00543CD3">
    <w:pPr>
      <w:pStyle w:val="Header"/>
      <w:framePr w:wrap="around"/>
    </w:pPr>
    <w:r>
      <w:fldChar w:fldCharType="begin"/>
    </w:r>
    <w:r>
      <w:instrText xml:space="preserve"> TITLE   \* MERGEFORMAT </w:instrText>
    </w:r>
    <w:r>
      <w:fldChar w:fldCharType="separate"/>
    </w:r>
    <w:r>
      <w:t>POLGEN035 Conduct briefings and debriefings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93111A" w:rsidP="00543C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CD3" w:rsidRPr="002D2AF8" w:rsidP="00543CD3">
    <w:pPr>
      <w:pStyle w:val="Header"/>
      <w:framePr w:wrap="around"/>
    </w:pPr>
    <w:r>
      <w:fldChar w:fldCharType="begin"/>
    </w:r>
    <w:r>
      <w:instrText xml:space="preserve"> TITLE   \* MERGEFORMAT </w:instrText>
    </w:r>
    <w:r>
      <w:fldChar w:fldCharType="separate"/>
    </w:r>
    <w:r w:rsidR="0093111A">
      <w:t>POLGEN035 Conduct briefings and debriefings in a policing environment</w:t>
    </w:r>
    <w:r w:rsidR="0093111A">
      <w:fldChar w:fldCharType="end"/>
    </w:r>
    <w:r>
      <w:tab/>
      <w:t xml:space="preserve">Date this document was generated: </w:t>
    </w:r>
    <w:r>
      <w:fldChar w:fldCharType="begin"/>
    </w:r>
    <w:r>
      <w:instrText xml:space="preserve"> CREATEDATE  \@ "d MMMM yyyy"  \* MERGEFORMAT </w:instrText>
    </w:r>
    <w:r>
      <w:fldChar w:fldCharType="separate"/>
    </w:r>
    <w:r w:rsidR="0093111A">
      <w:rPr>
        <w:noProof/>
      </w:rPr>
      <w:t>2 April 2025</w:t>
    </w:r>
    <w:r>
      <w:fldChar w:fldCharType="end"/>
    </w:r>
  </w:p>
  <w:p w:rsidR="00543CD3" w:rsidP="00543C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EC9E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9ED6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C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CD3"/>
    <w:pPr>
      <w:spacing w:before="360" w:after="60"/>
      <w:outlineLvl w:val="0"/>
    </w:pPr>
    <w:rPr>
      <w:sz w:val="32"/>
    </w:rPr>
  </w:style>
  <w:style w:type="paragraph" w:styleId="Heading2">
    <w:name w:val="heading 2"/>
    <w:basedOn w:val="HeadingBase"/>
    <w:next w:val="BodyText"/>
    <w:link w:val="Heading2Char"/>
    <w:qFormat/>
    <w:rsid w:val="00543CD3"/>
    <w:pPr>
      <w:keepLines/>
      <w:spacing w:before="240" w:after="120"/>
      <w:outlineLvl w:val="1"/>
    </w:pPr>
    <w:rPr>
      <w:sz w:val="28"/>
      <w:szCs w:val="40"/>
    </w:rPr>
  </w:style>
  <w:style w:type="paragraph" w:styleId="Heading3">
    <w:name w:val="heading 3"/>
    <w:basedOn w:val="HeadingBase"/>
    <w:next w:val="BodyText"/>
    <w:link w:val="Heading3Char"/>
    <w:qFormat/>
    <w:rsid w:val="00543CD3"/>
    <w:pPr>
      <w:spacing w:before="180" w:after="120"/>
      <w:outlineLvl w:val="2"/>
    </w:pPr>
    <w:rPr>
      <w:spacing w:val="-10"/>
      <w:kern w:val="32"/>
    </w:rPr>
  </w:style>
  <w:style w:type="paragraph" w:styleId="Heading4">
    <w:name w:val="heading 4"/>
    <w:basedOn w:val="HeadingBase"/>
    <w:next w:val="BodyText"/>
    <w:link w:val="Heading4Char"/>
    <w:qFormat/>
    <w:rsid w:val="00543CD3"/>
    <w:pPr>
      <w:spacing w:before="160" w:after="120"/>
      <w:outlineLvl w:val="3"/>
    </w:pPr>
    <w:rPr>
      <w:sz w:val="22"/>
    </w:rPr>
  </w:style>
  <w:style w:type="paragraph" w:styleId="Heading5">
    <w:name w:val="heading 5"/>
    <w:basedOn w:val="HeadingBase"/>
    <w:next w:val="Normal"/>
    <w:link w:val="Heading5Char"/>
    <w:qFormat/>
    <w:rsid w:val="00543CD3"/>
    <w:pPr>
      <w:spacing w:before="80"/>
      <w:outlineLvl w:val="4"/>
    </w:pPr>
    <w:rPr>
      <w:color w:val="918585"/>
      <w:sz w:val="20"/>
    </w:rPr>
  </w:style>
  <w:style w:type="paragraph" w:styleId="Heading6">
    <w:name w:val="heading 6"/>
    <w:basedOn w:val="HeadingBase"/>
    <w:next w:val="Normal"/>
    <w:link w:val="Heading6Char"/>
    <w:qFormat/>
    <w:rsid w:val="00543CD3"/>
    <w:pPr>
      <w:spacing w:before="60"/>
      <w:outlineLvl w:val="5"/>
    </w:pPr>
    <w:rPr>
      <w:color w:val="918585"/>
      <w:sz w:val="20"/>
    </w:rPr>
  </w:style>
  <w:style w:type="paragraph" w:styleId="Heading7">
    <w:name w:val="heading 7"/>
    <w:basedOn w:val="Normal"/>
    <w:next w:val="Normal"/>
    <w:link w:val="Heading7Char"/>
    <w:qFormat/>
    <w:rsid w:val="00543CD3"/>
    <w:pPr>
      <w:ind w:left="720"/>
      <w:outlineLvl w:val="6"/>
    </w:pPr>
    <w:rPr>
      <w:i/>
    </w:rPr>
  </w:style>
  <w:style w:type="paragraph" w:styleId="Heading8">
    <w:name w:val="heading 8"/>
    <w:basedOn w:val="Normal"/>
    <w:next w:val="Normal"/>
    <w:link w:val="Heading8Char"/>
    <w:qFormat/>
    <w:rsid w:val="00543CD3"/>
    <w:pPr>
      <w:ind w:left="720"/>
      <w:outlineLvl w:val="7"/>
    </w:pPr>
    <w:rPr>
      <w:i/>
    </w:rPr>
  </w:style>
  <w:style w:type="paragraph" w:styleId="Heading9">
    <w:name w:val="heading 9"/>
    <w:basedOn w:val="Normal"/>
    <w:next w:val="Normal"/>
    <w:link w:val="Heading9Char"/>
    <w:qFormat/>
    <w:rsid w:val="00543CD3"/>
    <w:pPr>
      <w:ind w:left="720"/>
      <w:outlineLvl w:val="8"/>
    </w:pPr>
    <w:rPr>
      <w:i/>
    </w:rPr>
  </w:style>
  <w:style w:type="character" w:default="1" w:styleId="DefaultParagraphFont">
    <w:name w:val="Default Paragraph Font"/>
    <w:uiPriority w:val="1"/>
    <w:unhideWhenUsed/>
    <w:rsid w:val="00543C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CD3"/>
  </w:style>
  <w:style w:type="character" w:customStyle="1" w:styleId="Heading1Char">
    <w:name w:val="Heading 1 Char"/>
    <w:basedOn w:val="DefaultParagraphFont"/>
    <w:link w:val="Heading1"/>
    <w:rsid w:val="00543CD3"/>
    <w:rPr>
      <w:rFonts w:ascii="Times New Roman" w:eastAsia="Times New Roman" w:hAnsi="Times New Roman" w:cs="Times New Roman"/>
      <w:b/>
      <w:sz w:val="32"/>
      <w:szCs w:val="20"/>
      <w:lang w:eastAsia="en-US"/>
    </w:rPr>
  </w:style>
  <w:style w:type="paragraph" w:styleId="BodyText">
    <w:name w:val="Body Text"/>
    <w:basedOn w:val="Normal"/>
    <w:link w:val="BodyTextChar"/>
    <w:rsid w:val="00543C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3CD3"/>
    <w:rPr>
      <w:rFonts w:ascii="Times New Roman" w:eastAsia="Times New Roman" w:hAnsi="Times New Roman" w:cs="Times New Roman"/>
      <w:sz w:val="24"/>
      <w:lang w:eastAsia="en-US"/>
    </w:rPr>
  </w:style>
  <w:style w:type="paragraph" w:styleId="ListBullet">
    <w:name w:val="List Bullet"/>
    <w:basedOn w:val="List"/>
    <w:rsid w:val="00543CD3"/>
    <w:pPr>
      <w:numPr>
        <w:numId w:val="11"/>
      </w:numPr>
      <w:tabs>
        <w:tab w:val="clear" w:pos="340"/>
      </w:tabs>
      <w:spacing w:before="40" w:after="40"/>
    </w:pPr>
  </w:style>
  <w:style w:type="character" w:customStyle="1" w:styleId="SpecialBold">
    <w:name w:val="Special Bold"/>
    <w:basedOn w:val="DefaultParagraphFont"/>
    <w:rsid w:val="00543CD3"/>
    <w:rPr>
      <w:b/>
      <w:spacing w:val="0"/>
    </w:rPr>
  </w:style>
  <w:style w:type="paragraph" w:customStyle="1" w:styleId="SuperHeading">
    <w:name w:val="SuperHeading"/>
    <w:basedOn w:val="Normal"/>
    <w:rsid w:val="00543CD3"/>
    <w:pPr>
      <w:spacing w:before="240" w:after="120"/>
      <w:outlineLvl w:val="0"/>
    </w:pPr>
    <w:rPr>
      <w:rFonts w:ascii="Times New Roman" w:hAnsi="Times New Roman"/>
      <w:b/>
      <w:sz w:val="32"/>
    </w:rPr>
  </w:style>
  <w:style w:type="paragraph" w:customStyle="1" w:styleId="AllowPageBreak">
    <w:name w:val="AllowPageBreak"/>
    <w:rsid w:val="00543C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3C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C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C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C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C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C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C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CD3"/>
    <w:rPr>
      <w:rFonts w:ascii="Courier New" w:eastAsia="Times New Roman" w:hAnsi="Courier New" w:cs="Times New Roman"/>
      <w:i/>
      <w:szCs w:val="20"/>
      <w:lang w:eastAsia="en-US"/>
    </w:rPr>
  </w:style>
  <w:style w:type="paragraph" w:customStyle="1" w:styleId="HeadingBase">
    <w:name w:val="Heading Base"/>
    <w:rsid w:val="00543C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CD3"/>
    <w:pPr>
      <w:tabs>
        <w:tab w:val="right" w:leader="dot" w:pos="9072"/>
      </w:tabs>
      <w:ind w:left="567"/>
    </w:pPr>
    <w:rPr>
      <w:szCs w:val="22"/>
    </w:rPr>
  </w:style>
  <w:style w:type="paragraph" w:customStyle="1" w:styleId="TOCBase">
    <w:name w:val="TOC Base"/>
    <w:rsid w:val="00543C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CD3"/>
    <w:pPr>
      <w:tabs>
        <w:tab w:val="right" w:leader="dot" w:pos="9072"/>
      </w:tabs>
      <w:spacing w:before="40" w:after="40"/>
      <w:ind w:left="284"/>
    </w:pPr>
    <w:rPr>
      <w:rFonts w:ascii="Times New Roman" w:hAnsi="Times New Roman"/>
    </w:rPr>
  </w:style>
  <w:style w:type="paragraph" w:styleId="TOC1">
    <w:name w:val="toc 1"/>
    <w:basedOn w:val="TOCBase"/>
    <w:next w:val="Normal"/>
    <w:rsid w:val="00543C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3C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CD3"/>
    <w:rPr>
      <w:rFonts w:ascii="Times New Roman" w:eastAsia="Times New Roman" w:hAnsi="Times New Roman" w:cs="Times New Roman"/>
      <w:sz w:val="16"/>
      <w:lang w:eastAsia="en-US"/>
    </w:rPr>
  </w:style>
  <w:style w:type="paragraph" w:styleId="Title">
    <w:name w:val="Title"/>
    <w:basedOn w:val="HeadingBase"/>
    <w:link w:val="TitleChar"/>
    <w:qFormat/>
    <w:rsid w:val="00543CD3"/>
    <w:pPr>
      <w:spacing w:before="5040"/>
      <w:jc w:val="center"/>
    </w:pPr>
    <w:rPr>
      <w:sz w:val="48"/>
      <w:szCs w:val="72"/>
      <w:lang w:val="en-US"/>
    </w:rPr>
  </w:style>
  <w:style w:type="character" w:customStyle="1" w:styleId="TitleChar">
    <w:name w:val="Title Char"/>
    <w:basedOn w:val="DefaultParagraphFont"/>
    <w:link w:val="Title"/>
    <w:rsid w:val="00543C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CD3"/>
    <w:pPr>
      <w:tabs>
        <w:tab w:val="left" w:pos="3600"/>
        <w:tab w:val="left" w:pos="3958"/>
      </w:tabs>
    </w:pPr>
  </w:style>
  <w:style w:type="paragraph" w:styleId="List">
    <w:name w:val="List"/>
    <w:basedOn w:val="BodyText"/>
    <w:next w:val="BodyText"/>
    <w:rsid w:val="00543CD3"/>
    <w:pPr>
      <w:tabs>
        <w:tab w:val="left" w:pos="340"/>
      </w:tabs>
      <w:spacing w:before="60" w:after="60"/>
      <w:ind w:left="340" w:hanging="340"/>
    </w:pPr>
  </w:style>
  <w:style w:type="paragraph" w:customStyle="1" w:styleId="Note">
    <w:name w:val="Note"/>
    <w:basedOn w:val="BodyText"/>
    <w:rsid w:val="00543C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CD3"/>
    <w:pPr>
      <w:framePr w:wrap="auto" w:hAnchor="text" w:y="6049"/>
    </w:pPr>
    <w:rPr>
      <w:color w:val="000000"/>
      <w:sz w:val="40"/>
    </w:rPr>
  </w:style>
  <w:style w:type="paragraph" w:customStyle="1" w:styleId="TOCTitle">
    <w:name w:val="TOCTitle"/>
    <w:basedOn w:val="Heading1"/>
    <w:rsid w:val="00543CD3"/>
    <w:pPr>
      <w:spacing w:after="240"/>
      <w:jc w:val="center"/>
      <w:outlineLvl w:val="9"/>
    </w:pPr>
    <w:rPr>
      <w:caps/>
    </w:rPr>
  </w:style>
  <w:style w:type="paragraph" w:customStyle="1" w:styleId="Version">
    <w:name w:val="Version"/>
    <w:rsid w:val="00543C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CD3"/>
    <w:pPr>
      <w:numPr>
        <w:numId w:val="12"/>
      </w:numPr>
      <w:tabs>
        <w:tab w:val="clear" w:pos="680"/>
      </w:tabs>
    </w:pPr>
  </w:style>
  <w:style w:type="paragraph" w:styleId="Index1">
    <w:name w:val="index 1"/>
    <w:basedOn w:val="Normal"/>
    <w:next w:val="Normal"/>
    <w:semiHidden/>
    <w:rsid w:val="00543CD3"/>
    <w:pPr>
      <w:keepNext w:val="0"/>
      <w:tabs>
        <w:tab w:val="right" w:pos="4176"/>
      </w:tabs>
      <w:ind w:left="198" w:hanging="198"/>
    </w:pPr>
    <w:rPr>
      <w:rFonts w:ascii="Garamond" w:hAnsi="Garamond"/>
    </w:rPr>
  </w:style>
  <w:style w:type="paragraph" w:styleId="IndexHeading">
    <w:name w:val="index heading"/>
    <w:basedOn w:val="Normal"/>
    <w:next w:val="Index1"/>
    <w:semiHidden/>
    <w:rsid w:val="00543CD3"/>
    <w:pPr>
      <w:spacing w:before="120" w:after="120"/>
    </w:pPr>
    <w:rPr>
      <w:rFonts w:ascii="Arial" w:hAnsi="Arial"/>
      <w:b/>
      <w:color w:val="918585"/>
      <w:sz w:val="24"/>
    </w:rPr>
  </w:style>
  <w:style w:type="paragraph" w:styleId="Header">
    <w:name w:val="header"/>
    <w:basedOn w:val="Normal"/>
    <w:link w:val="HeaderChar"/>
    <w:rsid w:val="00543C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CD3"/>
    <w:rPr>
      <w:rFonts w:ascii="Times New Roman" w:eastAsia="Times New Roman" w:hAnsi="Times New Roman" w:cs="Times New Roman"/>
      <w:sz w:val="16"/>
      <w:szCs w:val="20"/>
      <w:lang w:val="en-GB" w:eastAsia="en-US"/>
    </w:rPr>
  </w:style>
  <w:style w:type="paragraph" w:customStyle="1" w:styleId="Chapter">
    <w:name w:val="Chapter"/>
    <w:basedOn w:val="Normal"/>
    <w:rsid w:val="00543CD3"/>
    <w:pPr>
      <w:spacing w:before="240"/>
    </w:pPr>
    <w:rPr>
      <w:rFonts w:ascii="Times New Roman" w:hAnsi="Times New Roman"/>
      <w:smallCaps/>
      <w:spacing w:val="80"/>
      <w:sz w:val="28"/>
    </w:rPr>
  </w:style>
  <w:style w:type="paragraph" w:customStyle="1" w:styleId="InChapter">
    <w:name w:val="InChapter"/>
    <w:basedOn w:val="Heading3"/>
    <w:rsid w:val="00543CD3"/>
    <w:pPr>
      <w:spacing w:after="240"/>
      <w:outlineLvl w:val="9"/>
    </w:pPr>
    <w:rPr>
      <w:noProof/>
    </w:rPr>
  </w:style>
  <w:style w:type="paragraph" w:styleId="Index2">
    <w:name w:val="index 2"/>
    <w:basedOn w:val="Normal"/>
    <w:next w:val="Normal"/>
    <w:semiHidden/>
    <w:rsid w:val="00543CD3"/>
    <w:pPr>
      <w:tabs>
        <w:tab w:val="right" w:pos="4176"/>
      </w:tabs>
      <w:ind w:left="568" w:hanging="284"/>
    </w:pPr>
    <w:rPr>
      <w:rFonts w:ascii="Garamond" w:hAnsi="Garamond"/>
    </w:rPr>
  </w:style>
  <w:style w:type="paragraph" w:customStyle="1" w:styleId="Byline">
    <w:name w:val="Byline"/>
    <w:rsid w:val="00543C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CD3"/>
    <w:pPr>
      <w:tabs>
        <w:tab w:val="clear" w:pos="3600"/>
        <w:tab w:val="clear" w:pos="3958"/>
      </w:tabs>
      <w:jc w:val="right"/>
    </w:pPr>
  </w:style>
  <w:style w:type="character" w:styleId="Emphasis">
    <w:name w:val="Emphasis"/>
    <w:basedOn w:val="DefaultParagraphFont"/>
    <w:qFormat/>
    <w:rsid w:val="00543CD3"/>
    <w:rPr>
      <w:i/>
    </w:rPr>
  </w:style>
  <w:style w:type="paragraph" w:styleId="Caption">
    <w:name w:val="caption"/>
    <w:basedOn w:val="BodyText"/>
    <w:next w:val="Normal"/>
    <w:qFormat/>
    <w:rsid w:val="00543CD3"/>
    <w:pPr>
      <w:framePr w:w="2268" w:hSpace="181" w:vSpace="181" w:wrap="around" w:vAnchor="text" w:hAnchor="page" w:x="1135" w:y="285" w:anchorLock="1"/>
    </w:pPr>
    <w:rPr>
      <w:i/>
    </w:rPr>
  </w:style>
  <w:style w:type="paragraph" w:customStyle="1" w:styleId="MiniTOCTitle">
    <w:name w:val="MiniTOCTitle"/>
    <w:basedOn w:val="Heading4"/>
    <w:rsid w:val="00543CD3"/>
    <w:pPr>
      <w:spacing w:before="240"/>
      <w:outlineLvl w:val="9"/>
    </w:pPr>
    <w:rPr>
      <w:noProof/>
      <w:sz w:val="24"/>
    </w:rPr>
  </w:style>
  <w:style w:type="paragraph" w:customStyle="1" w:styleId="MiniTOCItem">
    <w:name w:val="MiniTOCItem"/>
    <w:basedOn w:val="ListBullet"/>
    <w:rsid w:val="00543CD3"/>
    <w:pPr>
      <w:numPr>
        <w:numId w:val="0"/>
      </w:numPr>
      <w:tabs>
        <w:tab w:val="right" w:leader="dot" w:pos="6521"/>
      </w:tabs>
      <w:spacing w:before="0" w:after="0"/>
    </w:pPr>
  </w:style>
  <w:style w:type="paragraph" w:customStyle="1" w:styleId="TOFTitle">
    <w:name w:val="TOFTitle"/>
    <w:basedOn w:val="TOCTitle"/>
    <w:rsid w:val="00543CD3"/>
  </w:style>
  <w:style w:type="paragraph" w:styleId="TableofFigures">
    <w:name w:val="table of figures"/>
    <w:basedOn w:val="Normal"/>
    <w:next w:val="Normal"/>
    <w:semiHidden/>
    <w:rsid w:val="00543CD3"/>
    <w:pPr>
      <w:tabs>
        <w:tab w:val="right" w:leader="dot" w:pos="9072"/>
      </w:tabs>
      <w:ind w:left="970" w:hanging="403"/>
    </w:pPr>
    <w:rPr>
      <w:rFonts w:ascii="Times New Roman" w:hAnsi="Times New Roman"/>
      <w:b/>
    </w:rPr>
  </w:style>
  <w:style w:type="paragraph" w:styleId="ListNumber">
    <w:name w:val="List Number"/>
    <w:basedOn w:val="List"/>
    <w:rsid w:val="00543CD3"/>
    <w:pPr>
      <w:numPr>
        <w:numId w:val="14"/>
      </w:numPr>
      <w:tabs>
        <w:tab w:val="clear" w:pos="340"/>
      </w:tabs>
    </w:pPr>
  </w:style>
  <w:style w:type="character" w:customStyle="1" w:styleId="WingdingSymbols">
    <w:name w:val="Wingding Symbols"/>
    <w:rsid w:val="00543CD3"/>
    <w:rPr>
      <w:rFonts w:ascii="Wingdings" w:hAnsi="Wingdings"/>
    </w:rPr>
  </w:style>
  <w:style w:type="paragraph" w:customStyle="1" w:styleId="TableHeading">
    <w:name w:val="Table Heading"/>
    <w:basedOn w:val="HeadingBase"/>
    <w:rsid w:val="00543CD3"/>
    <w:pPr>
      <w:keepLines/>
      <w:pBdr>
        <w:bottom w:val="single" w:sz="6" w:space="1" w:color="918585"/>
      </w:pBdr>
      <w:spacing w:before="240"/>
    </w:pPr>
  </w:style>
  <w:style w:type="character" w:customStyle="1" w:styleId="HotSpot">
    <w:name w:val="HotSpot"/>
    <w:rsid w:val="00543CD3"/>
    <w:rPr>
      <w:color w:val="0033CC"/>
      <w:u w:val="none"/>
    </w:rPr>
  </w:style>
  <w:style w:type="paragraph" w:customStyle="1" w:styleId="BodyTextRight">
    <w:name w:val="Body Text Right"/>
    <w:basedOn w:val="BodyText"/>
    <w:rsid w:val="00543CD3"/>
    <w:pPr>
      <w:spacing w:before="0" w:after="0"/>
      <w:jc w:val="right"/>
    </w:pPr>
  </w:style>
  <w:style w:type="paragraph" w:styleId="Index3">
    <w:name w:val="index 3"/>
    <w:basedOn w:val="ListNumber2"/>
    <w:next w:val="Normal"/>
    <w:semiHidden/>
    <w:rsid w:val="00543CD3"/>
    <w:pPr>
      <w:numPr>
        <w:numId w:val="0"/>
      </w:numPr>
      <w:tabs>
        <w:tab w:val="right" w:leader="dot" w:pos="4176"/>
      </w:tabs>
    </w:pPr>
  </w:style>
  <w:style w:type="paragraph" w:styleId="ListNumber2">
    <w:name w:val="List Number 2"/>
    <w:basedOn w:val="List2"/>
    <w:rsid w:val="00543CD3"/>
    <w:pPr>
      <w:numPr>
        <w:numId w:val="9"/>
      </w:numPr>
      <w:tabs>
        <w:tab w:val="clear" w:pos="1060"/>
      </w:tabs>
    </w:pPr>
  </w:style>
  <w:style w:type="paragraph" w:customStyle="1" w:styleId="MarginNote">
    <w:name w:val="Margin Note"/>
    <w:basedOn w:val="BodyText"/>
    <w:rsid w:val="00543C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C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C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CD3"/>
    <w:rPr>
      <w:sz w:val="32"/>
    </w:rPr>
  </w:style>
  <w:style w:type="paragraph" w:customStyle="1" w:styleId="HeadingProcedure">
    <w:name w:val="Heading Procedure"/>
    <w:basedOn w:val="HeadingBase"/>
    <w:next w:val="Normal"/>
    <w:rsid w:val="00543CD3"/>
    <w:pPr>
      <w:tabs>
        <w:tab w:val="left" w:pos="0"/>
      </w:tabs>
      <w:spacing w:before="120" w:after="60"/>
    </w:pPr>
    <w:rPr>
      <w:i/>
      <w:color w:val="918585"/>
      <w:sz w:val="22"/>
    </w:rPr>
  </w:style>
  <w:style w:type="paragraph" w:customStyle="1" w:styleId="TableBodyText">
    <w:name w:val="Table Body Text"/>
    <w:basedOn w:val="BodyText"/>
    <w:rsid w:val="00543CD3"/>
    <w:pPr>
      <w:spacing w:before="60" w:after="60"/>
    </w:pPr>
  </w:style>
  <w:style w:type="paragraph" w:styleId="ListContinue">
    <w:name w:val="List Continue"/>
    <w:basedOn w:val="List"/>
    <w:rsid w:val="00543CD3"/>
    <w:pPr>
      <w:ind w:firstLine="0"/>
    </w:pPr>
  </w:style>
  <w:style w:type="paragraph" w:customStyle="1" w:styleId="ListNote">
    <w:name w:val="List Note"/>
    <w:basedOn w:val="List"/>
    <w:rsid w:val="00543CD3"/>
    <w:pPr>
      <w:pBdr>
        <w:top w:val="single" w:sz="6" w:space="2" w:color="918585"/>
        <w:bottom w:val="single" w:sz="6" w:space="2" w:color="918585"/>
      </w:pBdr>
      <w:tabs>
        <w:tab w:val="left" w:pos="1021"/>
      </w:tabs>
      <w:ind w:firstLine="0"/>
    </w:pPr>
  </w:style>
  <w:style w:type="paragraph" w:customStyle="1" w:styleId="Warning">
    <w:name w:val="Warning"/>
    <w:basedOn w:val="BodyText"/>
    <w:rsid w:val="00543CD3"/>
    <w:pPr>
      <w:shd w:val="clear" w:color="auto" w:fill="D9D9D9"/>
      <w:tabs>
        <w:tab w:val="left" w:pos="992"/>
      </w:tabs>
      <w:ind w:left="119" w:right="119"/>
    </w:pPr>
    <w:rPr>
      <w:sz w:val="20"/>
    </w:rPr>
  </w:style>
  <w:style w:type="paragraph" w:customStyle="1" w:styleId="MarginIcons">
    <w:name w:val="Margin Icons"/>
    <w:basedOn w:val="BodyText"/>
    <w:rsid w:val="00543C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CD3"/>
    <w:rPr>
      <w:rFonts w:ascii="Courier New" w:hAnsi="Courier New"/>
    </w:rPr>
  </w:style>
  <w:style w:type="paragraph" w:customStyle="1" w:styleId="NoteBullet">
    <w:name w:val="Note Bullet"/>
    <w:basedOn w:val="Note"/>
    <w:rsid w:val="00543CD3"/>
    <w:pPr>
      <w:tabs>
        <w:tab w:val="clear" w:pos="680"/>
      </w:tabs>
      <w:spacing w:before="60" w:after="60"/>
    </w:pPr>
  </w:style>
  <w:style w:type="paragraph" w:customStyle="1" w:styleId="SubHeading2">
    <w:name w:val="SubHeading2"/>
    <w:basedOn w:val="HeadingBase"/>
    <w:rsid w:val="00543CD3"/>
    <w:pPr>
      <w:spacing w:before="240" w:after="60"/>
    </w:pPr>
    <w:rPr>
      <w:sz w:val="20"/>
    </w:rPr>
  </w:style>
  <w:style w:type="paragraph" w:customStyle="1" w:styleId="SubHeading1">
    <w:name w:val="SubHeading1"/>
    <w:basedOn w:val="HeadingBase"/>
    <w:rsid w:val="00543CD3"/>
    <w:pPr>
      <w:spacing w:before="240" w:after="60"/>
    </w:pPr>
    <w:rPr>
      <w:color w:val="918585"/>
      <w:sz w:val="22"/>
    </w:rPr>
  </w:style>
  <w:style w:type="paragraph" w:customStyle="1" w:styleId="SideHeading">
    <w:name w:val="Side Heading"/>
    <w:basedOn w:val="HeadingBase"/>
    <w:rsid w:val="00543C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CD3"/>
    <w:pPr>
      <w:numPr>
        <w:numId w:val="10"/>
      </w:numPr>
    </w:pPr>
  </w:style>
  <w:style w:type="paragraph" w:styleId="PlainText">
    <w:name w:val="Plain Text"/>
    <w:basedOn w:val="Normal"/>
    <w:link w:val="PlainTextChar"/>
    <w:rsid w:val="00543CD3"/>
    <w:rPr>
      <w:sz w:val="20"/>
    </w:rPr>
  </w:style>
  <w:style w:type="character" w:customStyle="1" w:styleId="PlainTextChar">
    <w:name w:val="Plain Text Char"/>
    <w:basedOn w:val="DefaultParagraphFont"/>
    <w:link w:val="PlainText"/>
    <w:rsid w:val="00543CD3"/>
    <w:rPr>
      <w:rFonts w:ascii="Courier New" w:eastAsia="Times New Roman" w:hAnsi="Courier New" w:cs="Times New Roman"/>
      <w:sz w:val="20"/>
      <w:szCs w:val="20"/>
      <w:lang w:eastAsia="en-US"/>
    </w:rPr>
  </w:style>
  <w:style w:type="character" w:customStyle="1" w:styleId="MenuOption">
    <w:name w:val="Menu Option"/>
    <w:basedOn w:val="DefaultParagraphFont"/>
    <w:rsid w:val="00543CD3"/>
    <w:rPr>
      <w:b/>
      <w:smallCaps/>
    </w:rPr>
  </w:style>
  <w:style w:type="paragraph" w:customStyle="1" w:styleId="TableListNumber">
    <w:name w:val="Table List Number"/>
    <w:basedOn w:val="ListNumber"/>
    <w:rsid w:val="00543CD3"/>
    <w:pPr>
      <w:numPr>
        <w:numId w:val="0"/>
      </w:numPr>
    </w:pPr>
  </w:style>
  <w:style w:type="paragraph" w:styleId="TOC4">
    <w:name w:val="toc 4"/>
    <w:basedOn w:val="TOCBase"/>
    <w:next w:val="Normal"/>
    <w:semiHidden/>
    <w:rsid w:val="00543CD3"/>
    <w:pPr>
      <w:tabs>
        <w:tab w:val="right" w:leader="dot" w:pos="9071"/>
      </w:tabs>
      <w:ind w:left="1701"/>
    </w:pPr>
  </w:style>
  <w:style w:type="paragraph" w:customStyle="1" w:styleId="ListAlpha">
    <w:name w:val="List Alpha"/>
    <w:basedOn w:val="List"/>
    <w:rsid w:val="00543CD3"/>
    <w:pPr>
      <w:numPr>
        <w:numId w:val="8"/>
      </w:numPr>
    </w:pPr>
  </w:style>
  <w:style w:type="paragraph" w:customStyle="1" w:styleId="ListAlpha2">
    <w:name w:val="List Alpha 2"/>
    <w:basedOn w:val="List2"/>
    <w:rsid w:val="00543CD3"/>
    <w:pPr>
      <w:numPr>
        <w:numId w:val="7"/>
      </w:numPr>
    </w:pPr>
  </w:style>
  <w:style w:type="paragraph" w:styleId="List2">
    <w:name w:val="List 2"/>
    <w:basedOn w:val="BodyText"/>
    <w:rsid w:val="00543CD3"/>
    <w:pPr>
      <w:tabs>
        <w:tab w:val="left" w:pos="680"/>
      </w:tabs>
      <w:spacing w:before="60" w:after="60"/>
      <w:ind w:left="680" w:hanging="340"/>
    </w:pPr>
  </w:style>
  <w:style w:type="paragraph" w:styleId="List3">
    <w:name w:val="List 3"/>
    <w:basedOn w:val="BodyText"/>
    <w:rsid w:val="00543CD3"/>
    <w:pPr>
      <w:tabs>
        <w:tab w:val="left" w:pos="1021"/>
      </w:tabs>
      <w:spacing w:before="60" w:after="60"/>
      <w:ind w:left="1020" w:hanging="340"/>
    </w:pPr>
  </w:style>
  <w:style w:type="paragraph" w:styleId="List4">
    <w:name w:val="List 4"/>
    <w:basedOn w:val="BodyText"/>
    <w:rsid w:val="00543CD3"/>
    <w:pPr>
      <w:tabs>
        <w:tab w:val="left" w:pos="1361"/>
      </w:tabs>
      <w:spacing w:before="60" w:after="60"/>
      <w:ind w:left="1361" w:hanging="340"/>
    </w:pPr>
  </w:style>
  <w:style w:type="paragraph" w:styleId="List5">
    <w:name w:val="List 5"/>
    <w:basedOn w:val="BodyText"/>
    <w:rsid w:val="00543CD3"/>
    <w:pPr>
      <w:tabs>
        <w:tab w:val="left" w:pos="1701"/>
      </w:tabs>
      <w:spacing w:before="60" w:after="60"/>
      <w:ind w:left="1701" w:hanging="340"/>
    </w:pPr>
  </w:style>
  <w:style w:type="paragraph" w:styleId="ListBullet3">
    <w:name w:val="List Bullet 3"/>
    <w:basedOn w:val="List3"/>
    <w:rsid w:val="00543CD3"/>
    <w:pPr>
      <w:numPr>
        <w:numId w:val="13"/>
      </w:numPr>
      <w:tabs>
        <w:tab w:val="clear" w:pos="1021"/>
      </w:tabs>
      <w:ind w:left="1037" w:hanging="357"/>
    </w:pPr>
  </w:style>
  <w:style w:type="paragraph" w:styleId="ListBullet4">
    <w:name w:val="List Bullet 4"/>
    <w:basedOn w:val="List4"/>
    <w:rsid w:val="00543CD3"/>
    <w:pPr>
      <w:numPr>
        <w:numId w:val="2"/>
      </w:numPr>
      <w:tabs>
        <w:tab w:val="clear" w:pos="1361"/>
      </w:tabs>
    </w:pPr>
  </w:style>
  <w:style w:type="paragraph" w:styleId="ListBullet5">
    <w:name w:val="List Bullet 5"/>
    <w:basedOn w:val="List5"/>
    <w:rsid w:val="00543CD3"/>
    <w:pPr>
      <w:numPr>
        <w:numId w:val="3"/>
      </w:numPr>
    </w:pPr>
  </w:style>
  <w:style w:type="paragraph" w:styleId="ListContinue2">
    <w:name w:val="List Continue 2"/>
    <w:basedOn w:val="List2"/>
    <w:rsid w:val="00543CD3"/>
    <w:pPr>
      <w:ind w:firstLine="0"/>
    </w:pPr>
  </w:style>
  <w:style w:type="paragraph" w:styleId="ListContinue3">
    <w:name w:val="List Continue 3"/>
    <w:basedOn w:val="List3"/>
    <w:rsid w:val="00543CD3"/>
    <w:pPr>
      <w:ind w:left="1021" w:firstLine="0"/>
    </w:pPr>
  </w:style>
  <w:style w:type="paragraph" w:styleId="ListContinue4">
    <w:name w:val="List Continue 4"/>
    <w:basedOn w:val="List4"/>
    <w:rsid w:val="00543CD3"/>
    <w:pPr>
      <w:ind w:firstLine="0"/>
    </w:pPr>
  </w:style>
  <w:style w:type="paragraph" w:styleId="ListContinue5">
    <w:name w:val="List Continue 5"/>
    <w:basedOn w:val="List5"/>
    <w:rsid w:val="00543CD3"/>
    <w:pPr>
      <w:ind w:firstLine="0"/>
    </w:pPr>
  </w:style>
  <w:style w:type="paragraph" w:styleId="ListNumber3">
    <w:name w:val="List Number 3"/>
    <w:basedOn w:val="List3"/>
    <w:rsid w:val="00543CD3"/>
    <w:pPr>
      <w:numPr>
        <w:numId w:val="4"/>
      </w:numPr>
    </w:pPr>
  </w:style>
  <w:style w:type="paragraph" w:styleId="ListNumber4">
    <w:name w:val="List Number 4"/>
    <w:basedOn w:val="List4"/>
    <w:rsid w:val="00543CD3"/>
    <w:pPr>
      <w:numPr>
        <w:numId w:val="5"/>
      </w:numPr>
    </w:pPr>
  </w:style>
  <w:style w:type="paragraph" w:styleId="ListNumber5">
    <w:name w:val="List Number 5"/>
    <w:basedOn w:val="List5"/>
    <w:rsid w:val="00543CD3"/>
    <w:pPr>
      <w:numPr>
        <w:numId w:val="6"/>
      </w:numPr>
    </w:pPr>
  </w:style>
  <w:style w:type="paragraph" w:styleId="BlockText">
    <w:name w:val="Block Text"/>
    <w:basedOn w:val="Normal"/>
    <w:rsid w:val="00543CD3"/>
    <w:pPr>
      <w:spacing w:after="120"/>
      <w:ind w:left="1440" w:right="1440"/>
    </w:pPr>
  </w:style>
  <w:style w:type="character" w:customStyle="1" w:styleId="Subscript">
    <w:name w:val="Subscript"/>
    <w:basedOn w:val="DefaultParagraphFont"/>
    <w:rsid w:val="00543CD3"/>
    <w:rPr>
      <w:sz w:val="16"/>
      <w:vertAlign w:val="subscript"/>
    </w:rPr>
  </w:style>
  <w:style w:type="character" w:customStyle="1" w:styleId="Superscript">
    <w:name w:val="Superscript"/>
    <w:basedOn w:val="DefaultParagraphFont"/>
    <w:rsid w:val="00543CD3"/>
    <w:rPr>
      <w:sz w:val="16"/>
      <w:vertAlign w:val="superscript"/>
    </w:rPr>
  </w:style>
  <w:style w:type="character" w:customStyle="1" w:styleId="Symbols">
    <w:name w:val="Symbols"/>
    <w:basedOn w:val="DefaultParagraphFont"/>
    <w:rsid w:val="00543CD3"/>
    <w:rPr>
      <w:rFonts w:ascii="Symbol" w:hAnsi="Symbol"/>
    </w:rPr>
  </w:style>
  <w:style w:type="character" w:customStyle="1" w:styleId="MenuOptions">
    <w:name w:val="Menu Options"/>
    <w:basedOn w:val="DefaultParagraphFont"/>
    <w:rsid w:val="00543CD3"/>
    <w:rPr>
      <w:rFonts w:ascii="Arial Narrow" w:hAnsi="Arial Narrow"/>
      <w:smallCaps/>
    </w:rPr>
  </w:style>
  <w:style w:type="character" w:customStyle="1" w:styleId="Buttons">
    <w:name w:val="Buttons"/>
    <w:basedOn w:val="DefaultParagraphFont"/>
    <w:rsid w:val="00543CD3"/>
    <w:rPr>
      <w:b/>
    </w:rPr>
  </w:style>
  <w:style w:type="character" w:customStyle="1" w:styleId="Underlined">
    <w:name w:val="Underlined"/>
    <w:basedOn w:val="DefaultParagraphFont"/>
    <w:rsid w:val="00543CD3"/>
    <w:rPr>
      <w:u w:val="single"/>
    </w:rPr>
  </w:style>
  <w:style w:type="paragraph" w:customStyle="1" w:styleId="TableBodyTextRight">
    <w:name w:val="Table Body Text Right"/>
    <w:basedOn w:val="TableBodyText"/>
    <w:rsid w:val="00543CD3"/>
    <w:pPr>
      <w:widowControl w:val="0"/>
      <w:autoSpaceDE w:val="0"/>
      <w:autoSpaceDN w:val="0"/>
      <w:adjustRightInd w:val="0"/>
      <w:jc w:val="right"/>
    </w:pPr>
    <w:rPr>
      <w:rFonts w:cs="Arial"/>
      <w:szCs w:val="18"/>
    </w:rPr>
  </w:style>
  <w:style w:type="paragraph" w:customStyle="1" w:styleId="CopyrightText">
    <w:name w:val="Copyright Text"/>
    <w:basedOn w:val="BodyText"/>
    <w:rsid w:val="00543CD3"/>
    <w:rPr>
      <w:sz w:val="18"/>
    </w:rPr>
  </w:style>
  <w:style w:type="paragraph" w:customStyle="1" w:styleId="BodySmallRight">
    <w:name w:val="Body Small Right"/>
    <w:basedOn w:val="BodyTextRight"/>
    <w:rsid w:val="00543CD3"/>
    <w:rPr>
      <w:sz w:val="18"/>
      <w:szCs w:val="18"/>
    </w:rPr>
  </w:style>
  <w:style w:type="paragraph" w:customStyle="1" w:styleId="MarginEdition">
    <w:name w:val="Margin Edition"/>
    <w:basedOn w:val="MarginNote"/>
    <w:rsid w:val="00543CD3"/>
    <w:pPr>
      <w:spacing w:before="0" w:after="0"/>
    </w:pPr>
    <w:rPr>
      <w:rFonts w:ascii="Times New Roman" w:hAnsi="Times New Roman"/>
      <w:color w:val="999999"/>
    </w:rPr>
  </w:style>
  <w:style w:type="paragraph" w:customStyle="1" w:styleId="Spacer">
    <w:name w:val="Spacer"/>
    <w:basedOn w:val="Normal"/>
    <w:rsid w:val="00543CD3"/>
    <w:rPr>
      <w:sz w:val="2"/>
      <w:szCs w:val="2"/>
    </w:rPr>
  </w:style>
  <w:style w:type="character" w:customStyle="1" w:styleId="Small">
    <w:name w:val="Small"/>
    <w:basedOn w:val="DefaultParagraphFont"/>
    <w:rsid w:val="00543CD3"/>
    <w:rPr>
      <w:sz w:val="16"/>
    </w:rPr>
  </w:style>
  <w:style w:type="paragraph" w:customStyle="1" w:styleId="WideTable">
    <w:name w:val="Wide Table"/>
    <w:basedOn w:val="Normal"/>
    <w:rsid w:val="00543CD3"/>
    <w:pPr>
      <w:ind w:left="-1418"/>
    </w:pPr>
    <w:rPr>
      <w:sz w:val="2"/>
      <w:szCs w:val="2"/>
    </w:rPr>
  </w:style>
  <w:style w:type="character" w:styleId="PageNumber">
    <w:name w:val="page number"/>
    <w:basedOn w:val="DefaultParagraphFont"/>
    <w:rsid w:val="00543CD3"/>
  </w:style>
  <w:style w:type="paragraph" w:styleId="Quote">
    <w:name w:val="Quote"/>
    <w:basedOn w:val="Heading1"/>
    <w:link w:val="QuoteChar"/>
    <w:qFormat/>
    <w:rsid w:val="00543CD3"/>
    <w:rPr>
      <w:b w:val="0"/>
      <w:sz w:val="72"/>
      <w:szCs w:val="72"/>
      <w:lang w:val="en-NZ"/>
    </w:rPr>
  </w:style>
  <w:style w:type="character" w:customStyle="1" w:styleId="QuoteChar">
    <w:name w:val="Quote Char"/>
    <w:basedOn w:val="DefaultParagraphFont"/>
    <w:link w:val="Quote"/>
    <w:rsid w:val="00543C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CD3"/>
    <w:pPr>
      <w:pageBreakBefore/>
    </w:pPr>
  </w:style>
  <w:style w:type="paragraph" w:customStyle="1" w:styleId="Border">
    <w:name w:val="Border"/>
    <w:basedOn w:val="Normal"/>
    <w:qFormat/>
    <w:rsid w:val="00543C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CD3"/>
    <w:rPr>
      <w:b/>
      <w:bCs/>
      <w:i/>
      <w:iCs/>
      <w:color w:val="auto"/>
    </w:rPr>
  </w:style>
  <w:style w:type="paragraph" w:styleId="IntenseQuote">
    <w:name w:val="Intense Quote"/>
    <w:basedOn w:val="Normal"/>
    <w:next w:val="Normal"/>
    <w:link w:val="IntenseQuoteChar"/>
    <w:uiPriority w:val="30"/>
    <w:qFormat/>
    <w:rsid w:val="00543C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C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CD3"/>
    <w:rPr>
      <w:smallCaps/>
      <w:color w:val="auto"/>
      <w:u w:val="single"/>
    </w:rPr>
  </w:style>
  <w:style w:type="character" w:styleId="IntenseReference">
    <w:name w:val="Intense Reference"/>
    <w:basedOn w:val="DefaultParagraphFont"/>
    <w:uiPriority w:val="32"/>
    <w:qFormat/>
    <w:rsid w:val="00543CD3"/>
    <w:rPr>
      <w:b/>
      <w:bCs/>
      <w:smallCaps/>
      <w:color w:val="auto"/>
      <w:spacing w:val="5"/>
      <w:u w:val="single"/>
    </w:rPr>
  </w:style>
  <w:style w:type="paragraph" w:customStyle="1" w:styleId="2ColumnHeading">
    <w:name w:val="2Column Heading"/>
    <w:basedOn w:val="BodyText"/>
    <w:qFormat/>
    <w:rsid w:val="00543CD3"/>
    <w:pPr>
      <w:spacing w:after="60"/>
      <w:ind w:left="-2268"/>
    </w:pPr>
    <w:rPr>
      <w:b/>
    </w:rPr>
  </w:style>
  <w:style w:type="paragraph" w:customStyle="1" w:styleId="Heading1TOC">
    <w:name w:val="Heading1 TOC"/>
    <w:basedOn w:val="Normal"/>
    <w:qFormat/>
    <w:rsid w:val="00543CD3"/>
    <w:pPr>
      <w:spacing w:before="240" w:after="120"/>
    </w:pPr>
    <w:rPr>
      <w:rFonts w:ascii="Times New Roman" w:hAnsi="Times New Roman"/>
      <w:b/>
      <w:sz w:val="32"/>
    </w:rPr>
  </w:style>
  <w:style w:type="paragraph" w:customStyle="1" w:styleId="Heading2TOC">
    <w:name w:val="Heading2 TOC"/>
    <w:basedOn w:val="Normal"/>
    <w:qFormat/>
    <w:rsid w:val="00543CD3"/>
    <w:pPr>
      <w:spacing w:before="240" w:after="60"/>
    </w:pPr>
    <w:rPr>
      <w:rFonts w:ascii="Times New Roman" w:hAnsi="Times New Roman"/>
      <w:b/>
      <w:sz w:val="28"/>
    </w:rPr>
  </w:style>
  <w:style w:type="character" w:customStyle="1" w:styleId="Underline">
    <w:name w:val="Underline"/>
    <w:basedOn w:val="DefaultParagraphFont"/>
    <w:qFormat/>
    <w:rsid w:val="00543CD3"/>
    <w:rPr>
      <w:u w:val="single"/>
    </w:rPr>
  </w:style>
  <w:style w:type="character" w:customStyle="1" w:styleId="BoldandItalics">
    <w:name w:val="Bold and Italics"/>
    <w:qFormat/>
    <w:rsid w:val="00543CD3"/>
    <w:rPr>
      <w:b/>
      <w:i/>
      <w:u w:val="none"/>
    </w:rPr>
  </w:style>
  <w:style w:type="paragraph" w:styleId="BalloonText">
    <w:name w:val="Balloon Text"/>
    <w:basedOn w:val="Normal"/>
    <w:link w:val="BalloonTextChar"/>
    <w:rsid w:val="00543CD3"/>
    <w:rPr>
      <w:rFonts w:ascii="Tahoma" w:hAnsi="Tahoma" w:cs="Tahoma"/>
      <w:sz w:val="16"/>
      <w:szCs w:val="16"/>
    </w:rPr>
  </w:style>
  <w:style w:type="character" w:customStyle="1" w:styleId="BalloonTextChar">
    <w:name w:val="Balloon Text Char"/>
    <w:basedOn w:val="DefaultParagraphFont"/>
    <w:link w:val="BalloonText"/>
    <w:rsid w:val="00543C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C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3C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CD3"/>
    <w:rPr>
      <w:b/>
      <w:color w:val="660033"/>
      <w:spacing w:val="0"/>
    </w:rPr>
  </w:style>
  <w:style w:type="paragraph" w:customStyle="1" w:styleId="Nameditemlist">
    <w:name w:val="Named item list"/>
    <w:basedOn w:val="BodyText"/>
    <w:qFormat/>
    <w:rsid w:val="00543CD3"/>
    <w:pPr>
      <w:tabs>
        <w:tab w:val="left" w:pos="2835"/>
      </w:tabs>
      <w:ind w:left="2835" w:hanging="2835"/>
    </w:pPr>
  </w:style>
  <w:style w:type="paragraph" w:customStyle="1" w:styleId="BodyTextnopadding">
    <w:name w:val="Body Text no padding"/>
    <w:basedOn w:val="BodyText"/>
    <w:qFormat/>
    <w:rsid w:val="00543CD3"/>
    <w:pPr>
      <w:spacing w:before="0" w:after="0"/>
    </w:pPr>
  </w:style>
  <w:style w:type="paragraph" w:customStyle="1" w:styleId="BodyTextBold">
    <w:name w:val="Body Text Bold"/>
    <w:basedOn w:val="BodyText"/>
    <w:qFormat/>
    <w:rsid w:val="00543CD3"/>
    <w:rPr>
      <w:b/>
    </w:rPr>
  </w:style>
  <w:style w:type="character" w:styleId="Hyperlink">
    <w:name w:val="Hyperlink"/>
    <w:basedOn w:val="DefaultParagraphFont"/>
    <w:uiPriority w:val="99"/>
    <w:unhideWhenUsed/>
    <w:rsid w:val="009311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Words>
  <Characters>5413</Characters>
  <Application>Microsoft Office Word</Application>
  <DocSecurity>0</DocSecurity>
  <Lines>200</Lines>
  <Paragraphs>115</Paragraphs>
  <ScaleCrop>false</ScaleCrop>
  <Company>Author-it Software Corporation Ltd.</Company>
  <LinksUpToDate>false</LinksUpToDate>
  <CharactersWithSpaces>6102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POLGEN035 Conduct briefings and debriefings in a policing environment</dc:title>
  <dc:subject>Approved</dc:subject>
  <dc:creator>Public Skills Australia</dc:creator>
  <cp:keywords>Release: 2</cp:keywords>
  <dc:description>Review Date: 12 April 2008</dc:description>
  <cp:lastModifiedBy>HSD_TPCMSd.prod</cp:lastModifiedBy>
  <cp:revision>3</cp:revision>
  <dcterms:created xsi:type="dcterms:W3CDTF">2025-04-01T22:54:00Z</dcterms:created>
  <dcterms:modified xsi:type="dcterms:W3CDTF">2025-04-01T22:54:00Z</dcterms:modified>
</cp:coreProperties>
</file>