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80E" w:rsidP="00C8280E">
      <w:pPr>
        <w:pStyle w:val="Title"/>
      </w:pPr>
      <w:r>
        <w:fldChar w:fldCharType="begin"/>
      </w:r>
      <w:r>
        <w:instrText xml:space="preserve"> TITLE   \* MERGEFORMAT </w:instrText>
      </w:r>
      <w:r>
        <w:fldChar w:fldCharType="separate"/>
      </w:r>
      <w:r>
        <w:t>POLGEN034 Deliver road policing services</w:t>
      </w:r>
      <w:r>
        <w:fldChar w:fldCharType="end"/>
      </w:r>
    </w:p>
    <w:p w:rsidR="00C8280E" w:rsidP="00C8280E">
      <w:pPr>
        <w:pStyle w:val="Version"/>
        <w:sectPr w:rsidSect="00D13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AE0" w:rsidP="00D13AE0">
      <w:pPr>
        <w:pStyle w:val="SuperHeading"/>
      </w:pPr>
      <w:r w:rsidRPr="00D13AE0">
        <w:t>POLGEN034 Deliver road policing services</w:t>
      </w:r>
    </w:p>
    <w:p w:rsidR="00000000" w:rsidRPr="00D13AE0" w:rsidP="00D13AE0">
      <w:pPr>
        <w:pStyle w:val="Heading1"/>
      </w:pPr>
      <w:bookmarkStart w:id="1" w:name="O_965010"/>
      <w:bookmarkEnd w:id="1"/>
      <w:r w:rsidRPr="00D13AE0">
        <w:t>Modification History</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Release 1. This is the first release of this unit of competency in the POL Police Training Package.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2" w:name="O_965011"/>
      <w:bookmarkEnd w:id="2"/>
      <w:r w:rsidRPr="00D13AE0">
        <w:t>Application</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This unit describes the fundamental skills required to police roads in a safe and professional manner, i</w:t>
            </w:r>
            <w:r w:rsidRPr="00D13AE0">
              <w:t>ncluding the ability to control traffic, enforce road safety, drive safely and understand police pursuits.</w:t>
            </w:r>
          </w:p>
          <w:p w:rsidR="00000000" w:rsidRPr="00D13AE0" w:rsidP="00D13AE0">
            <w:pPr>
              <w:pStyle w:val="BodyText"/>
            </w:pPr>
            <w:r w:rsidRPr="00D13AE0">
              <w:t>This unit applies to those working in a policing environment, typically in a general duties role.</w:t>
            </w:r>
          </w:p>
          <w:p w:rsidR="00000000" w:rsidRPr="00D13AE0" w:rsidP="00D13AE0">
            <w:pPr>
              <w:pStyle w:val="BodyText"/>
            </w:pPr>
            <w:r w:rsidRPr="00D13AE0">
              <w:t>The skills and knowledge described in this unit mus</w:t>
            </w:r>
            <w:r w:rsidRPr="00D13AE0">
              <w:t>t be carried out within the legislative, regulatory and policy environment in which they are carried out. Organisational policies and procedures must be consulted and adhered to, particularly those related to work health and safety (WHS) / occupational hea</w:t>
            </w:r>
            <w:r w:rsidRPr="00D13AE0">
              <w:t>lth and safety (OHS), use of force and pursuits.</w:t>
            </w:r>
          </w:p>
          <w:p w:rsidR="00000000" w:rsidRPr="00D13AE0" w:rsidP="00D13AE0">
            <w:pPr>
              <w:pStyle w:val="BodyText"/>
            </w:pPr>
            <w:r w:rsidRPr="00D13AE0">
              <w:t>Those undertaking this unit would primarily work independently or under limited supervision, while performing specific/specified tasks in a broad range of contexts. They would be required to apply decision m</w:t>
            </w:r>
            <w:r w:rsidRPr="00D13AE0">
              <w:t xml:space="preserve">aking and problem-solving skills to interpret behaviours and develop solutions. </w:t>
            </w:r>
          </w:p>
          <w:p w:rsidR="00000000" w:rsidRPr="00D13AE0" w:rsidP="00D13AE0">
            <w:pPr>
              <w:pStyle w:val="BodyText"/>
            </w:pPr>
            <w:r w:rsidRPr="00D13AE0">
              <w:t>No licensing, legislative or certification requirements apply to unit at the time of publication.</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3" w:name="O_965012"/>
      <w:bookmarkEnd w:id="3"/>
      <w:r w:rsidRPr="00D13AE0">
        <w:t>Pre-requisite Unit</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Not applicable.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4" w:name="O_965013"/>
      <w:bookmarkEnd w:id="4"/>
      <w:r w:rsidRPr="00D13AE0">
        <w:t>Comp</w:t>
      </w:r>
      <w:r w:rsidRPr="00D13AE0">
        <w:t>etency Field</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General</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5" w:name="O_965014"/>
      <w:bookmarkEnd w:id="5"/>
      <w:r w:rsidRPr="00D13AE0">
        <w:t>Unit Sector</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Not applicable.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6" w:name="O_965015"/>
      <w:bookmarkEnd w:id="6"/>
      <w:r w:rsidRPr="00D13AE0">
        <w:t>Elements and Performance Criteria</w:t>
      </w:r>
    </w:p>
    <w:tbl>
      <w:tblPr>
        <w:tblW w:w="9497" w:type="dxa"/>
        <w:tblLayout w:type="fixed"/>
        <w:tblCellMar>
          <w:left w:w="62" w:type="dxa"/>
          <w:right w:w="62" w:type="dxa"/>
        </w:tblCellMar>
        <w:tblLook w:val="0000"/>
      </w:tblPr>
      <w:tblGrid>
        <w:gridCol w:w="459"/>
        <w:gridCol w:w="2719"/>
        <w:gridCol w:w="825"/>
        <w:gridCol w:w="5494"/>
      </w:tblGrid>
      <w:tr w:rsidTr="00D13AE0">
        <w:tblPrEx>
          <w:tblW w:w="9497" w:type="dxa"/>
          <w:tblLayout w:type="fixed"/>
          <w:tblCellMar>
            <w:left w:w="62" w:type="dxa"/>
            <w:right w:w="62" w:type="dxa"/>
          </w:tblCellMar>
          <w:tblLook w:val="0000"/>
        </w:tblPrEx>
        <w:tc>
          <w:tcPr>
            <w:tcW w:w="3178" w:type="dxa"/>
            <w:gridSpan w:val="2"/>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ELEMENTS</w:t>
            </w:r>
          </w:p>
        </w:tc>
        <w:tc>
          <w:tcPr>
            <w:tcW w:w="6319" w:type="dxa"/>
            <w:gridSpan w:val="2"/>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PERFORMANCE CRITERIA</w:t>
            </w:r>
          </w:p>
        </w:tc>
      </w:tr>
      <w:tr w:rsidTr="00D13AE0">
        <w:tblPrEx>
          <w:tblW w:w="9497" w:type="dxa"/>
          <w:tblLayout w:type="fixed"/>
          <w:tblCellMar>
            <w:left w:w="62" w:type="dxa"/>
            <w:right w:w="62" w:type="dxa"/>
          </w:tblCellMar>
          <w:tblLook w:val="0000"/>
        </w:tblPrEx>
        <w:tc>
          <w:tcPr>
            <w:tcW w:w="3178" w:type="dxa"/>
            <w:gridSpan w:val="2"/>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Elements describe the essential outcomes.</w:t>
            </w:r>
          </w:p>
        </w:tc>
        <w:tc>
          <w:tcPr>
            <w:tcW w:w="6319" w:type="dxa"/>
            <w:gridSpan w:val="2"/>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Performance criteria describe the performance needed to demonstrate achievement of the element.</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1</w:t>
            </w:r>
          </w:p>
        </w:tc>
        <w:tc>
          <w:tcPr>
            <w:tcW w:w="271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Control traffic</w:t>
            </w: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1.1</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Use personal protective equipment (PPE) when controlling traffic</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1.2</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Coordinate traffic movement to minimise risks to safety of self,</w:t>
            </w:r>
            <w:r w:rsidRPr="00D13AE0">
              <w:t xml:space="preserve"> colleagues and public</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2</w:t>
            </w:r>
          </w:p>
        </w:tc>
        <w:tc>
          <w:tcPr>
            <w:tcW w:w="271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Conduct road safety enforcement activities</w:t>
            </w: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2.1</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Identify unsafe driver behaviour and traffic offences to determine response</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2.2</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Conduct vehicle stops and intercepts for enforcement activities</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2.3</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 xml:space="preserve">Detect potential offences using road policing equipment </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3</w:t>
            </w:r>
          </w:p>
        </w:tc>
        <w:tc>
          <w:tcPr>
            <w:tcW w:w="271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Demonstrate safe driving</w:t>
            </w: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3.1</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 xml:space="preserve">Perform pre-drive checks to establish vehicle’s operational readiness and safety </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3.2</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 xml:space="preserve">Apply safe driving techniques </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3.3</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Apply urgent duty driving techniques in accordance with changing conditions</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4</w:t>
            </w:r>
          </w:p>
        </w:tc>
        <w:tc>
          <w:tcPr>
            <w:tcW w:w="2719"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rPr>
                <w:rStyle w:val="SpecialBold"/>
              </w:rPr>
              <w:t>Demonstrate an understanding of police pursuits</w:t>
            </w: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4.1</w:t>
            </w:r>
          </w:p>
        </w:tc>
        <w:tc>
          <w:tcPr>
            <w:tcW w:w="5494"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Identify response options to police pursuits in accordance with the circumstances</w:t>
            </w:r>
          </w:p>
        </w:tc>
      </w:tr>
      <w:tr w:rsidTr="00D13AE0">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D13AE0">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rPr>
                <w:rStyle w:val="SpecialBold"/>
              </w:rPr>
              <w:t>4.2</w:t>
            </w:r>
          </w:p>
        </w:tc>
        <w:tc>
          <w:tcPr>
            <w:tcW w:w="5494"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Apply safety considerations and restrictions associated with pursuits</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7" w:name="O_965016"/>
      <w:bookmarkEnd w:id="7"/>
      <w:r w:rsidRPr="00D13AE0">
        <w:t>Foundation Skills</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Foundation skills essential to performance are explicit in the performance criteria of this unit of competency.</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8" w:name="O_965017"/>
      <w:bookmarkEnd w:id="8"/>
      <w:r w:rsidRPr="00D13AE0">
        <w:t>Range of Conditions</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Range is restricted to essential operating conditions and any other variables essential to the work environment.</w:t>
            </w:r>
          </w:p>
          <w:p w:rsidR="00000000" w:rsidRPr="00D13AE0" w:rsidP="00D13AE0">
            <w:pPr>
              <w:pStyle w:val="BodyText"/>
            </w:pPr>
            <w:r w:rsidRPr="00D13AE0">
              <w:t>Non-essential conditions may be found in the POL Police Training Package Companion Volume Implementation Guide.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9" w:name="O_965018"/>
      <w:bookmarkEnd w:id="9"/>
      <w:r w:rsidRPr="00D13AE0">
        <w:t>Unit Mapping Information</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This unit replaces but is not equivalent to POLGEN025 Deliver road policing services</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10" w:name="O_965025"/>
      <w:bookmarkEnd w:id="10"/>
      <w:r w:rsidRPr="00D13AE0">
        <w:t>Links</w:t>
      </w:r>
    </w:p>
    <w:p w:rsidR="00000000" w:rsidRPr="00D13AE0" w:rsidP="00C8280E">
      <w:pPr>
        <w:pStyle w:val="BodyText"/>
      </w:pPr>
      <w:r w:rsidRPr="00D13A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72663">
        <w:rPr>
          <w:rStyle w:val="Hyperlink"/>
        </w:rPr>
        <w:t>https://vetnet.gov.au/Pages/TrainingDocs.aspx?q=98c3984e-2cf1-48a8-8ed1-85e4b92e7351</w:t>
      </w:r>
      <w:r>
        <w:fldChar w:fldCharType="end"/>
      </w:r>
    </w:p>
    <w:p w:rsidR="00000000" w:rsidRPr="00D13AE0" w:rsidP="00C8280E">
      <w:pPr>
        <w:pStyle w:val="BodyText"/>
        <w:sectPr w:rsidSect="00D13AE0">
          <w:headerReference w:type="default" r:id="rId10"/>
          <w:footerReference w:type="default" r:id="rId11"/>
          <w:pgSz w:w="11908" w:h="16833"/>
          <w:pgMar w:top="1702" w:right="1418" w:bottom="1702" w:left="1418" w:header="992" w:footer="992" w:gutter="0"/>
          <w:cols w:space="720"/>
          <w:noEndnote/>
          <w:docGrid w:linePitch="299"/>
        </w:sectPr>
      </w:pPr>
    </w:p>
    <w:p w:rsidR="00000000" w:rsidRPr="00D13AE0" w:rsidP="00D13AE0">
      <w:pPr>
        <w:pStyle w:val="SuperHeading"/>
      </w:pPr>
      <w:r w:rsidRPr="00D13AE0">
        <w:t>Assessment Requirements for POLGEN034 Deliver road policing services</w:t>
      </w:r>
    </w:p>
    <w:p w:rsidR="00000000" w:rsidRPr="00D13AE0" w:rsidP="00D13AE0">
      <w:pPr>
        <w:pStyle w:val="Heading1"/>
      </w:pPr>
      <w:bookmarkStart w:id="11" w:name="O_965020"/>
      <w:bookmarkEnd w:id="11"/>
      <w:r w:rsidRPr="00D13AE0">
        <w:t>Modification History</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Relea</w:t>
            </w:r>
            <w:r w:rsidRPr="00D13AE0">
              <w:t>se 1. This is the first release of this unit of competency in the POL Police Training Package.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12" w:name="O_965021"/>
      <w:bookmarkEnd w:id="12"/>
      <w:r w:rsidRPr="00D13AE0">
        <w:t>Performance Evidence</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Evidence required to demonstrate competence in this unit must be relevant to and satisfy all of the requirements of the e</w:t>
            </w:r>
            <w:r w:rsidRPr="00D13AE0">
              <w:t>lements and performance criteria on at least one occasion and include:</w:t>
            </w:r>
          </w:p>
        </w:tc>
      </w:tr>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ListBullet"/>
            </w:pPr>
            <w:r w:rsidRPr="00D13AE0">
              <w:t xml:space="preserve">assessing road policing scenarios to identify traffic offences </w:t>
            </w:r>
          </w:p>
          <w:p w:rsidR="00000000" w:rsidRPr="00D13AE0" w:rsidP="00D13AE0">
            <w:pPr>
              <w:pStyle w:val="ListBullet"/>
            </w:pPr>
            <w:r w:rsidRPr="00D13AE0">
              <w:t xml:space="preserve">assessing road situations to identify safety issues </w:t>
            </w:r>
          </w:p>
          <w:p w:rsidR="00000000" w:rsidRPr="00D13AE0" w:rsidP="00D13AE0">
            <w:pPr>
              <w:pStyle w:val="ListBullet"/>
            </w:pPr>
            <w:r w:rsidRPr="00D13AE0">
              <w:t xml:space="preserve">conducting vehicle stops and pullovers </w:t>
            </w:r>
          </w:p>
          <w:p w:rsidR="00000000" w:rsidRPr="00D13AE0" w:rsidP="00D13AE0">
            <w:pPr>
              <w:pStyle w:val="ListBullet"/>
            </w:pPr>
            <w:r w:rsidRPr="00D13AE0">
              <w:t>demonstrating an understan</w:t>
            </w:r>
            <w:r w:rsidRPr="00D13AE0">
              <w:t xml:space="preserve">ding of safe police pursuit practices </w:t>
            </w:r>
          </w:p>
          <w:p w:rsidR="00000000" w:rsidRPr="00D13AE0" w:rsidP="00D13AE0">
            <w:pPr>
              <w:pStyle w:val="ListBullet"/>
            </w:pPr>
            <w:r w:rsidRPr="00D13AE0">
              <w:t xml:space="preserve">directing and managing traffic flow </w:t>
            </w:r>
          </w:p>
          <w:p w:rsidR="00000000" w:rsidRPr="00D13AE0" w:rsidP="00D13AE0">
            <w:pPr>
              <w:pStyle w:val="ListBullet"/>
            </w:pPr>
            <w:r w:rsidRPr="00D13AE0">
              <w:t xml:space="preserve">identifying legislation relevant to road policing </w:t>
            </w:r>
          </w:p>
          <w:p w:rsidR="00000000" w:rsidRPr="00D13AE0" w:rsidP="00D13AE0">
            <w:pPr>
              <w:pStyle w:val="ListBullet"/>
            </w:pPr>
            <w:r w:rsidRPr="00D13AE0">
              <w:t xml:space="preserve">preparing and driving police vehicles to deliver policing responses </w:t>
            </w:r>
          </w:p>
          <w:p w:rsidR="00000000" w:rsidRPr="00D13AE0" w:rsidP="00D13AE0">
            <w:pPr>
              <w:pStyle w:val="ListBullet"/>
            </w:pPr>
            <w:r w:rsidRPr="00D13AE0">
              <w:t>using appropriate personal protective equipment (PPE).</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13" w:name="O_965022"/>
      <w:bookmarkEnd w:id="13"/>
      <w:r w:rsidRPr="00D13AE0">
        <w:t>Knowledge Evidence</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3AE0">
            <w:pPr>
              <w:pStyle w:val="BodyText"/>
              <w:rPr>
                <w:lang w:val="en-NZ"/>
              </w:rPr>
            </w:pPr>
            <w:r w:rsidRPr="00D13AE0">
              <w:t>Evidence required to demonstrate competence in this unit must be relevant to and satisfy all of the requirements of the elements and performance criteria and include knowledge of:</w:t>
            </w:r>
          </w:p>
        </w:tc>
      </w:tr>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ListBullet"/>
            </w:pPr>
            <w:r w:rsidRPr="00D13AE0">
              <w:t xml:space="preserve">jurisdictional policies and procedures </w:t>
            </w:r>
            <w:r w:rsidRPr="00D13AE0">
              <w:t>related to road policing</w:t>
            </w:r>
          </w:p>
          <w:p w:rsidR="00000000" w:rsidRPr="00D13AE0" w:rsidP="00D13AE0">
            <w:pPr>
              <w:pStyle w:val="ListBullet"/>
            </w:pPr>
            <w:r w:rsidRPr="00D13AE0">
              <w:t>jurisdictional road safety strategies</w:t>
            </w:r>
          </w:p>
          <w:p w:rsidR="00000000" w:rsidRPr="00D13AE0" w:rsidP="00D13AE0">
            <w:pPr>
              <w:pStyle w:val="ListBullet"/>
            </w:pPr>
            <w:r w:rsidRPr="00D13AE0">
              <w:t>road policing equipment</w:t>
            </w:r>
          </w:p>
          <w:p w:rsidR="00000000" w:rsidRPr="00D13AE0" w:rsidP="00D13AE0">
            <w:pPr>
              <w:pStyle w:val="ListBullet"/>
            </w:pPr>
            <w:r w:rsidRPr="00D13AE0">
              <w:t>road rules</w:t>
            </w:r>
          </w:p>
          <w:p w:rsidR="00000000" w:rsidRPr="00D13AE0" w:rsidP="00D13AE0">
            <w:pPr>
              <w:pStyle w:val="ListBullet"/>
            </w:pPr>
            <w:r w:rsidRPr="00D13AE0">
              <w:t>road safety legislation and regulations</w:t>
            </w:r>
          </w:p>
          <w:p w:rsidR="00000000" w:rsidRPr="00D13AE0" w:rsidP="00D13AE0">
            <w:pPr>
              <w:pStyle w:val="ListBullet"/>
            </w:pPr>
            <w:r w:rsidRPr="00D13AE0">
              <w:t>work health and safety (WHS) / occupational health and safety (OHS) legislation.</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14" w:name="O_965023"/>
      <w:bookmarkEnd w:id="14"/>
      <w:r w:rsidRPr="00D13AE0">
        <w:t>Assessment Conditions</w:t>
      </w:r>
    </w:p>
    <w:tbl>
      <w:tblPr>
        <w:tblW w:w="9497" w:type="dxa"/>
        <w:tblLayout w:type="fixed"/>
        <w:tblCellMar>
          <w:left w:w="62" w:type="dxa"/>
          <w:right w:w="62" w:type="dxa"/>
        </w:tblCellMar>
        <w:tblLook w:val="0000"/>
      </w:tblPr>
      <w:tblGrid>
        <w:gridCol w:w="9497"/>
      </w:tblGrid>
      <w:tr w:rsidTr="00D13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AE0" w:rsidP="00D13AE0">
            <w:pPr>
              <w:pStyle w:val="BodyText"/>
            </w:pPr>
            <w:r w:rsidRPr="00D13AE0">
              <w:t xml:space="preserve">As a minimum, assessors must satisfy applicable regulatory requirements, which include requirements in the Standards for Registered Training Organisations current at the time of assessment. </w:t>
            </w:r>
          </w:p>
          <w:p w:rsidR="00000000" w:rsidRPr="00D13AE0" w:rsidP="00D13AE0">
            <w:pPr>
              <w:pStyle w:val="BodyText"/>
            </w:pPr>
            <w:r w:rsidRPr="00D13AE0">
              <w:t>As a minimum, assessment must satisfy appli</w:t>
            </w:r>
            <w:r w:rsidRPr="00D13AE0">
              <w:t>cable regulatory requirements, which include requirements in the Standards for Registered Training Organisations current at the time of assessment.</w:t>
            </w:r>
          </w:p>
          <w:p w:rsidR="00000000" w:rsidRPr="00D13AE0" w:rsidP="00D13AE0">
            <w:pPr>
              <w:pStyle w:val="BodyText"/>
            </w:pPr>
            <w:r w:rsidRPr="00D13AE0">
              <w:t xml:space="preserve">Assessment processes and techniques must be appropriate to the language, literacy and numeracy requirements </w:t>
            </w:r>
            <w:r w:rsidRPr="00D13AE0">
              <w:t>of the work being performed and the needs of the candidate.</w:t>
            </w:r>
          </w:p>
          <w:p w:rsidR="00000000" w:rsidRPr="00D13AE0" w:rsidP="00D13AE0">
            <w:pPr>
              <w:pStyle w:val="BodyText"/>
            </w:pPr>
            <w:r w:rsidRPr="00D13AE0">
              <w:t>Assessment must occur in workplace operational situations or, where this is not available, in simulated workplace operational situations that replicate workplace conditions.</w:t>
            </w:r>
          </w:p>
          <w:p w:rsidR="00000000" w:rsidRPr="00D13AE0" w:rsidP="00D13AE0">
            <w:pPr>
              <w:pStyle w:val="BodyText"/>
            </w:pPr>
            <w:r w:rsidRPr="00D13AE0">
              <w:t>Resources for assessme</w:t>
            </w:r>
            <w:r w:rsidRPr="00D13AE0">
              <w:t>nt must include access to:</w:t>
            </w:r>
          </w:p>
          <w:p w:rsidR="00000000" w:rsidRPr="00D13AE0" w:rsidP="00D13AE0">
            <w:pPr>
              <w:pStyle w:val="ListBullet"/>
            </w:pPr>
            <w:r w:rsidRPr="00D13AE0">
              <w:t>a range of relevant exercises, case studies and/or other simulations</w:t>
            </w:r>
          </w:p>
          <w:p w:rsidR="00000000" w:rsidRPr="00D13AE0" w:rsidP="00D13AE0">
            <w:pPr>
              <w:pStyle w:val="ListBullet"/>
            </w:pPr>
            <w:r w:rsidRPr="00D13AE0">
              <w:t xml:space="preserve">relevant and appropriate materials, tools, equipment and PPE currently used in industry </w:t>
            </w:r>
          </w:p>
          <w:p w:rsidR="00000000" w:rsidRPr="00D13AE0" w:rsidP="00D13AE0">
            <w:pPr>
              <w:pStyle w:val="ListBullet"/>
            </w:pPr>
            <w:r w:rsidRPr="00D13AE0">
              <w:t>applicable documentation, including workplace procedures, regulations, codes of practice and operation manuals</w:t>
            </w:r>
          </w:p>
          <w:p w:rsidR="00000000" w:rsidRPr="00D13AE0" w:rsidP="00D13AE0">
            <w:pPr>
              <w:pStyle w:val="ListBullet"/>
            </w:pPr>
            <w:r w:rsidRPr="00D13AE0">
              <w:t>acceptable means of simulated assessment.</w:t>
            </w:r>
          </w:p>
        </w:tc>
      </w:tr>
    </w:tbl>
    <w:p w:rsidR="00000000" w:rsidRPr="00D13AE0" w:rsidP="00D13AE0">
      <w:pPr>
        <w:pStyle w:val="NoPaddingFontSize1"/>
      </w:pPr>
    </w:p>
    <w:p w:rsidR="00000000" w:rsidRPr="00D13AE0" w:rsidP="00D13AE0">
      <w:pPr>
        <w:pStyle w:val="AllowPageBreak"/>
      </w:pPr>
    </w:p>
    <w:p w:rsidR="00000000" w:rsidRPr="00D13AE0" w:rsidP="00D13AE0">
      <w:pPr>
        <w:pStyle w:val="Heading1"/>
      </w:pPr>
      <w:bookmarkStart w:id="15" w:name="O_965026"/>
      <w:bookmarkEnd w:id="15"/>
      <w:r w:rsidRPr="00D13AE0">
        <w:t>Links</w:t>
      </w:r>
    </w:p>
    <w:p w:rsidR="00000000" w:rsidRPr="00D13AE0" w:rsidP="00C8280E">
      <w:pPr>
        <w:pStyle w:val="BodyText"/>
      </w:pPr>
      <w:r w:rsidRPr="00D13A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72663">
        <w:rPr>
          <w:rStyle w:val="Hyperlink"/>
        </w:rPr>
        <w:t>https://vetnet.gov.au/Pages/TrainingDocs.aspx?q=98c3984e-2cf1-48a8-8ed1-85e4b92e7351</w:t>
      </w:r>
      <w:r>
        <w:fldChar w:fldCharType="end"/>
      </w:r>
    </w:p>
    <w:p w:rsidR="00000000" w:rsidRPr="00D13AE0" w:rsidP="00D13AE0"/>
    <w:sectPr w:rsidSect="00D13A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rsidRPr="00C8280E" w:rsidP="00C82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0E" w:rsidP="00D13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80E" w:rsidP="00D13A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280E" w:rsidP="00D13A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rsidP="00D13AE0">
    <w:pPr>
      <w:pStyle w:val="Footer"/>
      <w:framePr w:wrap="around"/>
    </w:pPr>
    <w:r>
      <w:fldChar w:fldCharType="begin"/>
    </w:r>
    <w:r>
      <w:instrText xml:space="preserve"> DOCPROPERTY  Subject  \* MERGEFORMAT </w:instrText>
    </w:r>
    <w:r>
      <w:fldChar w:fldCharType="separate"/>
    </w:r>
    <w:r w:rsidR="00C8280E">
      <w:t>Approved</w:t>
    </w:r>
    <w:r w:rsidR="00C8280E">
      <w:fldChar w:fldCharType="end"/>
    </w:r>
    <w:r>
      <w:tab/>
      <w:t xml:space="preserve">Page </w:t>
    </w:r>
    <w:r>
      <w:fldChar w:fldCharType="begin"/>
    </w:r>
    <w:r>
      <w:instrText xml:space="preserve"> PAGE  \* Arabic  \* MERGEFORMAT </w:instrText>
    </w:r>
    <w:r>
      <w:fldChar w:fldCharType="separate"/>
    </w:r>
    <w:r w:rsidR="00C828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80E">
      <w:rPr>
        <w:noProof/>
      </w:rPr>
      <w:t>4</w:t>
    </w:r>
    <w:r>
      <w:rPr>
        <w:noProof/>
      </w:rPr>
      <w:fldChar w:fldCharType="end"/>
    </w:r>
  </w:p>
  <w:p w:rsidR="00D13AE0" w:rsidP="00D13AE0">
    <w:pPr>
      <w:pStyle w:val="Footer"/>
      <w:framePr w:wrap="around"/>
    </w:pPr>
    <w:r>
      <w:t xml:space="preserve">© Commonwealth of Australia, </w:t>
    </w:r>
    <w:r>
      <w:fldChar w:fldCharType="begin"/>
    </w:r>
    <w:r>
      <w:instrText xml:space="preserve"> DATE  \@ "yyyy"  \* MERGEFORMAT </w:instrText>
    </w:r>
    <w:r>
      <w:fldChar w:fldCharType="separate"/>
    </w:r>
    <w:r w:rsidR="00C8280E">
      <w:rPr>
        <w:noProof/>
      </w:rPr>
      <w:t>2025</w:t>
    </w:r>
    <w:r>
      <w:fldChar w:fldCharType="end"/>
    </w:r>
    <w:r>
      <w:tab/>
    </w:r>
    <w:r>
      <w:fldChar w:fldCharType="begin"/>
    </w:r>
    <w:r>
      <w:instrText xml:space="preserve"> DOCPROPERTY  Author  \* MERGEFORMAT </w:instrText>
    </w:r>
    <w:r>
      <w:fldChar w:fldCharType="separate"/>
    </w:r>
    <w:r w:rsidR="00C8280E">
      <w:t>Public Skills Australia</w:t>
    </w:r>
    <w:r w:rsidR="00C8280E">
      <w:fldChar w:fldCharType="end"/>
    </w:r>
  </w:p>
  <w:p w:rsidR="00D13AE0" w:rsidP="00D13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AE0" w:rsidRPr="00C8280E" w:rsidP="00C82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0E" w:rsidRPr="002D2AF8" w:rsidP="00D13AE0">
    <w:pPr>
      <w:pStyle w:val="Header"/>
      <w:framePr w:wrap="around"/>
    </w:pPr>
    <w:r>
      <w:fldChar w:fldCharType="begin"/>
    </w:r>
    <w:r>
      <w:instrText xml:space="preserve"> TITLE   \* MERGEFORMAT </w:instrText>
    </w:r>
    <w:r>
      <w:fldChar w:fldCharType="separate"/>
    </w:r>
    <w:r>
      <w:t>POLGEN034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80E" w:rsidP="00D13A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E0" w:rsidRPr="002D2AF8" w:rsidP="00D13AE0">
    <w:pPr>
      <w:pStyle w:val="Header"/>
      <w:framePr w:wrap="around"/>
    </w:pPr>
    <w:r>
      <w:fldChar w:fldCharType="begin"/>
    </w:r>
    <w:r>
      <w:instrText xml:space="preserve"> TITLE   \* MERGEFORMAT </w:instrText>
    </w:r>
    <w:r>
      <w:fldChar w:fldCharType="separate"/>
    </w:r>
    <w:r w:rsidR="00C8280E">
      <w:t>POLGEN034 Deliver road policing services</w:t>
    </w:r>
    <w:r w:rsidR="00C8280E">
      <w:fldChar w:fldCharType="end"/>
    </w:r>
    <w:r>
      <w:tab/>
      <w:t xml:space="preserve">Date this document was generated: </w:t>
    </w:r>
    <w:r>
      <w:fldChar w:fldCharType="begin"/>
    </w:r>
    <w:r>
      <w:instrText xml:space="preserve"> CREATEDATE  \@ "d MMMM yyyy"  \* MERGEFORMAT </w:instrText>
    </w:r>
    <w:r>
      <w:fldChar w:fldCharType="separate"/>
    </w:r>
    <w:r w:rsidR="00C8280E">
      <w:rPr>
        <w:noProof/>
      </w:rPr>
      <w:t>2 March 2025</w:t>
    </w:r>
    <w:r>
      <w:fldChar w:fldCharType="end"/>
    </w:r>
  </w:p>
  <w:p w:rsidR="00D13AE0" w:rsidP="00D13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523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0D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AE0"/>
    <w:pPr>
      <w:spacing w:before="360" w:after="60"/>
      <w:outlineLvl w:val="0"/>
    </w:pPr>
    <w:rPr>
      <w:sz w:val="32"/>
    </w:rPr>
  </w:style>
  <w:style w:type="paragraph" w:styleId="Heading2">
    <w:name w:val="heading 2"/>
    <w:basedOn w:val="HeadingBase"/>
    <w:next w:val="BodyText"/>
    <w:link w:val="Heading2Char"/>
    <w:qFormat/>
    <w:rsid w:val="00D13AE0"/>
    <w:pPr>
      <w:keepLines/>
      <w:spacing w:before="240" w:after="120"/>
      <w:outlineLvl w:val="1"/>
    </w:pPr>
    <w:rPr>
      <w:sz w:val="28"/>
      <w:szCs w:val="40"/>
    </w:rPr>
  </w:style>
  <w:style w:type="paragraph" w:styleId="Heading3">
    <w:name w:val="heading 3"/>
    <w:basedOn w:val="HeadingBase"/>
    <w:next w:val="BodyText"/>
    <w:link w:val="Heading3Char"/>
    <w:qFormat/>
    <w:rsid w:val="00D13AE0"/>
    <w:pPr>
      <w:spacing w:before="180" w:after="120"/>
      <w:outlineLvl w:val="2"/>
    </w:pPr>
    <w:rPr>
      <w:spacing w:val="-10"/>
      <w:kern w:val="32"/>
    </w:rPr>
  </w:style>
  <w:style w:type="paragraph" w:styleId="Heading4">
    <w:name w:val="heading 4"/>
    <w:basedOn w:val="HeadingBase"/>
    <w:next w:val="BodyText"/>
    <w:link w:val="Heading4Char"/>
    <w:qFormat/>
    <w:rsid w:val="00D13AE0"/>
    <w:pPr>
      <w:spacing w:before="160" w:after="120"/>
      <w:outlineLvl w:val="3"/>
    </w:pPr>
    <w:rPr>
      <w:sz w:val="22"/>
    </w:rPr>
  </w:style>
  <w:style w:type="paragraph" w:styleId="Heading5">
    <w:name w:val="heading 5"/>
    <w:basedOn w:val="HeadingBase"/>
    <w:next w:val="Normal"/>
    <w:link w:val="Heading5Char"/>
    <w:qFormat/>
    <w:rsid w:val="00D13AE0"/>
    <w:pPr>
      <w:spacing w:before="80"/>
      <w:outlineLvl w:val="4"/>
    </w:pPr>
    <w:rPr>
      <w:color w:val="918585"/>
      <w:sz w:val="20"/>
    </w:rPr>
  </w:style>
  <w:style w:type="paragraph" w:styleId="Heading6">
    <w:name w:val="heading 6"/>
    <w:basedOn w:val="HeadingBase"/>
    <w:next w:val="Normal"/>
    <w:link w:val="Heading6Char"/>
    <w:qFormat/>
    <w:rsid w:val="00D13AE0"/>
    <w:pPr>
      <w:spacing w:before="60"/>
      <w:outlineLvl w:val="5"/>
    </w:pPr>
    <w:rPr>
      <w:color w:val="918585"/>
      <w:sz w:val="20"/>
    </w:rPr>
  </w:style>
  <w:style w:type="paragraph" w:styleId="Heading7">
    <w:name w:val="heading 7"/>
    <w:basedOn w:val="Normal"/>
    <w:next w:val="Normal"/>
    <w:link w:val="Heading7Char"/>
    <w:qFormat/>
    <w:rsid w:val="00D13AE0"/>
    <w:pPr>
      <w:ind w:left="720"/>
      <w:outlineLvl w:val="6"/>
    </w:pPr>
    <w:rPr>
      <w:i/>
    </w:rPr>
  </w:style>
  <w:style w:type="paragraph" w:styleId="Heading8">
    <w:name w:val="heading 8"/>
    <w:basedOn w:val="Normal"/>
    <w:next w:val="Normal"/>
    <w:link w:val="Heading8Char"/>
    <w:qFormat/>
    <w:rsid w:val="00D13AE0"/>
    <w:pPr>
      <w:ind w:left="720"/>
      <w:outlineLvl w:val="7"/>
    </w:pPr>
    <w:rPr>
      <w:i/>
    </w:rPr>
  </w:style>
  <w:style w:type="paragraph" w:styleId="Heading9">
    <w:name w:val="heading 9"/>
    <w:basedOn w:val="Normal"/>
    <w:next w:val="Normal"/>
    <w:link w:val="Heading9Char"/>
    <w:qFormat/>
    <w:rsid w:val="00D13AE0"/>
    <w:pPr>
      <w:ind w:left="720"/>
      <w:outlineLvl w:val="8"/>
    </w:pPr>
    <w:rPr>
      <w:i/>
    </w:rPr>
  </w:style>
  <w:style w:type="character" w:default="1" w:styleId="DefaultParagraphFont">
    <w:name w:val="Default Paragraph Font"/>
    <w:uiPriority w:val="1"/>
    <w:unhideWhenUsed/>
    <w:rsid w:val="00D13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AE0"/>
  </w:style>
  <w:style w:type="character" w:customStyle="1" w:styleId="Heading1Char">
    <w:name w:val="Heading 1 Char"/>
    <w:basedOn w:val="DefaultParagraphFont"/>
    <w:link w:val="Heading1"/>
    <w:rsid w:val="00D13AE0"/>
    <w:rPr>
      <w:rFonts w:ascii="Times New Roman" w:eastAsia="Times New Roman" w:hAnsi="Times New Roman" w:cs="Times New Roman"/>
      <w:b/>
      <w:sz w:val="32"/>
      <w:szCs w:val="20"/>
      <w:lang w:eastAsia="en-US"/>
    </w:rPr>
  </w:style>
  <w:style w:type="paragraph" w:styleId="BodyText">
    <w:name w:val="Body Text"/>
    <w:basedOn w:val="Normal"/>
    <w:link w:val="BodyTextChar"/>
    <w:rsid w:val="00D13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AE0"/>
    <w:rPr>
      <w:rFonts w:ascii="Times New Roman" w:eastAsia="Times New Roman" w:hAnsi="Times New Roman" w:cs="Times New Roman"/>
      <w:sz w:val="24"/>
      <w:lang w:eastAsia="en-US"/>
    </w:rPr>
  </w:style>
  <w:style w:type="paragraph" w:styleId="ListBullet">
    <w:name w:val="List Bullet"/>
    <w:basedOn w:val="List"/>
    <w:rsid w:val="00D13AE0"/>
    <w:pPr>
      <w:numPr>
        <w:numId w:val="11"/>
      </w:numPr>
      <w:tabs>
        <w:tab w:val="clear" w:pos="340"/>
      </w:tabs>
      <w:spacing w:before="40" w:after="40"/>
    </w:pPr>
  </w:style>
  <w:style w:type="character" w:customStyle="1" w:styleId="SpecialBold">
    <w:name w:val="Special Bold"/>
    <w:basedOn w:val="DefaultParagraphFont"/>
    <w:rsid w:val="00D13AE0"/>
    <w:rPr>
      <w:b/>
      <w:spacing w:val="0"/>
    </w:rPr>
  </w:style>
  <w:style w:type="paragraph" w:customStyle="1" w:styleId="SuperHeading">
    <w:name w:val="SuperHeading"/>
    <w:basedOn w:val="Normal"/>
    <w:rsid w:val="00D13AE0"/>
    <w:pPr>
      <w:spacing w:before="240" w:after="120"/>
      <w:outlineLvl w:val="0"/>
    </w:pPr>
    <w:rPr>
      <w:rFonts w:ascii="Times New Roman" w:hAnsi="Times New Roman"/>
      <w:b/>
      <w:sz w:val="32"/>
    </w:rPr>
  </w:style>
  <w:style w:type="paragraph" w:customStyle="1" w:styleId="AllowPageBreak">
    <w:name w:val="AllowPageBreak"/>
    <w:rsid w:val="00D13A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3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AE0"/>
    <w:rPr>
      <w:rFonts w:ascii="Courier New" w:eastAsia="Times New Roman" w:hAnsi="Courier New" w:cs="Times New Roman"/>
      <w:i/>
      <w:szCs w:val="20"/>
      <w:lang w:eastAsia="en-US"/>
    </w:rPr>
  </w:style>
  <w:style w:type="paragraph" w:customStyle="1" w:styleId="HeadingBase">
    <w:name w:val="Heading Base"/>
    <w:rsid w:val="00D13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AE0"/>
    <w:pPr>
      <w:tabs>
        <w:tab w:val="right" w:leader="dot" w:pos="9072"/>
      </w:tabs>
      <w:ind w:left="567"/>
    </w:pPr>
    <w:rPr>
      <w:szCs w:val="22"/>
    </w:rPr>
  </w:style>
  <w:style w:type="paragraph" w:customStyle="1" w:styleId="TOCBase">
    <w:name w:val="TOC Base"/>
    <w:rsid w:val="00D13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AE0"/>
    <w:pPr>
      <w:tabs>
        <w:tab w:val="right" w:leader="dot" w:pos="9072"/>
      </w:tabs>
      <w:spacing w:before="40" w:after="40"/>
      <w:ind w:left="284"/>
    </w:pPr>
    <w:rPr>
      <w:rFonts w:ascii="Times New Roman" w:hAnsi="Times New Roman"/>
    </w:rPr>
  </w:style>
  <w:style w:type="paragraph" w:styleId="TOC1">
    <w:name w:val="toc 1"/>
    <w:basedOn w:val="TOCBase"/>
    <w:next w:val="Normal"/>
    <w:rsid w:val="00D13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AE0"/>
    <w:rPr>
      <w:rFonts w:ascii="Times New Roman" w:eastAsia="Times New Roman" w:hAnsi="Times New Roman" w:cs="Times New Roman"/>
      <w:sz w:val="16"/>
      <w:lang w:eastAsia="en-US"/>
    </w:rPr>
  </w:style>
  <w:style w:type="paragraph" w:styleId="Title">
    <w:name w:val="Title"/>
    <w:basedOn w:val="HeadingBase"/>
    <w:link w:val="TitleChar"/>
    <w:qFormat/>
    <w:rsid w:val="00D13AE0"/>
    <w:pPr>
      <w:spacing w:before="5040"/>
      <w:jc w:val="center"/>
    </w:pPr>
    <w:rPr>
      <w:sz w:val="48"/>
      <w:szCs w:val="72"/>
      <w:lang w:val="en-US"/>
    </w:rPr>
  </w:style>
  <w:style w:type="character" w:customStyle="1" w:styleId="TitleChar">
    <w:name w:val="Title Char"/>
    <w:basedOn w:val="DefaultParagraphFont"/>
    <w:link w:val="Title"/>
    <w:rsid w:val="00D13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AE0"/>
    <w:pPr>
      <w:tabs>
        <w:tab w:val="left" w:pos="3600"/>
        <w:tab w:val="left" w:pos="3958"/>
      </w:tabs>
    </w:pPr>
  </w:style>
  <w:style w:type="paragraph" w:styleId="List">
    <w:name w:val="List"/>
    <w:basedOn w:val="BodyText"/>
    <w:next w:val="BodyText"/>
    <w:rsid w:val="00D13AE0"/>
    <w:pPr>
      <w:tabs>
        <w:tab w:val="left" w:pos="340"/>
      </w:tabs>
      <w:spacing w:before="60" w:after="60"/>
      <w:ind w:left="340" w:hanging="340"/>
    </w:pPr>
  </w:style>
  <w:style w:type="paragraph" w:customStyle="1" w:styleId="Note">
    <w:name w:val="Note"/>
    <w:basedOn w:val="BodyText"/>
    <w:rsid w:val="00D13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AE0"/>
    <w:pPr>
      <w:framePr w:wrap="auto" w:hAnchor="text" w:y="6049"/>
    </w:pPr>
    <w:rPr>
      <w:color w:val="000000"/>
      <w:sz w:val="40"/>
    </w:rPr>
  </w:style>
  <w:style w:type="paragraph" w:customStyle="1" w:styleId="TOCTitle">
    <w:name w:val="TOCTitle"/>
    <w:basedOn w:val="Heading1"/>
    <w:rsid w:val="00D13AE0"/>
    <w:pPr>
      <w:spacing w:after="240"/>
      <w:jc w:val="center"/>
      <w:outlineLvl w:val="9"/>
    </w:pPr>
    <w:rPr>
      <w:caps/>
    </w:rPr>
  </w:style>
  <w:style w:type="paragraph" w:customStyle="1" w:styleId="Version">
    <w:name w:val="Version"/>
    <w:rsid w:val="00D13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AE0"/>
    <w:pPr>
      <w:numPr>
        <w:numId w:val="12"/>
      </w:numPr>
      <w:tabs>
        <w:tab w:val="clear" w:pos="680"/>
      </w:tabs>
    </w:pPr>
  </w:style>
  <w:style w:type="paragraph" w:styleId="Index1">
    <w:name w:val="index 1"/>
    <w:basedOn w:val="Normal"/>
    <w:next w:val="Normal"/>
    <w:semiHidden/>
    <w:rsid w:val="00D13AE0"/>
    <w:pPr>
      <w:keepNext w:val="0"/>
      <w:tabs>
        <w:tab w:val="right" w:pos="4176"/>
      </w:tabs>
      <w:ind w:left="198" w:hanging="198"/>
    </w:pPr>
    <w:rPr>
      <w:rFonts w:ascii="Garamond" w:hAnsi="Garamond"/>
    </w:rPr>
  </w:style>
  <w:style w:type="paragraph" w:styleId="IndexHeading">
    <w:name w:val="index heading"/>
    <w:basedOn w:val="Normal"/>
    <w:next w:val="Index1"/>
    <w:semiHidden/>
    <w:rsid w:val="00D13AE0"/>
    <w:pPr>
      <w:spacing w:before="120" w:after="120"/>
    </w:pPr>
    <w:rPr>
      <w:rFonts w:ascii="Arial" w:hAnsi="Arial"/>
      <w:b/>
      <w:color w:val="918585"/>
      <w:sz w:val="24"/>
    </w:rPr>
  </w:style>
  <w:style w:type="paragraph" w:styleId="Header">
    <w:name w:val="header"/>
    <w:basedOn w:val="Normal"/>
    <w:link w:val="HeaderChar"/>
    <w:rsid w:val="00D13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AE0"/>
    <w:rPr>
      <w:rFonts w:ascii="Times New Roman" w:eastAsia="Times New Roman" w:hAnsi="Times New Roman" w:cs="Times New Roman"/>
      <w:sz w:val="16"/>
      <w:szCs w:val="20"/>
      <w:lang w:val="en-GB" w:eastAsia="en-US"/>
    </w:rPr>
  </w:style>
  <w:style w:type="paragraph" w:customStyle="1" w:styleId="Chapter">
    <w:name w:val="Chapter"/>
    <w:basedOn w:val="Normal"/>
    <w:rsid w:val="00D13AE0"/>
    <w:pPr>
      <w:spacing w:before="240"/>
    </w:pPr>
    <w:rPr>
      <w:rFonts w:ascii="Times New Roman" w:hAnsi="Times New Roman"/>
      <w:smallCaps/>
      <w:spacing w:val="80"/>
      <w:sz w:val="28"/>
    </w:rPr>
  </w:style>
  <w:style w:type="paragraph" w:customStyle="1" w:styleId="InChapter">
    <w:name w:val="InChapter"/>
    <w:basedOn w:val="Heading3"/>
    <w:rsid w:val="00D13AE0"/>
    <w:pPr>
      <w:spacing w:after="240"/>
      <w:outlineLvl w:val="9"/>
    </w:pPr>
    <w:rPr>
      <w:noProof/>
    </w:rPr>
  </w:style>
  <w:style w:type="paragraph" w:styleId="Index2">
    <w:name w:val="index 2"/>
    <w:basedOn w:val="Normal"/>
    <w:next w:val="Normal"/>
    <w:semiHidden/>
    <w:rsid w:val="00D13AE0"/>
    <w:pPr>
      <w:tabs>
        <w:tab w:val="right" w:pos="4176"/>
      </w:tabs>
      <w:ind w:left="568" w:hanging="284"/>
    </w:pPr>
    <w:rPr>
      <w:rFonts w:ascii="Garamond" w:hAnsi="Garamond"/>
    </w:rPr>
  </w:style>
  <w:style w:type="paragraph" w:customStyle="1" w:styleId="Byline">
    <w:name w:val="Byline"/>
    <w:rsid w:val="00D13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AE0"/>
    <w:pPr>
      <w:tabs>
        <w:tab w:val="clear" w:pos="3600"/>
        <w:tab w:val="clear" w:pos="3958"/>
      </w:tabs>
      <w:jc w:val="right"/>
    </w:pPr>
  </w:style>
  <w:style w:type="character" w:styleId="Emphasis">
    <w:name w:val="Emphasis"/>
    <w:basedOn w:val="DefaultParagraphFont"/>
    <w:qFormat/>
    <w:rsid w:val="00D13AE0"/>
    <w:rPr>
      <w:i/>
    </w:rPr>
  </w:style>
  <w:style w:type="paragraph" w:styleId="Caption">
    <w:name w:val="caption"/>
    <w:basedOn w:val="BodyText"/>
    <w:next w:val="Normal"/>
    <w:qFormat/>
    <w:rsid w:val="00D13AE0"/>
    <w:pPr>
      <w:framePr w:w="2268" w:hSpace="181" w:vSpace="181" w:wrap="around" w:vAnchor="text" w:hAnchor="page" w:x="1135" w:y="285" w:anchorLock="1"/>
    </w:pPr>
    <w:rPr>
      <w:i/>
    </w:rPr>
  </w:style>
  <w:style w:type="paragraph" w:customStyle="1" w:styleId="MiniTOCTitle">
    <w:name w:val="MiniTOCTitle"/>
    <w:basedOn w:val="Heading4"/>
    <w:rsid w:val="00D13AE0"/>
    <w:pPr>
      <w:spacing w:before="240"/>
      <w:outlineLvl w:val="9"/>
    </w:pPr>
    <w:rPr>
      <w:noProof/>
      <w:sz w:val="24"/>
    </w:rPr>
  </w:style>
  <w:style w:type="paragraph" w:customStyle="1" w:styleId="MiniTOCItem">
    <w:name w:val="MiniTOCItem"/>
    <w:basedOn w:val="ListBullet"/>
    <w:rsid w:val="00D13AE0"/>
    <w:pPr>
      <w:numPr>
        <w:numId w:val="0"/>
      </w:numPr>
      <w:tabs>
        <w:tab w:val="right" w:leader="dot" w:pos="6521"/>
      </w:tabs>
      <w:spacing w:before="0" w:after="0"/>
    </w:pPr>
  </w:style>
  <w:style w:type="paragraph" w:customStyle="1" w:styleId="TOFTitle">
    <w:name w:val="TOFTitle"/>
    <w:basedOn w:val="TOCTitle"/>
    <w:rsid w:val="00D13AE0"/>
  </w:style>
  <w:style w:type="paragraph" w:styleId="TableofFigures">
    <w:name w:val="table of figures"/>
    <w:basedOn w:val="Normal"/>
    <w:next w:val="Normal"/>
    <w:semiHidden/>
    <w:rsid w:val="00D13AE0"/>
    <w:pPr>
      <w:tabs>
        <w:tab w:val="right" w:leader="dot" w:pos="9072"/>
      </w:tabs>
      <w:ind w:left="970" w:hanging="403"/>
    </w:pPr>
    <w:rPr>
      <w:rFonts w:ascii="Times New Roman" w:hAnsi="Times New Roman"/>
      <w:b/>
    </w:rPr>
  </w:style>
  <w:style w:type="paragraph" w:styleId="ListNumber">
    <w:name w:val="List Number"/>
    <w:basedOn w:val="List"/>
    <w:rsid w:val="00D13AE0"/>
    <w:pPr>
      <w:numPr>
        <w:numId w:val="14"/>
      </w:numPr>
      <w:tabs>
        <w:tab w:val="clear" w:pos="340"/>
      </w:tabs>
    </w:pPr>
  </w:style>
  <w:style w:type="character" w:customStyle="1" w:styleId="WingdingSymbols">
    <w:name w:val="Wingding Symbols"/>
    <w:rsid w:val="00D13AE0"/>
    <w:rPr>
      <w:rFonts w:ascii="Wingdings" w:hAnsi="Wingdings"/>
    </w:rPr>
  </w:style>
  <w:style w:type="paragraph" w:customStyle="1" w:styleId="TableHeading">
    <w:name w:val="Table Heading"/>
    <w:basedOn w:val="HeadingBase"/>
    <w:rsid w:val="00D13AE0"/>
    <w:pPr>
      <w:keepLines/>
      <w:pBdr>
        <w:bottom w:val="single" w:sz="6" w:space="1" w:color="918585"/>
      </w:pBdr>
      <w:spacing w:before="240"/>
    </w:pPr>
  </w:style>
  <w:style w:type="character" w:customStyle="1" w:styleId="HotSpot">
    <w:name w:val="HotSpot"/>
    <w:rsid w:val="00D13AE0"/>
    <w:rPr>
      <w:color w:val="0033CC"/>
      <w:u w:val="none"/>
    </w:rPr>
  </w:style>
  <w:style w:type="paragraph" w:customStyle="1" w:styleId="BodyTextRight">
    <w:name w:val="Body Text Right"/>
    <w:basedOn w:val="BodyText"/>
    <w:rsid w:val="00D13AE0"/>
    <w:pPr>
      <w:spacing w:before="0" w:after="0"/>
      <w:jc w:val="right"/>
    </w:pPr>
  </w:style>
  <w:style w:type="paragraph" w:styleId="Index3">
    <w:name w:val="index 3"/>
    <w:basedOn w:val="ListNumber2"/>
    <w:next w:val="Normal"/>
    <w:semiHidden/>
    <w:rsid w:val="00D13AE0"/>
    <w:pPr>
      <w:numPr>
        <w:numId w:val="0"/>
      </w:numPr>
      <w:tabs>
        <w:tab w:val="right" w:leader="dot" w:pos="4176"/>
      </w:tabs>
    </w:pPr>
  </w:style>
  <w:style w:type="paragraph" w:styleId="ListNumber2">
    <w:name w:val="List Number 2"/>
    <w:basedOn w:val="List2"/>
    <w:rsid w:val="00D13AE0"/>
    <w:pPr>
      <w:numPr>
        <w:numId w:val="9"/>
      </w:numPr>
      <w:tabs>
        <w:tab w:val="clear" w:pos="1060"/>
      </w:tabs>
    </w:pPr>
  </w:style>
  <w:style w:type="paragraph" w:customStyle="1" w:styleId="MarginNote">
    <w:name w:val="Margin Note"/>
    <w:basedOn w:val="BodyText"/>
    <w:rsid w:val="00D13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AE0"/>
    <w:rPr>
      <w:sz w:val="32"/>
    </w:rPr>
  </w:style>
  <w:style w:type="paragraph" w:customStyle="1" w:styleId="HeadingProcedure">
    <w:name w:val="Heading Procedure"/>
    <w:basedOn w:val="HeadingBase"/>
    <w:next w:val="Normal"/>
    <w:rsid w:val="00D13AE0"/>
    <w:pPr>
      <w:tabs>
        <w:tab w:val="left" w:pos="0"/>
      </w:tabs>
      <w:spacing w:before="120" w:after="60"/>
    </w:pPr>
    <w:rPr>
      <w:i/>
      <w:color w:val="918585"/>
      <w:sz w:val="22"/>
    </w:rPr>
  </w:style>
  <w:style w:type="paragraph" w:customStyle="1" w:styleId="TableBodyText">
    <w:name w:val="Table Body Text"/>
    <w:basedOn w:val="BodyText"/>
    <w:rsid w:val="00D13AE0"/>
    <w:pPr>
      <w:spacing w:before="60" w:after="60"/>
    </w:pPr>
  </w:style>
  <w:style w:type="paragraph" w:styleId="ListContinue">
    <w:name w:val="List Continue"/>
    <w:basedOn w:val="List"/>
    <w:rsid w:val="00D13AE0"/>
    <w:pPr>
      <w:ind w:firstLine="0"/>
    </w:pPr>
  </w:style>
  <w:style w:type="paragraph" w:customStyle="1" w:styleId="ListNote">
    <w:name w:val="List Note"/>
    <w:basedOn w:val="List"/>
    <w:rsid w:val="00D13AE0"/>
    <w:pPr>
      <w:pBdr>
        <w:top w:val="single" w:sz="6" w:space="2" w:color="918585"/>
        <w:bottom w:val="single" w:sz="6" w:space="2" w:color="918585"/>
      </w:pBdr>
      <w:tabs>
        <w:tab w:val="left" w:pos="1021"/>
      </w:tabs>
      <w:ind w:firstLine="0"/>
    </w:pPr>
  </w:style>
  <w:style w:type="paragraph" w:customStyle="1" w:styleId="Warning">
    <w:name w:val="Warning"/>
    <w:basedOn w:val="BodyText"/>
    <w:rsid w:val="00D13AE0"/>
    <w:pPr>
      <w:shd w:val="clear" w:color="auto" w:fill="D9D9D9"/>
      <w:tabs>
        <w:tab w:val="left" w:pos="992"/>
      </w:tabs>
      <w:ind w:left="119" w:right="119"/>
    </w:pPr>
    <w:rPr>
      <w:sz w:val="20"/>
    </w:rPr>
  </w:style>
  <w:style w:type="paragraph" w:customStyle="1" w:styleId="MarginIcons">
    <w:name w:val="Margin Icons"/>
    <w:basedOn w:val="BodyText"/>
    <w:rsid w:val="00D13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AE0"/>
    <w:rPr>
      <w:rFonts w:ascii="Courier New" w:hAnsi="Courier New"/>
    </w:rPr>
  </w:style>
  <w:style w:type="paragraph" w:customStyle="1" w:styleId="NoteBullet">
    <w:name w:val="Note Bullet"/>
    <w:basedOn w:val="Note"/>
    <w:rsid w:val="00D13AE0"/>
    <w:pPr>
      <w:tabs>
        <w:tab w:val="clear" w:pos="680"/>
      </w:tabs>
      <w:spacing w:before="60" w:after="60"/>
    </w:pPr>
  </w:style>
  <w:style w:type="paragraph" w:customStyle="1" w:styleId="SubHeading2">
    <w:name w:val="SubHeading2"/>
    <w:basedOn w:val="HeadingBase"/>
    <w:rsid w:val="00D13AE0"/>
    <w:pPr>
      <w:spacing w:before="240" w:after="60"/>
    </w:pPr>
    <w:rPr>
      <w:sz w:val="20"/>
    </w:rPr>
  </w:style>
  <w:style w:type="paragraph" w:customStyle="1" w:styleId="SubHeading1">
    <w:name w:val="SubHeading1"/>
    <w:basedOn w:val="HeadingBase"/>
    <w:rsid w:val="00D13AE0"/>
    <w:pPr>
      <w:spacing w:before="240" w:after="60"/>
    </w:pPr>
    <w:rPr>
      <w:color w:val="918585"/>
      <w:sz w:val="22"/>
    </w:rPr>
  </w:style>
  <w:style w:type="paragraph" w:customStyle="1" w:styleId="SideHeading">
    <w:name w:val="Side Heading"/>
    <w:basedOn w:val="HeadingBase"/>
    <w:rsid w:val="00D13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AE0"/>
    <w:pPr>
      <w:numPr>
        <w:numId w:val="10"/>
      </w:numPr>
    </w:pPr>
  </w:style>
  <w:style w:type="paragraph" w:styleId="PlainText">
    <w:name w:val="Plain Text"/>
    <w:basedOn w:val="Normal"/>
    <w:link w:val="PlainTextChar"/>
    <w:rsid w:val="00D13AE0"/>
    <w:rPr>
      <w:sz w:val="20"/>
    </w:rPr>
  </w:style>
  <w:style w:type="character" w:customStyle="1" w:styleId="PlainTextChar">
    <w:name w:val="Plain Text Char"/>
    <w:basedOn w:val="DefaultParagraphFont"/>
    <w:link w:val="PlainText"/>
    <w:rsid w:val="00D13AE0"/>
    <w:rPr>
      <w:rFonts w:ascii="Courier New" w:eastAsia="Times New Roman" w:hAnsi="Courier New" w:cs="Times New Roman"/>
      <w:sz w:val="20"/>
      <w:szCs w:val="20"/>
      <w:lang w:eastAsia="en-US"/>
    </w:rPr>
  </w:style>
  <w:style w:type="character" w:customStyle="1" w:styleId="MenuOption">
    <w:name w:val="Menu Option"/>
    <w:basedOn w:val="DefaultParagraphFont"/>
    <w:rsid w:val="00D13AE0"/>
    <w:rPr>
      <w:b/>
      <w:smallCaps/>
    </w:rPr>
  </w:style>
  <w:style w:type="paragraph" w:customStyle="1" w:styleId="TableListNumber">
    <w:name w:val="Table List Number"/>
    <w:basedOn w:val="ListNumber"/>
    <w:rsid w:val="00D13AE0"/>
    <w:pPr>
      <w:numPr>
        <w:numId w:val="0"/>
      </w:numPr>
    </w:pPr>
  </w:style>
  <w:style w:type="paragraph" w:styleId="TOC4">
    <w:name w:val="toc 4"/>
    <w:basedOn w:val="TOCBase"/>
    <w:next w:val="Normal"/>
    <w:semiHidden/>
    <w:rsid w:val="00D13AE0"/>
    <w:pPr>
      <w:tabs>
        <w:tab w:val="right" w:leader="dot" w:pos="9071"/>
      </w:tabs>
      <w:ind w:left="1701"/>
    </w:pPr>
  </w:style>
  <w:style w:type="paragraph" w:customStyle="1" w:styleId="ListAlpha">
    <w:name w:val="List Alpha"/>
    <w:basedOn w:val="List"/>
    <w:rsid w:val="00D13AE0"/>
    <w:pPr>
      <w:numPr>
        <w:numId w:val="8"/>
      </w:numPr>
    </w:pPr>
  </w:style>
  <w:style w:type="paragraph" w:customStyle="1" w:styleId="ListAlpha2">
    <w:name w:val="List Alpha 2"/>
    <w:basedOn w:val="List2"/>
    <w:rsid w:val="00D13AE0"/>
    <w:pPr>
      <w:numPr>
        <w:numId w:val="7"/>
      </w:numPr>
    </w:pPr>
  </w:style>
  <w:style w:type="paragraph" w:styleId="List2">
    <w:name w:val="List 2"/>
    <w:basedOn w:val="BodyText"/>
    <w:rsid w:val="00D13AE0"/>
    <w:pPr>
      <w:tabs>
        <w:tab w:val="left" w:pos="680"/>
      </w:tabs>
      <w:spacing w:before="60" w:after="60"/>
      <w:ind w:left="680" w:hanging="340"/>
    </w:pPr>
  </w:style>
  <w:style w:type="paragraph" w:styleId="List3">
    <w:name w:val="List 3"/>
    <w:basedOn w:val="BodyText"/>
    <w:rsid w:val="00D13AE0"/>
    <w:pPr>
      <w:tabs>
        <w:tab w:val="left" w:pos="1021"/>
      </w:tabs>
      <w:spacing w:before="60" w:after="60"/>
      <w:ind w:left="1020" w:hanging="340"/>
    </w:pPr>
  </w:style>
  <w:style w:type="paragraph" w:styleId="List4">
    <w:name w:val="List 4"/>
    <w:basedOn w:val="BodyText"/>
    <w:rsid w:val="00D13AE0"/>
    <w:pPr>
      <w:tabs>
        <w:tab w:val="left" w:pos="1361"/>
      </w:tabs>
      <w:spacing w:before="60" w:after="60"/>
      <w:ind w:left="1361" w:hanging="340"/>
    </w:pPr>
  </w:style>
  <w:style w:type="paragraph" w:styleId="List5">
    <w:name w:val="List 5"/>
    <w:basedOn w:val="BodyText"/>
    <w:rsid w:val="00D13AE0"/>
    <w:pPr>
      <w:tabs>
        <w:tab w:val="left" w:pos="1701"/>
      </w:tabs>
      <w:spacing w:before="60" w:after="60"/>
      <w:ind w:left="1701" w:hanging="340"/>
    </w:pPr>
  </w:style>
  <w:style w:type="paragraph" w:styleId="ListBullet3">
    <w:name w:val="List Bullet 3"/>
    <w:basedOn w:val="List3"/>
    <w:rsid w:val="00D13AE0"/>
    <w:pPr>
      <w:numPr>
        <w:numId w:val="13"/>
      </w:numPr>
      <w:tabs>
        <w:tab w:val="clear" w:pos="1021"/>
      </w:tabs>
      <w:ind w:left="1037" w:hanging="357"/>
    </w:pPr>
  </w:style>
  <w:style w:type="paragraph" w:styleId="ListBullet4">
    <w:name w:val="List Bullet 4"/>
    <w:basedOn w:val="List4"/>
    <w:rsid w:val="00D13AE0"/>
    <w:pPr>
      <w:numPr>
        <w:numId w:val="2"/>
      </w:numPr>
      <w:tabs>
        <w:tab w:val="clear" w:pos="1361"/>
      </w:tabs>
    </w:pPr>
  </w:style>
  <w:style w:type="paragraph" w:styleId="ListBullet5">
    <w:name w:val="List Bullet 5"/>
    <w:basedOn w:val="List5"/>
    <w:rsid w:val="00D13AE0"/>
    <w:pPr>
      <w:numPr>
        <w:numId w:val="3"/>
      </w:numPr>
    </w:pPr>
  </w:style>
  <w:style w:type="paragraph" w:styleId="ListContinue2">
    <w:name w:val="List Continue 2"/>
    <w:basedOn w:val="List2"/>
    <w:rsid w:val="00D13AE0"/>
    <w:pPr>
      <w:ind w:firstLine="0"/>
    </w:pPr>
  </w:style>
  <w:style w:type="paragraph" w:styleId="ListContinue3">
    <w:name w:val="List Continue 3"/>
    <w:basedOn w:val="List3"/>
    <w:rsid w:val="00D13AE0"/>
    <w:pPr>
      <w:ind w:left="1021" w:firstLine="0"/>
    </w:pPr>
  </w:style>
  <w:style w:type="paragraph" w:styleId="ListContinue4">
    <w:name w:val="List Continue 4"/>
    <w:basedOn w:val="List4"/>
    <w:rsid w:val="00D13AE0"/>
    <w:pPr>
      <w:ind w:firstLine="0"/>
    </w:pPr>
  </w:style>
  <w:style w:type="paragraph" w:styleId="ListContinue5">
    <w:name w:val="List Continue 5"/>
    <w:basedOn w:val="List5"/>
    <w:rsid w:val="00D13AE0"/>
    <w:pPr>
      <w:ind w:firstLine="0"/>
    </w:pPr>
  </w:style>
  <w:style w:type="paragraph" w:styleId="ListNumber3">
    <w:name w:val="List Number 3"/>
    <w:basedOn w:val="List3"/>
    <w:rsid w:val="00D13AE0"/>
    <w:pPr>
      <w:numPr>
        <w:numId w:val="4"/>
      </w:numPr>
    </w:pPr>
  </w:style>
  <w:style w:type="paragraph" w:styleId="ListNumber4">
    <w:name w:val="List Number 4"/>
    <w:basedOn w:val="List4"/>
    <w:rsid w:val="00D13AE0"/>
    <w:pPr>
      <w:numPr>
        <w:numId w:val="5"/>
      </w:numPr>
    </w:pPr>
  </w:style>
  <w:style w:type="paragraph" w:styleId="ListNumber5">
    <w:name w:val="List Number 5"/>
    <w:basedOn w:val="List5"/>
    <w:rsid w:val="00D13AE0"/>
    <w:pPr>
      <w:numPr>
        <w:numId w:val="6"/>
      </w:numPr>
    </w:pPr>
  </w:style>
  <w:style w:type="paragraph" w:styleId="BlockText">
    <w:name w:val="Block Text"/>
    <w:basedOn w:val="Normal"/>
    <w:rsid w:val="00D13AE0"/>
    <w:pPr>
      <w:spacing w:after="120"/>
      <w:ind w:left="1440" w:right="1440"/>
    </w:pPr>
  </w:style>
  <w:style w:type="character" w:customStyle="1" w:styleId="Subscript">
    <w:name w:val="Subscript"/>
    <w:basedOn w:val="DefaultParagraphFont"/>
    <w:rsid w:val="00D13AE0"/>
    <w:rPr>
      <w:sz w:val="16"/>
      <w:vertAlign w:val="subscript"/>
    </w:rPr>
  </w:style>
  <w:style w:type="character" w:customStyle="1" w:styleId="Superscript">
    <w:name w:val="Superscript"/>
    <w:basedOn w:val="DefaultParagraphFont"/>
    <w:rsid w:val="00D13AE0"/>
    <w:rPr>
      <w:sz w:val="16"/>
      <w:vertAlign w:val="superscript"/>
    </w:rPr>
  </w:style>
  <w:style w:type="character" w:customStyle="1" w:styleId="Symbols">
    <w:name w:val="Symbols"/>
    <w:basedOn w:val="DefaultParagraphFont"/>
    <w:rsid w:val="00D13AE0"/>
    <w:rPr>
      <w:rFonts w:ascii="Symbol" w:hAnsi="Symbol"/>
    </w:rPr>
  </w:style>
  <w:style w:type="character" w:customStyle="1" w:styleId="MenuOptions">
    <w:name w:val="Menu Options"/>
    <w:basedOn w:val="DefaultParagraphFont"/>
    <w:rsid w:val="00D13AE0"/>
    <w:rPr>
      <w:rFonts w:ascii="Arial Narrow" w:hAnsi="Arial Narrow"/>
      <w:smallCaps/>
    </w:rPr>
  </w:style>
  <w:style w:type="character" w:customStyle="1" w:styleId="Buttons">
    <w:name w:val="Buttons"/>
    <w:basedOn w:val="DefaultParagraphFont"/>
    <w:rsid w:val="00D13AE0"/>
    <w:rPr>
      <w:b/>
    </w:rPr>
  </w:style>
  <w:style w:type="character" w:customStyle="1" w:styleId="Underlined">
    <w:name w:val="Underlined"/>
    <w:basedOn w:val="DefaultParagraphFont"/>
    <w:rsid w:val="00D13AE0"/>
    <w:rPr>
      <w:u w:val="single"/>
    </w:rPr>
  </w:style>
  <w:style w:type="paragraph" w:customStyle="1" w:styleId="TableBodyTextRight">
    <w:name w:val="Table Body Text Right"/>
    <w:basedOn w:val="TableBodyText"/>
    <w:rsid w:val="00D13AE0"/>
    <w:pPr>
      <w:widowControl w:val="0"/>
      <w:autoSpaceDE w:val="0"/>
      <w:autoSpaceDN w:val="0"/>
      <w:adjustRightInd w:val="0"/>
      <w:jc w:val="right"/>
    </w:pPr>
    <w:rPr>
      <w:rFonts w:cs="Arial"/>
      <w:szCs w:val="18"/>
    </w:rPr>
  </w:style>
  <w:style w:type="paragraph" w:customStyle="1" w:styleId="CopyrightText">
    <w:name w:val="Copyright Text"/>
    <w:basedOn w:val="BodyText"/>
    <w:rsid w:val="00D13AE0"/>
    <w:rPr>
      <w:sz w:val="18"/>
    </w:rPr>
  </w:style>
  <w:style w:type="paragraph" w:customStyle="1" w:styleId="BodySmallRight">
    <w:name w:val="Body Small Right"/>
    <w:basedOn w:val="BodyTextRight"/>
    <w:rsid w:val="00D13AE0"/>
    <w:rPr>
      <w:sz w:val="18"/>
      <w:szCs w:val="18"/>
    </w:rPr>
  </w:style>
  <w:style w:type="paragraph" w:customStyle="1" w:styleId="MarginEdition">
    <w:name w:val="Margin Edition"/>
    <w:basedOn w:val="MarginNote"/>
    <w:rsid w:val="00D13AE0"/>
    <w:pPr>
      <w:spacing w:before="0" w:after="0"/>
    </w:pPr>
    <w:rPr>
      <w:rFonts w:ascii="Times New Roman" w:hAnsi="Times New Roman"/>
      <w:color w:val="999999"/>
    </w:rPr>
  </w:style>
  <w:style w:type="paragraph" w:customStyle="1" w:styleId="Spacer">
    <w:name w:val="Spacer"/>
    <w:basedOn w:val="Normal"/>
    <w:rsid w:val="00D13AE0"/>
    <w:rPr>
      <w:sz w:val="2"/>
      <w:szCs w:val="2"/>
    </w:rPr>
  </w:style>
  <w:style w:type="character" w:customStyle="1" w:styleId="Small">
    <w:name w:val="Small"/>
    <w:basedOn w:val="DefaultParagraphFont"/>
    <w:rsid w:val="00D13AE0"/>
    <w:rPr>
      <w:sz w:val="16"/>
    </w:rPr>
  </w:style>
  <w:style w:type="paragraph" w:customStyle="1" w:styleId="WideTable">
    <w:name w:val="Wide Table"/>
    <w:basedOn w:val="Normal"/>
    <w:rsid w:val="00D13AE0"/>
    <w:pPr>
      <w:ind w:left="-1418"/>
    </w:pPr>
    <w:rPr>
      <w:sz w:val="2"/>
      <w:szCs w:val="2"/>
    </w:rPr>
  </w:style>
  <w:style w:type="character" w:styleId="PageNumber">
    <w:name w:val="page number"/>
    <w:basedOn w:val="DefaultParagraphFont"/>
    <w:rsid w:val="00D13AE0"/>
  </w:style>
  <w:style w:type="paragraph" w:styleId="Quote">
    <w:name w:val="Quote"/>
    <w:basedOn w:val="Heading1"/>
    <w:link w:val="QuoteChar"/>
    <w:qFormat/>
    <w:rsid w:val="00D13AE0"/>
    <w:rPr>
      <w:b w:val="0"/>
      <w:sz w:val="72"/>
      <w:szCs w:val="72"/>
      <w:lang w:val="en-NZ"/>
    </w:rPr>
  </w:style>
  <w:style w:type="character" w:customStyle="1" w:styleId="QuoteChar">
    <w:name w:val="Quote Char"/>
    <w:basedOn w:val="DefaultParagraphFont"/>
    <w:link w:val="Quote"/>
    <w:rsid w:val="00D13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AE0"/>
    <w:pPr>
      <w:pageBreakBefore/>
    </w:pPr>
  </w:style>
  <w:style w:type="paragraph" w:customStyle="1" w:styleId="Border">
    <w:name w:val="Border"/>
    <w:basedOn w:val="Normal"/>
    <w:qFormat/>
    <w:rsid w:val="00D13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AE0"/>
    <w:rPr>
      <w:b/>
      <w:bCs/>
      <w:i/>
      <w:iCs/>
      <w:color w:val="auto"/>
    </w:rPr>
  </w:style>
  <w:style w:type="paragraph" w:styleId="IntenseQuote">
    <w:name w:val="Intense Quote"/>
    <w:basedOn w:val="Normal"/>
    <w:next w:val="Normal"/>
    <w:link w:val="IntenseQuoteChar"/>
    <w:uiPriority w:val="30"/>
    <w:qFormat/>
    <w:rsid w:val="00D13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AE0"/>
    <w:rPr>
      <w:smallCaps/>
      <w:color w:val="auto"/>
      <w:u w:val="single"/>
    </w:rPr>
  </w:style>
  <w:style w:type="character" w:styleId="IntenseReference">
    <w:name w:val="Intense Reference"/>
    <w:basedOn w:val="DefaultParagraphFont"/>
    <w:uiPriority w:val="32"/>
    <w:qFormat/>
    <w:rsid w:val="00D13AE0"/>
    <w:rPr>
      <w:b/>
      <w:bCs/>
      <w:smallCaps/>
      <w:color w:val="auto"/>
      <w:spacing w:val="5"/>
      <w:u w:val="single"/>
    </w:rPr>
  </w:style>
  <w:style w:type="paragraph" w:customStyle="1" w:styleId="2ColumnHeading">
    <w:name w:val="2Column Heading"/>
    <w:basedOn w:val="BodyText"/>
    <w:qFormat/>
    <w:rsid w:val="00D13AE0"/>
    <w:pPr>
      <w:spacing w:after="60"/>
      <w:ind w:left="-2268"/>
    </w:pPr>
    <w:rPr>
      <w:b/>
    </w:rPr>
  </w:style>
  <w:style w:type="paragraph" w:customStyle="1" w:styleId="Heading1TOC">
    <w:name w:val="Heading1 TOC"/>
    <w:basedOn w:val="Normal"/>
    <w:qFormat/>
    <w:rsid w:val="00D13AE0"/>
    <w:pPr>
      <w:spacing w:before="240" w:after="120"/>
    </w:pPr>
    <w:rPr>
      <w:rFonts w:ascii="Times New Roman" w:hAnsi="Times New Roman"/>
      <w:b/>
      <w:sz w:val="32"/>
    </w:rPr>
  </w:style>
  <w:style w:type="paragraph" w:customStyle="1" w:styleId="Heading2TOC">
    <w:name w:val="Heading2 TOC"/>
    <w:basedOn w:val="Normal"/>
    <w:qFormat/>
    <w:rsid w:val="00D13AE0"/>
    <w:pPr>
      <w:spacing w:before="240" w:after="60"/>
    </w:pPr>
    <w:rPr>
      <w:rFonts w:ascii="Times New Roman" w:hAnsi="Times New Roman"/>
      <w:b/>
      <w:sz w:val="28"/>
    </w:rPr>
  </w:style>
  <w:style w:type="character" w:customStyle="1" w:styleId="Underline">
    <w:name w:val="Underline"/>
    <w:basedOn w:val="DefaultParagraphFont"/>
    <w:qFormat/>
    <w:rsid w:val="00D13AE0"/>
    <w:rPr>
      <w:u w:val="single"/>
    </w:rPr>
  </w:style>
  <w:style w:type="character" w:customStyle="1" w:styleId="BoldandItalics">
    <w:name w:val="Bold and Italics"/>
    <w:qFormat/>
    <w:rsid w:val="00D13AE0"/>
    <w:rPr>
      <w:b/>
      <w:i/>
      <w:u w:val="none"/>
    </w:rPr>
  </w:style>
  <w:style w:type="paragraph" w:styleId="BalloonText">
    <w:name w:val="Balloon Text"/>
    <w:basedOn w:val="Normal"/>
    <w:link w:val="BalloonTextChar"/>
    <w:rsid w:val="00D13AE0"/>
    <w:rPr>
      <w:rFonts w:ascii="Tahoma" w:hAnsi="Tahoma" w:cs="Tahoma"/>
      <w:sz w:val="16"/>
      <w:szCs w:val="16"/>
    </w:rPr>
  </w:style>
  <w:style w:type="character" w:customStyle="1" w:styleId="BalloonTextChar">
    <w:name w:val="Balloon Text Char"/>
    <w:basedOn w:val="DefaultParagraphFont"/>
    <w:link w:val="BalloonText"/>
    <w:rsid w:val="00D13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AE0"/>
    <w:rPr>
      <w:b/>
      <w:color w:val="660033"/>
      <w:spacing w:val="0"/>
    </w:rPr>
  </w:style>
  <w:style w:type="paragraph" w:customStyle="1" w:styleId="Nameditemlist">
    <w:name w:val="Named item list"/>
    <w:basedOn w:val="BodyText"/>
    <w:qFormat/>
    <w:rsid w:val="00D13AE0"/>
    <w:pPr>
      <w:tabs>
        <w:tab w:val="left" w:pos="2835"/>
      </w:tabs>
      <w:ind w:left="2835" w:hanging="2835"/>
    </w:pPr>
  </w:style>
  <w:style w:type="paragraph" w:customStyle="1" w:styleId="BodyTextnopadding">
    <w:name w:val="Body Text no padding"/>
    <w:basedOn w:val="BodyText"/>
    <w:qFormat/>
    <w:rsid w:val="00D13AE0"/>
    <w:pPr>
      <w:spacing w:before="0" w:after="0"/>
    </w:pPr>
  </w:style>
  <w:style w:type="paragraph" w:customStyle="1" w:styleId="BodyTextBold">
    <w:name w:val="Body Text Bold"/>
    <w:basedOn w:val="BodyText"/>
    <w:qFormat/>
    <w:rsid w:val="00D13AE0"/>
    <w:rPr>
      <w:b/>
    </w:rPr>
  </w:style>
  <w:style w:type="character" w:styleId="Hyperlink">
    <w:name w:val="Hyperlink"/>
    <w:basedOn w:val="DefaultParagraphFont"/>
    <w:uiPriority w:val="99"/>
    <w:unhideWhenUsed/>
    <w:rsid w:val="00C82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5162</Characters>
  <Application>Microsoft Office Word</Application>
  <DocSecurity>0</DocSecurity>
  <Lines>184</Lines>
  <Paragraphs>112</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POLGEN034 Deliver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