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B10" w:rsidP="006F1B10">
      <w:pPr>
        <w:pStyle w:val="Title"/>
      </w:pPr>
      <w:r>
        <w:fldChar w:fldCharType="begin"/>
      </w:r>
      <w:r>
        <w:instrText xml:space="preserve"> TITLE   \* MERGEFORMAT </w:instrText>
      </w:r>
      <w:r>
        <w:fldChar w:fldCharType="separate"/>
      </w:r>
      <w:r>
        <w:t>POLGEN033 Deliver policing services</w:t>
      </w:r>
      <w:r>
        <w:fldChar w:fldCharType="end"/>
      </w:r>
    </w:p>
    <w:p w:rsidR="006F1B10" w:rsidP="006F1B10">
      <w:pPr>
        <w:pStyle w:val="Version"/>
        <w:sectPr w:rsidSect="003339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90B" w:rsidP="0033390B">
      <w:pPr>
        <w:pStyle w:val="SuperHeading"/>
      </w:pPr>
      <w:r w:rsidRPr="0033390B">
        <w:t>POLGEN033 Deliver policing services</w:t>
      </w:r>
    </w:p>
    <w:p w:rsidR="00000000" w:rsidRPr="0033390B" w:rsidP="0033390B">
      <w:pPr>
        <w:pStyle w:val="Heading1"/>
      </w:pPr>
      <w:bookmarkStart w:id="1" w:name="O_964991"/>
      <w:bookmarkEnd w:id="1"/>
      <w:r w:rsidRPr="0033390B">
        <w:t>Modification History</w:t>
      </w:r>
    </w:p>
    <w:tbl>
      <w:tblPr>
        <w:tblW w:w="9497" w:type="dxa"/>
        <w:tblLayout w:type="fixed"/>
        <w:tblCellMar>
          <w:left w:w="62" w:type="dxa"/>
          <w:right w:w="62" w:type="dxa"/>
        </w:tblCellMar>
        <w:tblLook w:val="0000"/>
      </w:tblPr>
      <w:tblGrid>
        <w:gridCol w:w="9497"/>
      </w:tblGrid>
      <w:tr w:rsidTr="00333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t>Release 1. This is the first release of this unit of competency in the POL Police Training Package.</w:t>
            </w:r>
          </w:p>
        </w:tc>
      </w:tr>
    </w:tbl>
    <w:p w:rsidR="00000000" w:rsidRPr="0033390B" w:rsidP="0033390B">
      <w:pPr>
        <w:pStyle w:val="NoPaddingFontSize1"/>
      </w:pPr>
    </w:p>
    <w:p w:rsidR="00000000" w:rsidRPr="0033390B" w:rsidP="0033390B">
      <w:pPr>
        <w:pStyle w:val="AllowPageBreak"/>
      </w:pPr>
    </w:p>
    <w:p w:rsidR="00000000" w:rsidRPr="0033390B" w:rsidP="0033390B">
      <w:pPr>
        <w:pStyle w:val="Heading1"/>
      </w:pPr>
      <w:bookmarkStart w:id="2" w:name="O_964992"/>
      <w:bookmarkEnd w:id="2"/>
      <w:r w:rsidRPr="0033390B">
        <w:t>Application</w:t>
      </w:r>
    </w:p>
    <w:tbl>
      <w:tblPr>
        <w:tblW w:w="9497" w:type="dxa"/>
        <w:tblLayout w:type="fixed"/>
        <w:tblCellMar>
          <w:left w:w="62" w:type="dxa"/>
          <w:right w:w="62" w:type="dxa"/>
        </w:tblCellMar>
        <w:tblLook w:val="0000"/>
      </w:tblPr>
      <w:tblGrid>
        <w:gridCol w:w="9497"/>
      </w:tblGrid>
      <w:tr w:rsidTr="00333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t>This unit describes the skills required to deliver policing services, including engaging with individual</w:t>
            </w:r>
            <w:r w:rsidRPr="0033390B">
              <w:t xml:space="preserve">s and communities, building relationships with communities, applying communication techniques and engaging with individuals with specific needs. </w:t>
            </w:r>
          </w:p>
          <w:p w:rsidR="00000000" w:rsidRPr="0033390B" w:rsidP="0033390B">
            <w:pPr>
              <w:pStyle w:val="BodyText"/>
            </w:pPr>
            <w:r w:rsidRPr="0033390B">
              <w:t xml:space="preserve">This unit applies to those working in a policing environment, typically in a general duties role. </w:t>
            </w:r>
          </w:p>
          <w:p w:rsidR="00000000" w:rsidRPr="0033390B" w:rsidP="0033390B">
            <w:pPr>
              <w:pStyle w:val="BodyText"/>
            </w:pPr>
            <w:r w:rsidRPr="0033390B">
              <w:t xml:space="preserve">The skills </w:t>
            </w:r>
            <w:r w:rsidRPr="0033390B">
              <w:t>and knowledge described in this unit must be applied within the current legislative, regulatory and policy environment in which they are carried out. Organisational policies and procedures must be consulted and adhered to, particularly those related to cod</w:t>
            </w:r>
            <w:r w:rsidRPr="0033390B">
              <w:t>es of ethics and conduct, human rights and anti-discrimination.</w:t>
            </w:r>
          </w:p>
          <w:p w:rsidR="00000000" w:rsidRPr="0033390B" w:rsidP="0033390B">
            <w:pPr>
              <w:pStyle w:val="BodyText"/>
            </w:pPr>
            <w:r w:rsidRPr="0033390B">
              <w:t>Those undertaking this unit would primarily work independently or under limited supervision, while performing complex tasks in a broad range of contexts. They would be required to apply decisi</w:t>
            </w:r>
            <w:r w:rsidRPr="0033390B">
              <w:t xml:space="preserve">on making and problem-solving skills to interpret behaviours and develop solutions. </w:t>
            </w:r>
          </w:p>
          <w:p w:rsidR="00000000" w:rsidRPr="0033390B" w:rsidP="0033390B">
            <w:pPr>
              <w:pStyle w:val="BodyText"/>
            </w:pPr>
            <w:r w:rsidRPr="0033390B">
              <w:t>No licensing, legislative or certification requirements apply to unit at the time of publication.</w:t>
            </w:r>
          </w:p>
        </w:tc>
      </w:tr>
    </w:tbl>
    <w:p w:rsidR="00000000" w:rsidRPr="0033390B" w:rsidP="0033390B">
      <w:pPr>
        <w:pStyle w:val="NoPaddingFontSize1"/>
      </w:pPr>
    </w:p>
    <w:p w:rsidR="00000000" w:rsidRPr="0033390B" w:rsidP="0033390B">
      <w:pPr>
        <w:pStyle w:val="AllowPageBreak"/>
      </w:pPr>
    </w:p>
    <w:p w:rsidR="00000000" w:rsidRPr="0033390B" w:rsidP="0033390B">
      <w:pPr>
        <w:pStyle w:val="Heading1"/>
      </w:pPr>
      <w:bookmarkStart w:id="3" w:name="O_964993"/>
      <w:bookmarkEnd w:id="3"/>
      <w:r w:rsidRPr="0033390B">
        <w:t>Pre-requisite Unit</w:t>
      </w:r>
    </w:p>
    <w:tbl>
      <w:tblPr>
        <w:tblW w:w="9497" w:type="dxa"/>
        <w:tblLayout w:type="fixed"/>
        <w:tblCellMar>
          <w:left w:w="62" w:type="dxa"/>
          <w:right w:w="62" w:type="dxa"/>
        </w:tblCellMar>
        <w:tblLook w:val="0000"/>
      </w:tblPr>
      <w:tblGrid>
        <w:gridCol w:w="9497"/>
      </w:tblGrid>
      <w:tr w:rsidTr="00333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t>Not applicable.</w:t>
            </w:r>
          </w:p>
        </w:tc>
      </w:tr>
    </w:tbl>
    <w:p w:rsidR="00000000" w:rsidRPr="0033390B" w:rsidP="0033390B">
      <w:pPr>
        <w:pStyle w:val="NoPaddingFontSize1"/>
      </w:pPr>
    </w:p>
    <w:p w:rsidR="00000000" w:rsidRPr="0033390B" w:rsidP="0033390B">
      <w:pPr>
        <w:pStyle w:val="AllowPageBreak"/>
      </w:pPr>
    </w:p>
    <w:p w:rsidR="00000000" w:rsidRPr="0033390B" w:rsidP="0033390B">
      <w:pPr>
        <w:pStyle w:val="Heading1"/>
      </w:pPr>
      <w:bookmarkStart w:id="4" w:name="O_964994"/>
      <w:bookmarkEnd w:id="4"/>
      <w:r w:rsidRPr="0033390B">
        <w:t>Competency Field</w:t>
      </w:r>
    </w:p>
    <w:tbl>
      <w:tblPr>
        <w:tblW w:w="9497" w:type="dxa"/>
        <w:tblLayout w:type="fixed"/>
        <w:tblCellMar>
          <w:left w:w="62" w:type="dxa"/>
          <w:right w:w="62" w:type="dxa"/>
        </w:tblCellMar>
        <w:tblLook w:val="0000"/>
      </w:tblPr>
      <w:tblGrid>
        <w:gridCol w:w="9497"/>
      </w:tblGrid>
      <w:tr w:rsidTr="00333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t>General</w:t>
            </w:r>
          </w:p>
        </w:tc>
      </w:tr>
    </w:tbl>
    <w:p w:rsidR="00000000" w:rsidRPr="0033390B" w:rsidP="0033390B">
      <w:pPr>
        <w:pStyle w:val="NoPaddingFontSize1"/>
      </w:pPr>
    </w:p>
    <w:p w:rsidR="00000000" w:rsidRPr="0033390B" w:rsidP="0033390B">
      <w:pPr>
        <w:pStyle w:val="AllowPageBreak"/>
      </w:pPr>
    </w:p>
    <w:p w:rsidR="00000000" w:rsidRPr="0033390B" w:rsidP="0033390B">
      <w:pPr>
        <w:pStyle w:val="Heading1"/>
      </w:pPr>
      <w:bookmarkStart w:id="5" w:name="O_964995"/>
      <w:bookmarkEnd w:id="5"/>
      <w:r w:rsidRPr="0033390B">
        <w:t>Unit Sector</w:t>
      </w:r>
    </w:p>
    <w:tbl>
      <w:tblPr>
        <w:tblW w:w="9497" w:type="dxa"/>
        <w:tblLayout w:type="fixed"/>
        <w:tblCellMar>
          <w:left w:w="62" w:type="dxa"/>
          <w:right w:w="62" w:type="dxa"/>
        </w:tblCellMar>
        <w:tblLook w:val="0000"/>
      </w:tblPr>
      <w:tblGrid>
        <w:gridCol w:w="9497"/>
      </w:tblGrid>
      <w:tr w:rsidTr="00333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t>Not applicable.</w:t>
            </w:r>
          </w:p>
        </w:tc>
      </w:tr>
    </w:tbl>
    <w:p w:rsidR="00000000" w:rsidRPr="0033390B" w:rsidP="0033390B">
      <w:pPr>
        <w:pStyle w:val="NoPaddingFontSize1"/>
      </w:pPr>
    </w:p>
    <w:p w:rsidR="00000000" w:rsidRPr="0033390B" w:rsidP="0033390B">
      <w:pPr>
        <w:pStyle w:val="AllowPageBreak"/>
      </w:pPr>
    </w:p>
    <w:p w:rsidR="00000000" w:rsidRPr="0033390B" w:rsidP="0033390B">
      <w:pPr>
        <w:pStyle w:val="Heading1"/>
      </w:pPr>
      <w:bookmarkStart w:id="6" w:name="O_964996"/>
      <w:bookmarkEnd w:id="6"/>
      <w:r w:rsidRPr="0033390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3390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rPr>
                <w:rStyle w:val="SpecialBold"/>
              </w:rPr>
              <w:t>PERFORMANCE CRITERIA</w:t>
            </w:r>
          </w:p>
        </w:tc>
      </w:tr>
      <w:tr w:rsidTr="0033390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t>Performance criteria describe the performance needed to demonstrate achievement of the element.</w:t>
            </w:r>
          </w:p>
        </w:tc>
      </w:tr>
      <w:tr w:rsidTr="00333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rPr>
                <w:rStyle w:val="SpecialBold"/>
              </w:rPr>
              <w:t>Engage with the community</w:t>
            </w:r>
          </w:p>
        </w:tc>
        <w:tc>
          <w:tcPr>
            <w:tcW w:w="697"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t>Identify dimensions of diversity which may impact on policing response</w:t>
            </w:r>
          </w:p>
        </w:tc>
      </w:tr>
      <w:tr w:rsidTr="00333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39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t>Demonstrate understanding of community members t</w:t>
            </w:r>
            <w:r w:rsidRPr="0033390B">
              <w:t>o inform policing response</w:t>
            </w:r>
          </w:p>
        </w:tc>
      </w:tr>
      <w:tr w:rsidTr="00333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39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t>Identify police service options in support of individuals and community needs</w:t>
            </w:r>
          </w:p>
        </w:tc>
      </w:tr>
      <w:tr w:rsidTr="00333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39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t>Identify special support services for referral purposes</w:t>
            </w:r>
          </w:p>
        </w:tc>
      </w:tr>
      <w:tr w:rsidTr="00333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39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t>Provide policing services to support individuals with specific needs</w:t>
            </w:r>
          </w:p>
        </w:tc>
      </w:tr>
      <w:tr w:rsidTr="00333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rPr>
                <w:rStyle w:val="SpecialBold"/>
              </w:rPr>
              <w:t>Build relationships with communities</w:t>
            </w:r>
          </w:p>
        </w:tc>
        <w:tc>
          <w:tcPr>
            <w:tcW w:w="697"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t>Identify key stakeholders to initiate engagement</w:t>
            </w:r>
          </w:p>
        </w:tc>
      </w:tr>
      <w:tr w:rsidTr="00333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39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t>Develop relationships with individuals to improve policing services</w:t>
            </w:r>
          </w:p>
        </w:tc>
      </w:tr>
      <w:tr w:rsidTr="00333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39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t>Create networks within communities to build community confidence</w:t>
            </w:r>
          </w:p>
        </w:tc>
      </w:tr>
      <w:tr w:rsidTr="00333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rPr>
                <w:rStyle w:val="SpecialBold"/>
              </w:rPr>
              <w:t>Apply communication techniques</w:t>
            </w:r>
          </w:p>
        </w:tc>
        <w:tc>
          <w:tcPr>
            <w:tcW w:w="697"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t>Use communication techniques appropriate to incident</w:t>
            </w:r>
          </w:p>
        </w:tc>
      </w:tr>
      <w:tr w:rsidTr="00333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39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t>Support conflict resolution using conflict handling skills</w:t>
            </w:r>
          </w:p>
        </w:tc>
      </w:tr>
      <w:tr w:rsidTr="00333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39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t>Use de-escalation techniques in the delivery of policing services</w:t>
            </w:r>
          </w:p>
        </w:tc>
      </w:tr>
      <w:tr w:rsidTr="0033390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390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t>Negotiate with individuals to mediate disputes</w:t>
            </w:r>
          </w:p>
        </w:tc>
      </w:tr>
    </w:tbl>
    <w:p w:rsidR="00000000" w:rsidRPr="0033390B" w:rsidP="0033390B">
      <w:pPr>
        <w:pStyle w:val="NoPaddingFontSize1"/>
      </w:pPr>
    </w:p>
    <w:p w:rsidR="00000000" w:rsidRPr="0033390B" w:rsidP="0033390B">
      <w:pPr>
        <w:pStyle w:val="AllowPageBreak"/>
      </w:pPr>
    </w:p>
    <w:p w:rsidR="00000000" w:rsidRPr="0033390B" w:rsidP="0033390B">
      <w:pPr>
        <w:pStyle w:val="Heading1"/>
      </w:pPr>
      <w:bookmarkStart w:id="7" w:name="O_964997"/>
      <w:bookmarkEnd w:id="7"/>
      <w:r w:rsidRPr="0033390B">
        <w:t>Foundation Skills</w:t>
      </w:r>
    </w:p>
    <w:tbl>
      <w:tblPr>
        <w:tblW w:w="9497" w:type="dxa"/>
        <w:tblLayout w:type="fixed"/>
        <w:tblCellMar>
          <w:left w:w="62" w:type="dxa"/>
          <w:right w:w="62" w:type="dxa"/>
        </w:tblCellMar>
        <w:tblLook w:val="0000"/>
      </w:tblPr>
      <w:tblGrid>
        <w:gridCol w:w="9497"/>
      </w:tblGrid>
      <w:tr w:rsidTr="00333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t>Foundation skills essential to performance are explicit in the performance criteria of this unit of competency.</w:t>
            </w:r>
          </w:p>
        </w:tc>
      </w:tr>
    </w:tbl>
    <w:p w:rsidR="00000000" w:rsidRPr="0033390B" w:rsidP="0033390B">
      <w:pPr>
        <w:pStyle w:val="NoPaddingFontSize1"/>
      </w:pPr>
    </w:p>
    <w:p w:rsidR="00000000" w:rsidRPr="0033390B" w:rsidP="0033390B">
      <w:pPr>
        <w:pStyle w:val="AllowPageBreak"/>
      </w:pPr>
    </w:p>
    <w:p w:rsidR="00000000" w:rsidRPr="0033390B" w:rsidP="0033390B">
      <w:pPr>
        <w:pStyle w:val="Heading1"/>
      </w:pPr>
      <w:bookmarkStart w:id="8" w:name="O_964998"/>
      <w:bookmarkEnd w:id="8"/>
      <w:r w:rsidRPr="0033390B">
        <w:t>Range of Conditions</w:t>
      </w:r>
    </w:p>
    <w:tbl>
      <w:tblPr>
        <w:tblW w:w="9497" w:type="dxa"/>
        <w:tblLayout w:type="fixed"/>
        <w:tblCellMar>
          <w:left w:w="62" w:type="dxa"/>
          <w:right w:w="62" w:type="dxa"/>
        </w:tblCellMar>
        <w:tblLook w:val="0000"/>
      </w:tblPr>
      <w:tblGrid>
        <w:gridCol w:w="9497"/>
      </w:tblGrid>
      <w:tr w:rsidTr="00333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t>Range is restricted t</w:t>
            </w:r>
            <w:r w:rsidRPr="0033390B">
              <w:t>o essential operating conditions and any other variables essential to the work environment.</w:t>
            </w:r>
          </w:p>
          <w:p w:rsidR="00000000" w:rsidRPr="0033390B" w:rsidP="0033390B">
            <w:pPr>
              <w:pStyle w:val="BodyText"/>
            </w:pPr>
            <w:r w:rsidRPr="0033390B">
              <w:t>Non-essential conditions may be found in the POL Police Training Package Companion Volume Implementation Guide.</w:t>
            </w:r>
          </w:p>
        </w:tc>
      </w:tr>
    </w:tbl>
    <w:p w:rsidR="00000000" w:rsidRPr="0033390B" w:rsidP="0033390B">
      <w:pPr>
        <w:pStyle w:val="NoPaddingFontSize1"/>
      </w:pPr>
    </w:p>
    <w:p w:rsidR="00000000" w:rsidRPr="0033390B" w:rsidP="0033390B">
      <w:pPr>
        <w:pStyle w:val="AllowPageBreak"/>
      </w:pPr>
    </w:p>
    <w:p w:rsidR="00000000" w:rsidRPr="0033390B" w:rsidP="0033390B">
      <w:pPr>
        <w:pStyle w:val="Heading1"/>
      </w:pPr>
      <w:bookmarkStart w:id="9" w:name="O_964999"/>
      <w:bookmarkEnd w:id="9"/>
      <w:r w:rsidRPr="0033390B">
        <w:t>Unit Mapping Information</w:t>
      </w:r>
    </w:p>
    <w:tbl>
      <w:tblPr>
        <w:tblW w:w="9497" w:type="dxa"/>
        <w:tblLayout w:type="fixed"/>
        <w:tblCellMar>
          <w:left w:w="62" w:type="dxa"/>
          <w:right w:w="62" w:type="dxa"/>
        </w:tblCellMar>
        <w:tblLook w:val="0000"/>
      </w:tblPr>
      <w:tblGrid>
        <w:gridCol w:w="9497"/>
      </w:tblGrid>
      <w:tr w:rsidTr="00333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t>This unit replaces but is not equivalent to POLGEN024 Deliver policing services</w:t>
            </w:r>
          </w:p>
        </w:tc>
      </w:tr>
    </w:tbl>
    <w:p w:rsidR="00000000" w:rsidRPr="0033390B" w:rsidP="0033390B">
      <w:pPr>
        <w:pStyle w:val="NoPaddingFontSize1"/>
      </w:pPr>
    </w:p>
    <w:p w:rsidR="00000000" w:rsidRPr="0033390B" w:rsidP="0033390B">
      <w:pPr>
        <w:pStyle w:val="AllowPageBreak"/>
      </w:pPr>
    </w:p>
    <w:p w:rsidR="00000000" w:rsidRPr="0033390B" w:rsidP="0033390B">
      <w:pPr>
        <w:pStyle w:val="Heading1"/>
      </w:pPr>
      <w:bookmarkStart w:id="10" w:name="O_965006"/>
      <w:bookmarkEnd w:id="10"/>
      <w:r w:rsidRPr="0033390B">
        <w:t>Links</w:t>
      </w:r>
    </w:p>
    <w:p w:rsidR="00000000" w:rsidRPr="0033390B" w:rsidP="006F1B10">
      <w:pPr>
        <w:pStyle w:val="BodyText"/>
      </w:pPr>
      <w:r w:rsidRPr="0033390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53F24">
        <w:rPr>
          <w:rStyle w:val="Hyperlink"/>
        </w:rPr>
        <w:t>https://vetnet.gov.au/Pages/TrainingDocs.aspx?q=98c3984e-2cf1-48a8-8ed1-85e4b92e7351</w:t>
      </w:r>
      <w:r>
        <w:fldChar w:fldCharType="end"/>
      </w:r>
    </w:p>
    <w:p w:rsidR="00000000" w:rsidRPr="0033390B" w:rsidP="006F1B10">
      <w:pPr>
        <w:pStyle w:val="BodyText"/>
        <w:sectPr w:rsidSect="0033390B">
          <w:headerReference w:type="default" r:id="rId10"/>
          <w:footerReference w:type="default" r:id="rId11"/>
          <w:pgSz w:w="11908" w:h="16833"/>
          <w:pgMar w:top="1702" w:right="1418" w:bottom="1702" w:left="1418" w:header="992" w:footer="992" w:gutter="0"/>
          <w:cols w:space="720"/>
          <w:noEndnote/>
          <w:docGrid w:linePitch="299"/>
        </w:sectPr>
      </w:pPr>
    </w:p>
    <w:p w:rsidR="00000000" w:rsidRPr="0033390B" w:rsidP="0033390B">
      <w:pPr>
        <w:pStyle w:val="SuperHeading"/>
      </w:pPr>
      <w:r w:rsidRPr="0033390B">
        <w:t>Assessment Requirements for POLGEN033 Deliver policing services</w:t>
      </w:r>
    </w:p>
    <w:p w:rsidR="00000000" w:rsidRPr="0033390B" w:rsidP="0033390B">
      <w:pPr>
        <w:pStyle w:val="Heading1"/>
      </w:pPr>
      <w:bookmarkStart w:id="11" w:name="O_965001"/>
      <w:bookmarkEnd w:id="11"/>
      <w:r w:rsidRPr="0033390B">
        <w:t>Modification History</w:t>
      </w:r>
    </w:p>
    <w:tbl>
      <w:tblPr>
        <w:tblW w:w="9497" w:type="dxa"/>
        <w:tblLayout w:type="fixed"/>
        <w:tblCellMar>
          <w:left w:w="62" w:type="dxa"/>
          <w:right w:w="62" w:type="dxa"/>
        </w:tblCellMar>
        <w:tblLook w:val="0000"/>
      </w:tblPr>
      <w:tblGrid>
        <w:gridCol w:w="9497"/>
      </w:tblGrid>
      <w:tr w:rsidTr="00333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t>Release 1. This is the first release of this unit of competency in the POL Police Training Package.</w:t>
            </w:r>
          </w:p>
        </w:tc>
      </w:tr>
    </w:tbl>
    <w:p w:rsidR="00000000" w:rsidRPr="0033390B" w:rsidP="0033390B">
      <w:pPr>
        <w:pStyle w:val="NoPaddingFontSize1"/>
      </w:pPr>
    </w:p>
    <w:p w:rsidR="00000000" w:rsidRPr="0033390B" w:rsidP="0033390B">
      <w:pPr>
        <w:pStyle w:val="AllowPageBreak"/>
      </w:pPr>
    </w:p>
    <w:p w:rsidR="00000000" w:rsidRPr="0033390B" w:rsidP="0033390B">
      <w:pPr>
        <w:pStyle w:val="Heading1"/>
      </w:pPr>
      <w:bookmarkStart w:id="12" w:name="O_965002"/>
      <w:bookmarkEnd w:id="12"/>
      <w:r w:rsidRPr="0033390B">
        <w:t>Performance Evidence</w:t>
      </w:r>
    </w:p>
    <w:tbl>
      <w:tblPr>
        <w:tblW w:w="9497" w:type="dxa"/>
        <w:tblLayout w:type="fixed"/>
        <w:tblCellMar>
          <w:left w:w="62" w:type="dxa"/>
          <w:right w:w="62" w:type="dxa"/>
        </w:tblCellMar>
        <w:tblLook w:val="0000"/>
      </w:tblPr>
      <w:tblGrid>
        <w:gridCol w:w="9497"/>
      </w:tblGrid>
      <w:tr w:rsidTr="00333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t>Evidence required to demonstrate competence in this unit must be relevant to and satisfy all of the requirements of the elements and performance criteria on at least one occasion and include:</w:t>
            </w:r>
          </w:p>
        </w:tc>
      </w:tr>
      <w:tr w:rsidTr="00333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90B" w:rsidP="0033390B">
            <w:pPr>
              <w:pStyle w:val="ListBullet"/>
            </w:pPr>
            <w:r w:rsidRPr="0033390B">
              <w:t>building positive relationships with members of communities</w:t>
            </w:r>
          </w:p>
          <w:p w:rsidR="00000000" w:rsidRPr="0033390B" w:rsidP="0033390B">
            <w:pPr>
              <w:pStyle w:val="ListBullet"/>
            </w:pPr>
            <w:r w:rsidRPr="0033390B">
              <w:t>engaging in formal and informal community engagement activities</w:t>
            </w:r>
          </w:p>
          <w:p w:rsidR="00000000" w:rsidRPr="0033390B" w:rsidP="0033390B">
            <w:pPr>
              <w:pStyle w:val="ListBullet"/>
            </w:pPr>
            <w:r w:rsidRPr="0033390B">
              <w:t xml:space="preserve">engaging with, actively listening and responding to, individuals and communities </w:t>
            </w:r>
          </w:p>
          <w:p w:rsidR="00000000" w:rsidRPr="0033390B" w:rsidP="0033390B">
            <w:pPr>
              <w:pStyle w:val="ListBullet"/>
            </w:pPr>
            <w:r w:rsidRPr="0033390B">
              <w:t>identifying and recognising the needs and expectat</w:t>
            </w:r>
            <w:r w:rsidRPr="0033390B">
              <w:t xml:space="preserve">ions of individuals and communities </w:t>
            </w:r>
          </w:p>
          <w:p w:rsidR="00000000" w:rsidRPr="0033390B" w:rsidP="0033390B">
            <w:pPr>
              <w:pStyle w:val="ListBullet"/>
            </w:pPr>
            <w:r w:rsidRPr="0033390B">
              <w:t xml:space="preserve">identifying cultural diversity issues and challenges to contribute to solutions </w:t>
            </w:r>
          </w:p>
          <w:p w:rsidR="00000000" w:rsidRPr="0033390B" w:rsidP="0033390B">
            <w:pPr>
              <w:pStyle w:val="ListBullet"/>
            </w:pPr>
            <w:r w:rsidRPr="0033390B">
              <w:t>protecting information security</w:t>
            </w:r>
          </w:p>
          <w:p w:rsidR="00000000" w:rsidRPr="0033390B" w:rsidP="0033390B">
            <w:pPr>
              <w:pStyle w:val="ListBullet"/>
            </w:pPr>
            <w:r w:rsidRPr="0033390B">
              <w:t>providing advice regarding support services available to individuals and communities.</w:t>
            </w:r>
          </w:p>
        </w:tc>
      </w:tr>
    </w:tbl>
    <w:p w:rsidR="00000000" w:rsidRPr="0033390B" w:rsidP="0033390B">
      <w:pPr>
        <w:pStyle w:val="NoPaddingFontSize1"/>
      </w:pPr>
    </w:p>
    <w:p w:rsidR="00000000" w:rsidRPr="0033390B" w:rsidP="0033390B">
      <w:pPr>
        <w:pStyle w:val="AllowPageBreak"/>
      </w:pPr>
    </w:p>
    <w:p w:rsidR="00000000" w:rsidRPr="0033390B" w:rsidP="0033390B">
      <w:pPr>
        <w:pStyle w:val="Heading1"/>
      </w:pPr>
      <w:bookmarkStart w:id="13" w:name="O_965003"/>
      <w:bookmarkEnd w:id="13"/>
      <w:r w:rsidRPr="0033390B">
        <w:t>K</w:t>
      </w:r>
      <w:r w:rsidRPr="0033390B">
        <w:t>nowledge Evidence</w:t>
      </w:r>
    </w:p>
    <w:tbl>
      <w:tblPr>
        <w:tblW w:w="9497" w:type="dxa"/>
        <w:tblLayout w:type="fixed"/>
        <w:tblCellMar>
          <w:left w:w="62" w:type="dxa"/>
          <w:right w:w="62" w:type="dxa"/>
        </w:tblCellMar>
        <w:tblLook w:val="0000"/>
      </w:tblPr>
      <w:tblGrid>
        <w:gridCol w:w="9497"/>
      </w:tblGrid>
      <w:tr w:rsidTr="00333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390B">
            <w:pPr>
              <w:pStyle w:val="BodyText"/>
              <w:rPr>
                <w:lang w:val="en-NZ"/>
              </w:rPr>
            </w:pPr>
            <w:r w:rsidRPr="0033390B">
              <w:t>Evidence required to demonstrate competence in this unit must be relevant to and satisfy all of the requirements of the elements and performance criteria and include knowledge of:</w:t>
            </w:r>
          </w:p>
        </w:tc>
      </w:tr>
      <w:tr w:rsidTr="00333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90B" w:rsidP="0033390B">
            <w:pPr>
              <w:pStyle w:val="ListBullet"/>
            </w:pPr>
            <w:r w:rsidRPr="0033390B">
              <w:t>anti-discrimination legislation</w:t>
            </w:r>
          </w:p>
          <w:p w:rsidR="00000000" w:rsidRPr="0033390B" w:rsidP="0033390B">
            <w:pPr>
              <w:pStyle w:val="ListBullet"/>
            </w:pPr>
            <w:r w:rsidRPr="0033390B">
              <w:t>ca</w:t>
            </w:r>
            <w:r w:rsidRPr="0033390B">
              <w:t>pabilities, powers and authorities of services external to policing</w:t>
            </w:r>
          </w:p>
          <w:p w:rsidR="00000000" w:rsidRPr="0033390B" w:rsidP="0033390B">
            <w:pPr>
              <w:pStyle w:val="ListBullet"/>
            </w:pPr>
            <w:r w:rsidRPr="0033390B">
              <w:t>Commonwealth, state or territory legislation pertaining to discrimination</w:t>
            </w:r>
          </w:p>
          <w:p w:rsidR="00000000" w:rsidRPr="0033390B" w:rsidP="0033390B">
            <w:pPr>
              <w:pStyle w:val="ListBullet"/>
            </w:pPr>
            <w:r w:rsidRPr="0033390B">
              <w:t>dimensions of diversity both across and within communities</w:t>
            </w:r>
          </w:p>
          <w:p w:rsidR="00000000" w:rsidRPr="0033390B" w:rsidP="0033390B">
            <w:pPr>
              <w:pStyle w:val="ListBullet"/>
            </w:pPr>
            <w:r w:rsidRPr="0033390B">
              <w:t>duty of care</w:t>
            </w:r>
          </w:p>
          <w:p w:rsidR="00000000" w:rsidRPr="0033390B" w:rsidP="0033390B">
            <w:pPr>
              <w:pStyle w:val="ListBullet"/>
            </w:pPr>
            <w:r w:rsidRPr="0033390B">
              <w:t>human rights legislation</w:t>
            </w:r>
          </w:p>
          <w:p w:rsidR="00000000" w:rsidRPr="0033390B" w:rsidP="0033390B">
            <w:pPr>
              <w:pStyle w:val="ListBullet"/>
            </w:pPr>
            <w:r w:rsidRPr="0033390B">
              <w:t>impact of implici</w:t>
            </w:r>
            <w:r w:rsidRPr="0033390B">
              <w:t>t bias on interactions with members of diverse communities</w:t>
            </w:r>
          </w:p>
          <w:p w:rsidR="00000000" w:rsidRPr="0033390B" w:rsidP="0033390B">
            <w:pPr>
              <w:pStyle w:val="ListBullet"/>
            </w:pPr>
            <w:r w:rsidRPr="0033390B">
              <w:t>jurisdictional codes of ethics and codes of conduct</w:t>
            </w:r>
          </w:p>
          <w:p w:rsidR="00000000" w:rsidRPr="0033390B" w:rsidP="0033390B">
            <w:pPr>
              <w:pStyle w:val="ListBullet"/>
            </w:pPr>
            <w:r w:rsidRPr="0033390B">
              <w:t>privacy issues.</w:t>
            </w:r>
          </w:p>
        </w:tc>
      </w:tr>
    </w:tbl>
    <w:p w:rsidR="00000000" w:rsidRPr="0033390B" w:rsidP="0033390B">
      <w:pPr>
        <w:pStyle w:val="NoPaddingFontSize1"/>
      </w:pPr>
    </w:p>
    <w:p w:rsidR="00000000" w:rsidRPr="0033390B" w:rsidP="0033390B">
      <w:pPr>
        <w:pStyle w:val="AllowPageBreak"/>
      </w:pPr>
    </w:p>
    <w:p w:rsidR="00000000" w:rsidRPr="0033390B" w:rsidP="0033390B">
      <w:pPr>
        <w:pStyle w:val="Heading1"/>
      </w:pPr>
      <w:bookmarkStart w:id="14" w:name="O_965004"/>
      <w:bookmarkEnd w:id="14"/>
      <w:r w:rsidRPr="0033390B">
        <w:t>Assessment Conditions</w:t>
      </w:r>
    </w:p>
    <w:tbl>
      <w:tblPr>
        <w:tblW w:w="9497" w:type="dxa"/>
        <w:tblLayout w:type="fixed"/>
        <w:tblCellMar>
          <w:left w:w="62" w:type="dxa"/>
          <w:right w:w="62" w:type="dxa"/>
        </w:tblCellMar>
        <w:tblLook w:val="0000"/>
      </w:tblPr>
      <w:tblGrid>
        <w:gridCol w:w="9497"/>
      </w:tblGrid>
      <w:tr w:rsidTr="003339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390B" w:rsidP="0033390B">
            <w:pPr>
              <w:pStyle w:val="BodyText"/>
            </w:pPr>
            <w:r w:rsidRPr="0033390B">
              <w:t xml:space="preserve">As a minimum, assessors must satisfy applicable regulatory requirements, which include requirements in the Standards for Registered Training Organisations current at the time of assessment. </w:t>
            </w:r>
          </w:p>
          <w:p w:rsidR="00000000" w:rsidRPr="0033390B" w:rsidP="0033390B">
            <w:pPr>
              <w:pStyle w:val="BodyText"/>
            </w:pPr>
            <w:r w:rsidRPr="0033390B">
              <w:t>As a minimum, assessment must satisfy applicable regulatory requi</w:t>
            </w:r>
            <w:r w:rsidRPr="0033390B">
              <w:t>rements, which include requirements in the Standards for Registered Training Organisations current at the time of assessment.</w:t>
            </w:r>
          </w:p>
          <w:p w:rsidR="00000000" w:rsidRPr="0033390B" w:rsidP="0033390B">
            <w:pPr>
              <w:pStyle w:val="BodyText"/>
            </w:pPr>
            <w:r w:rsidRPr="0033390B">
              <w:t>Assessment processes and techniques must be appropriate to the language, literacy and numeracy requirements of the work being perf</w:t>
            </w:r>
            <w:r w:rsidRPr="0033390B">
              <w:t>ormed and the needs of the candidate.</w:t>
            </w:r>
          </w:p>
          <w:p w:rsidR="00000000" w:rsidRPr="0033390B" w:rsidP="0033390B">
            <w:pPr>
              <w:pStyle w:val="BodyText"/>
            </w:pPr>
            <w:r w:rsidRPr="0033390B">
              <w:t>Assessment must occur in workplace operational situations or, where this is not available, in simulated workplace operational situations that replicate workplace conditions.</w:t>
            </w:r>
          </w:p>
          <w:p w:rsidR="00000000" w:rsidRPr="0033390B" w:rsidP="0033390B">
            <w:pPr>
              <w:pStyle w:val="BodyText"/>
            </w:pPr>
            <w:r w:rsidRPr="0033390B">
              <w:t>Resources for assessment must include access</w:t>
            </w:r>
            <w:r w:rsidRPr="0033390B">
              <w:t xml:space="preserve"> to:</w:t>
            </w:r>
          </w:p>
          <w:p w:rsidR="00000000" w:rsidRPr="0033390B" w:rsidP="0033390B">
            <w:pPr>
              <w:pStyle w:val="ListBullet"/>
            </w:pPr>
            <w:r w:rsidRPr="0033390B">
              <w:t>a range of relevant exercises, case studies and/or other simulations</w:t>
            </w:r>
          </w:p>
          <w:p w:rsidR="00000000" w:rsidRPr="0033390B" w:rsidP="0033390B">
            <w:pPr>
              <w:pStyle w:val="ListBullet"/>
            </w:pPr>
            <w:r w:rsidRPr="0033390B">
              <w:t xml:space="preserve">relevant and appropriate materials, tools, equipment and personal protective equipment (PPE) currently used in industry </w:t>
            </w:r>
          </w:p>
          <w:p w:rsidR="00000000" w:rsidRPr="0033390B" w:rsidP="0033390B">
            <w:pPr>
              <w:pStyle w:val="ListBullet"/>
            </w:pPr>
            <w:r w:rsidRPr="0033390B">
              <w:t>applicable documentation, including workplace procedures, re</w:t>
            </w:r>
            <w:r w:rsidRPr="0033390B">
              <w:t>gulations, codes of practice and operation manuals</w:t>
            </w:r>
          </w:p>
          <w:p w:rsidR="00000000" w:rsidRPr="0033390B" w:rsidP="0033390B">
            <w:pPr>
              <w:pStyle w:val="ListBullet"/>
            </w:pPr>
            <w:r w:rsidRPr="0033390B">
              <w:t>acceptable means of simulated assessment.</w:t>
            </w:r>
          </w:p>
        </w:tc>
      </w:tr>
    </w:tbl>
    <w:p w:rsidR="00000000" w:rsidRPr="0033390B" w:rsidP="0033390B">
      <w:pPr>
        <w:pStyle w:val="NoPaddingFontSize1"/>
      </w:pPr>
    </w:p>
    <w:p w:rsidR="00000000" w:rsidRPr="0033390B" w:rsidP="0033390B">
      <w:pPr>
        <w:pStyle w:val="AllowPageBreak"/>
      </w:pPr>
    </w:p>
    <w:p w:rsidR="00000000" w:rsidRPr="0033390B" w:rsidP="0033390B">
      <w:pPr>
        <w:pStyle w:val="Heading1"/>
      </w:pPr>
      <w:bookmarkStart w:id="15" w:name="O_965007"/>
      <w:bookmarkEnd w:id="15"/>
      <w:r w:rsidRPr="0033390B">
        <w:t>Links</w:t>
      </w:r>
    </w:p>
    <w:p w:rsidR="00000000" w:rsidRPr="0033390B" w:rsidP="006F1B10">
      <w:pPr>
        <w:pStyle w:val="BodyText"/>
      </w:pPr>
      <w:r w:rsidRPr="0033390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53F24">
        <w:rPr>
          <w:rStyle w:val="Hyperlink"/>
        </w:rPr>
        <w:t>https://vetnet.gov.au/Pages/TrainingDocs.aspx?q=98c3984e-2cf1-48a8-8ed1-85e4b92e7351</w:t>
      </w:r>
      <w:r>
        <w:fldChar w:fldCharType="end"/>
      </w:r>
    </w:p>
    <w:p w:rsidR="00000000" w:rsidRPr="0033390B" w:rsidP="0033390B"/>
    <w:sectPr w:rsidSect="003339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0B" w:rsidRPr="006F1B10" w:rsidP="006F1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10" w:rsidP="003339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1B10" w:rsidP="003339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F1B10" w:rsidP="003339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0B" w:rsidP="0033390B">
    <w:pPr>
      <w:pStyle w:val="Footer"/>
      <w:framePr w:wrap="around"/>
    </w:pPr>
    <w:r>
      <w:fldChar w:fldCharType="begin"/>
    </w:r>
    <w:r>
      <w:instrText xml:space="preserve"> DOCPROPERTY  Subject  \* MERGEFORMAT </w:instrText>
    </w:r>
    <w:r>
      <w:fldChar w:fldCharType="separate"/>
    </w:r>
    <w:r w:rsidR="006F1B10">
      <w:t>Approved</w:t>
    </w:r>
    <w:r w:rsidR="006F1B10">
      <w:fldChar w:fldCharType="end"/>
    </w:r>
    <w:r>
      <w:tab/>
      <w:t xml:space="preserve">Page </w:t>
    </w:r>
    <w:r>
      <w:fldChar w:fldCharType="begin"/>
    </w:r>
    <w:r>
      <w:instrText xml:space="preserve"> PAGE  \* Arabic  \* MERGEFORMAT </w:instrText>
    </w:r>
    <w:r>
      <w:fldChar w:fldCharType="separate"/>
    </w:r>
    <w:r w:rsidR="006F1B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1B10">
      <w:rPr>
        <w:noProof/>
      </w:rPr>
      <w:t>4</w:t>
    </w:r>
    <w:r>
      <w:rPr>
        <w:noProof/>
      </w:rPr>
      <w:fldChar w:fldCharType="end"/>
    </w:r>
  </w:p>
  <w:p w:rsidR="0033390B" w:rsidP="0033390B">
    <w:pPr>
      <w:pStyle w:val="Footer"/>
      <w:framePr w:wrap="around"/>
    </w:pPr>
    <w:r>
      <w:t xml:space="preserve">© Commonwealth of Australia, </w:t>
    </w:r>
    <w:r>
      <w:fldChar w:fldCharType="begin"/>
    </w:r>
    <w:r>
      <w:instrText xml:space="preserve"> DATE  \@ "yyyy"  \* MERGEFORMAT </w:instrText>
    </w:r>
    <w:r>
      <w:fldChar w:fldCharType="separate"/>
    </w:r>
    <w:r w:rsidR="006F1B10">
      <w:rPr>
        <w:noProof/>
      </w:rPr>
      <w:t>2025</w:t>
    </w:r>
    <w:r>
      <w:fldChar w:fldCharType="end"/>
    </w:r>
    <w:r>
      <w:tab/>
    </w:r>
    <w:r>
      <w:fldChar w:fldCharType="begin"/>
    </w:r>
    <w:r>
      <w:instrText xml:space="preserve"> DOCPROPERTY  Author  \* MERGEFORMAT </w:instrText>
    </w:r>
    <w:r>
      <w:fldChar w:fldCharType="separate"/>
    </w:r>
    <w:r w:rsidR="006F1B10">
      <w:t>Public Skills Australia</w:t>
    </w:r>
    <w:r w:rsidR="006F1B10">
      <w:fldChar w:fldCharType="end"/>
    </w:r>
  </w:p>
  <w:p w:rsidR="0033390B" w:rsidP="003339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390B" w:rsidRPr="006F1B10" w:rsidP="006F1B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10" w:rsidRPr="002D2AF8" w:rsidP="0033390B">
    <w:pPr>
      <w:pStyle w:val="Header"/>
      <w:framePr w:wrap="around"/>
    </w:pPr>
    <w:r>
      <w:fldChar w:fldCharType="begin"/>
    </w:r>
    <w:r>
      <w:instrText xml:space="preserve"> TITLE   \* MERGEFORMAT </w:instrText>
    </w:r>
    <w:r>
      <w:fldChar w:fldCharType="separate"/>
    </w:r>
    <w:r>
      <w:t>POLGEN033 Deliver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1B10" w:rsidP="003339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0B" w:rsidRPr="002D2AF8" w:rsidP="0033390B">
    <w:pPr>
      <w:pStyle w:val="Header"/>
      <w:framePr w:wrap="around"/>
    </w:pPr>
    <w:r>
      <w:fldChar w:fldCharType="begin"/>
    </w:r>
    <w:r>
      <w:instrText xml:space="preserve"> TITLE   \* MERGEFORMAT </w:instrText>
    </w:r>
    <w:r>
      <w:fldChar w:fldCharType="separate"/>
    </w:r>
    <w:r w:rsidR="006F1B10">
      <w:t>POLGEN033 Deliver policing services</w:t>
    </w:r>
    <w:r w:rsidR="006F1B10">
      <w:fldChar w:fldCharType="end"/>
    </w:r>
    <w:r>
      <w:tab/>
      <w:t xml:space="preserve">Date this document was generated: </w:t>
    </w:r>
    <w:r>
      <w:fldChar w:fldCharType="begin"/>
    </w:r>
    <w:r>
      <w:instrText xml:space="preserve"> CREATEDATE  \@ "d MMMM yyyy"  \* MERGEFORMAT </w:instrText>
    </w:r>
    <w:r>
      <w:fldChar w:fldCharType="separate"/>
    </w:r>
    <w:r w:rsidR="006F1B10">
      <w:rPr>
        <w:noProof/>
      </w:rPr>
      <w:t>2 March 2025</w:t>
    </w:r>
    <w:r>
      <w:fldChar w:fldCharType="end"/>
    </w:r>
  </w:p>
  <w:p w:rsidR="0033390B" w:rsidP="003339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88DA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7CED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9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390B"/>
    <w:pPr>
      <w:spacing w:before="360" w:after="60"/>
      <w:outlineLvl w:val="0"/>
    </w:pPr>
    <w:rPr>
      <w:sz w:val="32"/>
    </w:rPr>
  </w:style>
  <w:style w:type="paragraph" w:styleId="Heading2">
    <w:name w:val="heading 2"/>
    <w:basedOn w:val="HeadingBase"/>
    <w:next w:val="BodyText"/>
    <w:link w:val="Heading2Char"/>
    <w:qFormat/>
    <w:rsid w:val="0033390B"/>
    <w:pPr>
      <w:keepLines/>
      <w:spacing w:before="240" w:after="120"/>
      <w:outlineLvl w:val="1"/>
    </w:pPr>
    <w:rPr>
      <w:sz w:val="28"/>
      <w:szCs w:val="40"/>
    </w:rPr>
  </w:style>
  <w:style w:type="paragraph" w:styleId="Heading3">
    <w:name w:val="heading 3"/>
    <w:basedOn w:val="HeadingBase"/>
    <w:next w:val="BodyText"/>
    <w:link w:val="Heading3Char"/>
    <w:qFormat/>
    <w:rsid w:val="0033390B"/>
    <w:pPr>
      <w:spacing w:before="180" w:after="120"/>
      <w:outlineLvl w:val="2"/>
    </w:pPr>
    <w:rPr>
      <w:spacing w:val="-10"/>
      <w:kern w:val="32"/>
    </w:rPr>
  </w:style>
  <w:style w:type="paragraph" w:styleId="Heading4">
    <w:name w:val="heading 4"/>
    <w:basedOn w:val="HeadingBase"/>
    <w:next w:val="BodyText"/>
    <w:link w:val="Heading4Char"/>
    <w:qFormat/>
    <w:rsid w:val="0033390B"/>
    <w:pPr>
      <w:spacing w:before="160" w:after="120"/>
      <w:outlineLvl w:val="3"/>
    </w:pPr>
    <w:rPr>
      <w:sz w:val="22"/>
    </w:rPr>
  </w:style>
  <w:style w:type="paragraph" w:styleId="Heading5">
    <w:name w:val="heading 5"/>
    <w:basedOn w:val="HeadingBase"/>
    <w:next w:val="Normal"/>
    <w:link w:val="Heading5Char"/>
    <w:qFormat/>
    <w:rsid w:val="0033390B"/>
    <w:pPr>
      <w:spacing w:before="80"/>
      <w:outlineLvl w:val="4"/>
    </w:pPr>
    <w:rPr>
      <w:color w:val="918585"/>
      <w:sz w:val="20"/>
    </w:rPr>
  </w:style>
  <w:style w:type="paragraph" w:styleId="Heading6">
    <w:name w:val="heading 6"/>
    <w:basedOn w:val="HeadingBase"/>
    <w:next w:val="Normal"/>
    <w:link w:val="Heading6Char"/>
    <w:qFormat/>
    <w:rsid w:val="0033390B"/>
    <w:pPr>
      <w:spacing w:before="60"/>
      <w:outlineLvl w:val="5"/>
    </w:pPr>
    <w:rPr>
      <w:color w:val="918585"/>
      <w:sz w:val="20"/>
    </w:rPr>
  </w:style>
  <w:style w:type="paragraph" w:styleId="Heading7">
    <w:name w:val="heading 7"/>
    <w:basedOn w:val="Normal"/>
    <w:next w:val="Normal"/>
    <w:link w:val="Heading7Char"/>
    <w:qFormat/>
    <w:rsid w:val="0033390B"/>
    <w:pPr>
      <w:ind w:left="720"/>
      <w:outlineLvl w:val="6"/>
    </w:pPr>
    <w:rPr>
      <w:i/>
    </w:rPr>
  </w:style>
  <w:style w:type="paragraph" w:styleId="Heading8">
    <w:name w:val="heading 8"/>
    <w:basedOn w:val="Normal"/>
    <w:next w:val="Normal"/>
    <w:link w:val="Heading8Char"/>
    <w:qFormat/>
    <w:rsid w:val="0033390B"/>
    <w:pPr>
      <w:ind w:left="720"/>
      <w:outlineLvl w:val="7"/>
    </w:pPr>
    <w:rPr>
      <w:i/>
    </w:rPr>
  </w:style>
  <w:style w:type="paragraph" w:styleId="Heading9">
    <w:name w:val="heading 9"/>
    <w:basedOn w:val="Normal"/>
    <w:next w:val="Normal"/>
    <w:link w:val="Heading9Char"/>
    <w:qFormat/>
    <w:rsid w:val="0033390B"/>
    <w:pPr>
      <w:ind w:left="720"/>
      <w:outlineLvl w:val="8"/>
    </w:pPr>
    <w:rPr>
      <w:i/>
    </w:rPr>
  </w:style>
  <w:style w:type="character" w:default="1" w:styleId="DefaultParagraphFont">
    <w:name w:val="Default Paragraph Font"/>
    <w:uiPriority w:val="1"/>
    <w:unhideWhenUsed/>
    <w:rsid w:val="003339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90B"/>
  </w:style>
  <w:style w:type="character" w:customStyle="1" w:styleId="Heading1Char">
    <w:name w:val="Heading 1 Char"/>
    <w:basedOn w:val="DefaultParagraphFont"/>
    <w:link w:val="Heading1"/>
    <w:rsid w:val="0033390B"/>
    <w:rPr>
      <w:rFonts w:ascii="Times New Roman" w:eastAsia="Times New Roman" w:hAnsi="Times New Roman" w:cs="Times New Roman"/>
      <w:b/>
      <w:sz w:val="32"/>
      <w:szCs w:val="20"/>
      <w:lang w:eastAsia="en-US"/>
    </w:rPr>
  </w:style>
  <w:style w:type="paragraph" w:styleId="BodyText">
    <w:name w:val="Body Text"/>
    <w:basedOn w:val="Normal"/>
    <w:link w:val="BodyTextChar"/>
    <w:rsid w:val="003339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390B"/>
    <w:rPr>
      <w:rFonts w:ascii="Times New Roman" w:eastAsia="Times New Roman" w:hAnsi="Times New Roman" w:cs="Times New Roman"/>
      <w:sz w:val="24"/>
      <w:lang w:eastAsia="en-US"/>
    </w:rPr>
  </w:style>
  <w:style w:type="paragraph" w:styleId="ListBullet">
    <w:name w:val="List Bullet"/>
    <w:basedOn w:val="List"/>
    <w:rsid w:val="0033390B"/>
    <w:pPr>
      <w:numPr>
        <w:numId w:val="11"/>
      </w:numPr>
      <w:tabs>
        <w:tab w:val="clear" w:pos="340"/>
      </w:tabs>
      <w:spacing w:before="40" w:after="40"/>
    </w:pPr>
  </w:style>
  <w:style w:type="character" w:customStyle="1" w:styleId="SpecialBold">
    <w:name w:val="Special Bold"/>
    <w:basedOn w:val="DefaultParagraphFont"/>
    <w:rsid w:val="0033390B"/>
    <w:rPr>
      <w:b/>
      <w:spacing w:val="0"/>
    </w:rPr>
  </w:style>
  <w:style w:type="paragraph" w:customStyle="1" w:styleId="SuperHeading">
    <w:name w:val="SuperHeading"/>
    <w:basedOn w:val="Normal"/>
    <w:rsid w:val="0033390B"/>
    <w:pPr>
      <w:spacing w:before="240" w:after="120"/>
      <w:outlineLvl w:val="0"/>
    </w:pPr>
    <w:rPr>
      <w:rFonts w:ascii="Times New Roman" w:hAnsi="Times New Roman"/>
      <w:b/>
      <w:sz w:val="32"/>
    </w:rPr>
  </w:style>
  <w:style w:type="paragraph" w:customStyle="1" w:styleId="AllowPageBreak">
    <w:name w:val="AllowPageBreak"/>
    <w:rsid w:val="003339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39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9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9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9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9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9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39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390B"/>
    <w:rPr>
      <w:rFonts w:ascii="Courier New" w:eastAsia="Times New Roman" w:hAnsi="Courier New" w:cs="Times New Roman"/>
      <w:i/>
      <w:szCs w:val="20"/>
      <w:lang w:eastAsia="en-US"/>
    </w:rPr>
  </w:style>
  <w:style w:type="paragraph" w:customStyle="1" w:styleId="HeadingBase">
    <w:name w:val="Heading Base"/>
    <w:rsid w:val="003339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90B"/>
    <w:pPr>
      <w:tabs>
        <w:tab w:val="right" w:leader="dot" w:pos="9072"/>
      </w:tabs>
      <w:ind w:left="567"/>
    </w:pPr>
    <w:rPr>
      <w:szCs w:val="22"/>
    </w:rPr>
  </w:style>
  <w:style w:type="paragraph" w:customStyle="1" w:styleId="TOCBase">
    <w:name w:val="TOC Base"/>
    <w:rsid w:val="003339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90B"/>
    <w:pPr>
      <w:tabs>
        <w:tab w:val="right" w:leader="dot" w:pos="9072"/>
      </w:tabs>
      <w:spacing w:before="40" w:after="40"/>
      <w:ind w:left="284"/>
    </w:pPr>
    <w:rPr>
      <w:rFonts w:ascii="Times New Roman" w:hAnsi="Times New Roman"/>
    </w:rPr>
  </w:style>
  <w:style w:type="paragraph" w:styleId="TOC1">
    <w:name w:val="toc 1"/>
    <w:basedOn w:val="TOCBase"/>
    <w:next w:val="Normal"/>
    <w:rsid w:val="003339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39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90B"/>
    <w:rPr>
      <w:rFonts w:ascii="Times New Roman" w:eastAsia="Times New Roman" w:hAnsi="Times New Roman" w:cs="Times New Roman"/>
      <w:sz w:val="16"/>
      <w:lang w:eastAsia="en-US"/>
    </w:rPr>
  </w:style>
  <w:style w:type="paragraph" w:styleId="Title">
    <w:name w:val="Title"/>
    <w:basedOn w:val="HeadingBase"/>
    <w:link w:val="TitleChar"/>
    <w:qFormat/>
    <w:rsid w:val="0033390B"/>
    <w:pPr>
      <w:spacing w:before="5040"/>
      <w:jc w:val="center"/>
    </w:pPr>
    <w:rPr>
      <w:sz w:val="48"/>
      <w:szCs w:val="72"/>
      <w:lang w:val="en-US"/>
    </w:rPr>
  </w:style>
  <w:style w:type="character" w:customStyle="1" w:styleId="TitleChar">
    <w:name w:val="Title Char"/>
    <w:basedOn w:val="DefaultParagraphFont"/>
    <w:link w:val="Title"/>
    <w:rsid w:val="003339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90B"/>
    <w:pPr>
      <w:tabs>
        <w:tab w:val="left" w:pos="3600"/>
        <w:tab w:val="left" w:pos="3958"/>
      </w:tabs>
    </w:pPr>
  </w:style>
  <w:style w:type="paragraph" w:styleId="List">
    <w:name w:val="List"/>
    <w:basedOn w:val="BodyText"/>
    <w:next w:val="BodyText"/>
    <w:rsid w:val="0033390B"/>
    <w:pPr>
      <w:tabs>
        <w:tab w:val="left" w:pos="340"/>
      </w:tabs>
      <w:spacing w:before="60" w:after="60"/>
      <w:ind w:left="340" w:hanging="340"/>
    </w:pPr>
  </w:style>
  <w:style w:type="paragraph" w:customStyle="1" w:styleId="Note">
    <w:name w:val="Note"/>
    <w:basedOn w:val="BodyText"/>
    <w:rsid w:val="003339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90B"/>
    <w:pPr>
      <w:framePr w:wrap="auto" w:hAnchor="text" w:y="6049"/>
    </w:pPr>
    <w:rPr>
      <w:color w:val="000000"/>
      <w:sz w:val="40"/>
    </w:rPr>
  </w:style>
  <w:style w:type="paragraph" w:customStyle="1" w:styleId="TOCTitle">
    <w:name w:val="TOCTitle"/>
    <w:basedOn w:val="Heading1"/>
    <w:rsid w:val="0033390B"/>
    <w:pPr>
      <w:spacing w:after="240"/>
      <w:jc w:val="center"/>
      <w:outlineLvl w:val="9"/>
    </w:pPr>
    <w:rPr>
      <w:caps/>
    </w:rPr>
  </w:style>
  <w:style w:type="paragraph" w:customStyle="1" w:styleId="Version">
    <w:name w:val="Version"/>
    <w:rsid w:val="003339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390B"/>
    <w:pPr>
      <w:numPr>
        <w:numId w:val="12"/>
      </w:numPr>
      <w:tabs>
        <w:tab w:val="clear" w:pos="680"/>
      </w:tabs>
    </w:pPr>
  </w:style>
  <w:style w:type="paragraph" w:styleId="Index1">
    <w:name w:val="index 1"/>
    <w:basedOn w:val="Normal"/>
    <w:next w:val="Normal"/>
    <w:semiHidden/>
    <w:rsid w:val="0033390B"/>
    <w:pPr>
      <w:keepNext w:val="0"/>
      <w:tabs>
        <w:tab w:val="right" w:pos="4176"/>
      </w:tabs>
      <w:ind w:left="198" w:hanging="198"/>
    </w:pPr>
    <w:rPr>
      <w:rFonts w:ascii="Garamond" w:hAnsi="Garamond"/>
    </w:rPr>
  </w:style>
  <w:style w:type="paragraph" w:styleId="IndexHeading">
    <w:name w:val="index heading"/>
    <w:basedOn w:val="Normal"/>
    <w:next w:val="Index1"/>
    <w:semiHidden/>
    <w:rsid w:val="0033390B"/>
    <w:pPr>
      <w:spacing w:before="120" w:after="120"/>
    </w:pPr>
    <w:rPr>
      <w:rFonts w:ascii="Arial" w:hAnsi="Arial"/>
      <w:b/>
      <w:color w:val="918585"/>
      <w:sz w:val="24"/>
    </w:rPr>
  </w:style>
  <w:style w:type="paragraph" w:styleId="Header">
    <w:name w:val="header"/>
    <w:basedOn w:val="Normal"/>
    <w:link w:val="HeaderChar"/>
    <w:rsid w:val="003339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90B"/>
    <w:rPr>
      <w:rFonts w:ascii="Times New Roman" w:eastAsia="Times New Roman" w:hAnsi="Times New Roman" w:cs="Times New Roman"/>
      <w:sz w:val="16"/>
      <w:szCs w:val="20"/>
      <w:lang w:val="en-GB" w:eastAsia="en-US"/>
    </w:rPr>
  </w:style>
  <w:style w:type="paragraph" w:customStyle="1" w:styleId="Chapter">
    <w:name w:val="Chapter"/>
    <w:basedOn w:val="Normal"/>
    <w:rsid w:val="0033390B"/>
    <w:pPr>
      <w:spacing w:before="240"/>
    </w:pPr>
    <w:rPr>
      <w:rFonts w:ascii="Times New Roman" w:hAnsi="Times New Roman"/>
      <w:smallCaps/>
      <w:spacing w:val="80"/>
      <w:sz w:val="28"/>
    </w:rPr>
  </w:style>
  <w:style w:type="paragraph" w:customStyle="1" w:styleId="InChapter">
    <w:name w:val="InChapter"/>
    <w:basedOn w:val="Heading3"/>
    <w:rsid w:val="0033390B"/>
    <w:pPr>
      <w:spacing w:after="240"/>
      <w:outlineLvl w:val="9"/>
    </w:pPr>
    <w:rPr>
      <w:noProof/>
    </w:rPr>
  </w:style>
  <w:style w:type="paragraph" w:styleId="Index2">
    <w:name w:val="index 2"/>
    <w:basedOn w:val="Normal"/>
    <w:next w:val="Normal"/>
    <w:semiHidden/>
    <w:rsid w:val="0033390B"/>
    <w:pPr>
      <w:tabs>
        <w:tab w:val="right" w:pos="4176"/>
      </w:tabs>
      <w:ind w:left="568" w:hanging="284"/>
    </w:pPr>
    <w:rPr>
      <w:rFonts w:ascii="Garamond" w:hAnsi="Garamond"/>
    </w:rPr>
  </w:style>
  <w:style w:type="paragraph" w:customStyle="1" w:styleId="Byline">
    <w:name w:val="Byline"/>
    <w:rsid w:val="003339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90B"/>
    <w:pPr>
      <w:tabs>
        <w:tab w:val="clear" w:pos="3600"/>
        <w:tab w:val="clear" w:pos="3958"/>
      </w:tabs>
      <w:jc w:val="right"/>
    </w:pPr>
  </w:style>
  <w:style w:type="character" w:styleId="Emphasis">
    <w:name w:val="Emphasis"/>
    <w:basedOn w:val="DefaultParagraphFont"/>
    <w:qFormat/>
    <w:rsid w:val="0033390B"/>
    <w:rPr>
      <w:i/>
    </w:rPr>
  </w:style>
  <w:style w:type="paragraph" w:styleId="Caption">
    <w:name w:val="caption"/>
    <w:basedOn w:val="BodyText"/>
    <w:next w:val="Normal"/>
    <w:qFormat/>
    <w:rsid w:val="0033390B"/>
    <w:pPr>
      <w:framePr w:w="2268" w:hSpace="181" w:vSpace="181" w:wrap="around" w:vAnchor="text" w:hAnchor="page" w:x="1135" w:y="285" w:anchorLock="1"/>
    </w:pPr>
    <w:rPr>
      <w:i/>
    </w:rPr>
  </w:style>
  <w:style w:type="paragraph" w:customStyle="1" w:styleId="MiniTOCTitle">
    <w:name w:val="MiniTOCTitle"/>
    <w:basedOn w:val="Heading4"/>
    <w:rsid w:val="0033390B"/>
    <w:pPr>
      <w:spacing w:before="240"/>
      <w:outlineLvl w:val="9"/>
    </w:pPr>
    <w:rPr>
      <w:noProof/>
      <w:sz w:val="24"/>
    </w:rPr>
  </w:style>
  <w:style w:type="paragraph" w:customStyle="1" w:styleId="MiniTOCItem">
    <w:name w:val="MiniTOCItem"/>
    <w:basedOn w:val="ListBullet"/>
    <w:rsid w:val="0033390B"/>
    <w:pPr>
      <w:numPr>
        <w:numId w:val="0"/>
      </w:numPr>
      <w:tabs>
        <w:tab w:val="right" w:leader="dot" w:pos="6521"/>
      </w:tabs>
      <w:spacing w:before="0" w:after="0"/>
    </w:pPr>
  </w:style>
  <w:style w:type="paragraph" w:customStyle="1" w:styleId="TOFTitle">
    <w:name w:val="TOFTitle"/>
    <w:basedOn w:val="TOCTitle"/>
    <w:rsid w:val="0033390B"/>
  </w:style>
  <w:style w:type="paragraph" w:styleId="TableofFigures">
    <w:name w:val="table of figures"/>
    <w:basedOn w:val="Normal"/>
    <w:next w:val="Normal"/>
    <w:semiHidden/>
    <w:rsid w:val="0033390B"/>
    <w:pPr>
      <w:tabs>
        <w:tab w:val="right" w:leader="dot" w:pos="9072"/>
      </w:tabs>
      <w:ind w:left="970" w:hanging="403"/>
    </w:pPr>
    <w:rPr>
      <w:rFonts w:ascii="Times New Roman" w:hAnsi="Times New Roman"/>
      <w:b/>
    </w:rPr>
  </w:style>
  <w:style w:type="paragraph" w:styleId="ListNumber">
    <w:name w:val="List Number"/>
    <w:basedOn w:val="List"/>
    <w:rsid w:val="0033390B"/>
    <w:pPr>
      <w:numPr>
        <w:numId w:val="14"/>
      </w:numPr>
      <w:tabs>
        <w:tab w:val="clear" w:pos="340"/>
      </w:tabs>
    </w:pPr>
  </w:style>
  <w:style w:type="character" w:customStyle="1" w:styleId="WingdingSymbols">
    <w:name w:val="Wingding Symbols"/>
    <w:rsid w:val="0033390B"/>
    <w:rPr>
      <w:rFonts w:ascii="Wingdings" w:hAnsi="Wingdings"/>
    </w:rPr>
  </w:style>
  <w:style w:type="paragraph" w:customStyle="1" w:styleId="TableHeading">
    <w:name w:val="Table Heading"/>
    <w:basedOn w:val="HeadingBase"/>
    <w:rsid w:val="0033390B"/>
    <w:pPr>
      <w:keepLines/>
      <w:pBdr>
        <w:bottom w:val="single" w:sz="6" w:space="1" w:color="918585"/>
      </w:pBdr>
      <w:spacing w:before="240"/>
    </w:pPr>
  </w:style>
  <w:style w:type="character" w:customStyle="1" w:styleId="HotSpot">
    <w:name w:val="HotSpot"/>
    <w:rsid w:val="0033390B"/>
    <w:rPr>
      <w:color w:val="0033CC"/>
      <w:u w:val="none"/>
    </w:rPr>
  </w:style>
  <w:style w:type="paragraph" w:customStyle="1" w:styleId="BodyTextRight">
    <w:name w:val="Body Text Right"/>
    <w:basedOn w:val="BodyText"/>
    <w:rsid w:val="0033390B"/>
    <w:pPr>
      <w:spacing w:before="0" w:after="0"/>
      <w:jc w:val="right"/>
    </w:pPr>
  </w:style>
  <w:style w:type="paragraph" w:styleId="Index3">
    <w:name w:val="index 3"/>
    <w:basedOn w:val="ListNumber2"/>
    <w:next w:val="Normal"/>
    <w:semiHidden/>
    <w:rsid w:val="0033390B"/>
    <w:pPr>
      <w:numPr>
        <w:numId w:val="0"/>
      </w:numPr>
      <w:tabs>
        <w:tab w:val="right" w:leader="dot" w:pos="4176"/>
      </w:tabs>
    </w:pPr>
  </w:style>
  <w:style w:type="paragraph" w:styleId="ListNumber2">
    <w:name w:val="List Number 2"/>
    <w:basedOn w:val="List2"/>
    <w:rsid w:val="0033390B"/>
    <w:pPr>
      <w:numPr>
        <w:numId w:val="9"/>
      </w:numPr>
      <w:tabs>
        <w:tab w:val="clear" w:pos="1060"/>
      </w:tabs>
    </w:pPr>
  </w:style>
  <w:style w:type="paragraph" w:customStyle="1" w:styleId="MarginNote">
    <w:name w:val="Margin Note"/>
    <w:basedOn w:val="BodyText"/>
    <w:rsid w:val="003339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9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9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390B"/>
    <w:rPr>
      <w:sz w:val="32"/>
    </w:rPr>
  </w:style>
  <w:style w:type="paragraph" w:customStyle="1" w:styleId="HeadingProcedure">
    <w:name w:val="Heading Procedure"/>
    <w:basedOn w:val="HeadingBase"/>
    <w:next w:val="Normal"/>
    <w:rsid w:val="0033390B"/>
    <w:pPr>
      <w:tabs>
        <w:tab w:val="left" w:pos="0"/>
      </w:tabs>
      <w:spacing w:before="120" w:after="60"/>
    </w:pPr>
    <w:rPr>
      <w:i/>
      <w:color w:val="918585"/>
      <w:sz w:val="22"/>
    </w:rPr>
  </w:style>
  <w:style w:type="paragraph" w:customStyle="1" w:styleId="TableBodyText">
    <w:name w:val="Table Body Text"/>
    <w:basedOn w:val="BodyText"/>
    <w:rsid w:val="0033390B"/>
    <w:pPr>
      <w:spacing w:before="60" w:after="60"/>
    </w:pPr>
  </w:style>
  <w:style w:type="paragraph" w:styleId="ListContinue">
    <w:name w:val="List Continue"/>
    <w:basedOn w:val="List"/>
    <w:rsid w:val="0033390B"/>
    <w:pPr>
      <w:ind w:firstLine="0"/>
    </w:pPr>
  </w:style>
  <w:style w:type="paragraph" w:customStyle="1" w:styleId="ListNote">
    <w:name w:val="List Note"/>
    <w:basedOn w:val="List"/>
    <w:rsid w:val="0033390B"/>
    <w:pPr>
      <w:pBdr>
        <w:top w:val="single" w:sz="6" w:space="2" w:color="918585"/>
        <w:bottom w:val="single" w:sz="6" w:space="2" w:color="918585"/>
      </w:pBdr>
      <w:tabs>
        <w:tab w:val="left" w:pos="1021"/>
      </w:tabs>
      <w:ind w:firstLine="0"/>
    </w:pPr>
  </w:style>
  <w:style w:type="paragraph" w:customStyle="1" w:styleId="Warning">
    <w:name w:val="Warning"/>
    <w:basedOn w:val="BodyText"/>
    <w:rsid w:val="0033390B"/>
    <w:pPr>
      <w:shd w:val="clear" w:color="auto" w:fill="D9D9D9"/>
      <w:tabs>
        <w:tab w:val="left" w:pos="992"/>
      </w:tabs>
      <w:ind w:left="119" w:right="119"/>
    </w:pPr>
    <w:rPr>
      <w:sz w:val="20"/>
    </w:rPr>
  </w:style>
  <w:style w:type="paragraph" w:customStyle="1" w:styleId="MarginIcons">
    <w:name w:val="Margin Icons"/>
    <w:basedOn w:val="BodyText"/>
    <w:rsid w:val="003339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90B"/>
    <w:rPr>
      <w:rFonts w:ascii="Courier New" w:hAnsi="Courier New"/>
    </w:rPr>
  </w:style>
  <w:style w:type="paragraph" w:customStyle="1" w:styleId="NoteBullet">
    <w:name w:val="Note Bullet"/>
    <w:basedOn w:val="Note"/>
    <w:rsid w:val="0033390B"/>
    <w:pPr>
      <w:tabs>
        <w:tab w:val="clear" w:pos="680"/>
      </w:tabs>
      <w:spacing w:before="60" w:after="60"/>
    </w:pPr>
  </w:style>
  <w:style w:type="paragraph" w:customStyle="1" w:styleId="SubHeading2">
    <w:name w:val="SubHeading2"/>
    <w:basedOn w:val="HeadingBase"/>
    <w:rsid w:val="0033390B"/>
    <w:pPr>
      <w:spacing w:before="240" w:after="60"/>
    </w:pPr>
    <w:rPr>
      <w:sz w:val="20"/>
    </w:rPr>
  </w:style>
  <w:style w:type="paragraph" w:customStyle="1" w:styleId="SubHeading1">
    <w:name w:val="SubHeading1"/>
    <w:basedOn w:val="HeadingBase"/>
    <w:rsid w:val="0033390B"/>
    <w:pPr>
      <w:spacing w:before="240" w:after="60"/>
    </w:pPr>
    <w:rPr>
      <w:color w:val="918585"/>
      <w:sz w:val="22"/>
    </w:rPr>
  </w:style>
  <w:style w:type="paragraph" w:customStyle="1" w:styleId="SideHeading">
    <w:name w:val="Side Heading"/>
    <w:basedOn w:val="HeadingBase"/>
    <w:rsid w:val="003339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90B"/>
    <w:pPr>
      <w:numPr>
        <w:numId w:val="10"/>
      </w:numPr>
    </w:pPr>
  </w:style>
  <w:style w:type="paragraph" w:styleId="PlainText">
    <w:name w:val="Plain Text"/>
    <w:basedOn w:val="Normal"/>
    <w:link w:val="PlainTextChar"/>
    <w:rsid w:val="0033390B"/>
    <w:rPr>
      <w:sz w:val="20"/>
    </w:rPr>
  </w:style>
  <w:style w:type="character" w:customStyle="1" w:styleId="PlainTextChar">
    <w:name w:val="Plain Text Char"/>
    <w:basedOn w:val="DefaultParagraphFont"/>
    <w:link w:val="PlainText"/>
    <w:rsid w:val="0033390B"/>
    <w:rPr>
      <w:rFonts w:ascii="Courier New" w:eastAsia="Times New Roman" w:hAnsi="Courier New" w:cs="Times New Roman"/>
      <w:sz w:val="20"/>
      <w:szCs w:val="20"/>
      <w:lang w:eastAsia="en-US"/>
    </w:rPr>
  </w:style>
  <w:style w:type="character" w:customStyle="1" w:styleId="MenuOption">
    <w:name w:val="Menu Option"/>
    <w:basedOn w:val="DefaultParagraphFont"/>
    <w:rsid w:val="0033390B"/>
    <w:rPr>
      <w:b/>
      <w:smallCaps/>
    </w:rPr>
  </w:style>
  <w:style w:type="paragraph" w:customStyle="1" w:styleId="TableListNumber">
    <w:name w:val="Table List Number"/>
    <w:basedOn w:val="ListNumber"/>
    <w:rsid w:val="0033390B"/>
    <w:pPr>
      <w:numPr>
        <w:numId w:val="0"/>
      </w:numPr>
    </w:pPr>
  </w:style>
  <w:style w:type="paragraph" w:styleId="TOC4">
    <w:name w:val="toc 4"/>
    <w:basedOn w:val="TOCBase"/>
    <w:next w:val="Normal"/>
    <w:semiHidden/>
    <w:rsid w:val="0033390B"/>
    <w:pPr>
      <w:tabs>
        <w:tab w:val="right" w:leader="dot" w:pos="9071"/>
      </w:tabs>
      <w:ind w:left="1701"/>
    </w:pPr>
  </w:style>
  <w:style w:type="paragraph" w:customStyle="1" w:styleId="ListAlpha">
    <w:name w:val="List Alpha"/>
    <w:basedOn w:val="List"/>
    <w:rsid w:val="0033390B"/>
    <w:pPr>
      <w:numPr>
        <w:numId w:val="8"/>
      </w:numPr>
    </w:pPr>
  </w:style>
  <w:style w:type="paragraph" w:customStyle="1" w:styleId="ListAlpha2">
    <w:name w:val="List Alpha 2"/>
    <w:basedOn w:val="List2"/>
    <w:rsid w:val="0033390B"/>
    <w:pPr>
      <w:numPr>
        <w:numId w:val="7"/>
      </w:numPr>
    </w:pPr>
  </w:style>
  <w:style w:type="paragraph" w:styleId="List2">
    <w:name w:val="List 2"/>
    <w:basedOn w:val="BodyText"/>
    <w:rsid w:val="0033390B"/>
    <w:pPr>
      <w:tabs>
        <w:tab w:val="left" w:pos="680"/>
      </w:tabs>
      <w:spacing w:before="60" w:after="60"/>
      <w:ind w:left="680" w:hanging="340"/>
    </w:pPr>
  </w:style>
  <w:style w:type="paragraph" w:styleId="List3">
    <w:name w:val="List 3"/>
    <w:basedOn w:val="BodyText"/>
    <w:rsid w:val="0033390B"/>
    <w:pPr>
      <w:tabs>
        <w:tab w:val="left" w:pos="1021"/>
      </w:tabs>
      <w:spacing w:before="60" w:after="60"/>
      <w:ind w:left="1020" w:hanging="340"/>
    </w:pPr>
  </w:style>
  <w:style w:type="paragraph" w:styleId="List4">
    <w:name w:val="List 4"/>
    <w:basedOn w:val="BodyText"/>
    <w:rsid w:val="0033390B"/>
    <w:pPr>
      <w:tabs>
        <w:tab w:val="left" w:pos="1361"/>
      </w:tabs>
      <w:spacing w:before="60" w:after="60"/>
      <w:ind w:left="1361" w:hanging="340"/>
    </w:pPr>
  </w:style>
  <w:style w:type="paragraph" w:styleId="List5">
    <w:name w:val="List 5"/>
    <w:basedOn w:val="BodyText"/>
    <w:rsid w:val="0033390B"/>
    <w:pPr>
      <w:tabs>
        <w:tab w:val="left" w:pos="1701"/>
      </w:tabs>
      <w:spacing w:before="60" w:after="60"/>
      <w:ind w:left="1701" w:hanging="340"/>
    </w:pPr>
  </w:style>
  <w:style w:type="paragraph" w:styleId="ListBullet3">
    <w:name w:val="List Bullet 3"/>
    <w:basedOn w:val="List3"/>
    <w:rsid w:val="0033390B"/>
    <w:pPr>
      <w:numPr>
        <w:numId w:val="13"/>
      </w:numPr>
      <w:tabs>
        <w:tab w:val="clear" w:pos="1021"/>
      </w:tabs>
      <w:ind w:left="1037" w:hanging="357"/>
    </w:pPr>
  </w:style>
  <w:style w:type="paragraph" w:styleId="ListBullet4">
    <w:name w:val="List Bullet 4"/>
    <w:basedOn w:val="List4"/>
    <w:rsid w:val="0033390B"/>
    <w:pPr>
      <w:numPr>
        <w:numId w:val="2"/>
      </w:numPr>
      <w:tabs>
        <w:tab w:val="clear" w:pos="1361"/>
      </w:tabs>
    </w:pPr>
  </w:style>
  <w:style w:type="paragraph" w:styleId="ListBullet5">
    <w:name w:val="List Bullet 5"/>
    <w:basedOn w:val="List5"/>
    <w:rsid w:val="0033390B"/>
    <w:pPr>
      <w:numPr>
        <w:numId w:val="3"/>
      </w:numPr>
    </w:pPr>
  </w:style>
  <w:style w:type="paragraph" w:styleId="ListContinue2">
    <w:name w:val="List Continue 2"/>
    <w:basedOn w:val="List2"/>
    <w:rsid w:val="0033390B"/>
    <w:pPr>
      <w:ind w:firstLine="0"/>
    </w:pPr>
  </w:style>
  <w:style w:type="paragraph" w:styleId="ListContinue3">
    <w:name w:val="List Continue 3"/>
    <w:basedOn w:val="List3"/>
    <w:rsid w:val="0033390B"/>
    <w:pPr>
      <w:ind w:left="1021" w:firstLine="0"/>
    </w:pPr>
  </w:style>
  <w:style w:type="paragraph" w:styleId="ListContinue4">
    <w:name w:val="List Continue 4"/>
    <w:basedOn w:val="List4"/>
    <w:rsid w:val="0033390B"/>
    <w:pPr>
      <w:ind w:firstLine="0"/>
    </w:pPr>
  </w:style>
  <w:style w:type="paragraph" w:styleId="ListContinue5">
    <w:name w:val="List Continue 5"/>
    <w:basedOn w:val="List5"/>
    <w:rsid w:val="0033390B"/>
    <w:pPr>
      <w:ind w:firstLine="0"/>
    </w:pPr>
  </w:style>
  <w:style w:type="paragraph" w:styleId="ListNumber3">
    <w:name w:val="List Number 3"/>
    <w:basedOn w:val="List3"/>
    <w:rsid w:val="0033390B"/>
    <w:pPr>
      <w:numPr>
        <w:numId w:val="4"/>
      </w:numPr>
    </w:pPr>
  </w:style>
  <w:style w:type="paragraph" w:styleId="ListNumber4">
    <w:name w:val="List Number 4"/>
    <w:basedOn w:val="List4"/>
    <w:rsid w:val="0033390B"/>
    <w:pPr>
      <w:numPr>
        <w:numId w:val="5"/>
      </w:numPr>
    </w:pPr>
  </w:style>
  <w:style w:type="paragraph" w:styleId="ListNumber5">
    <w:name w:val="List Number 5"/>
    <w:basedOn w:val="List5"/>
    <w:rsid w:val="0033390B"/>
    <w:pPr>
      <w:numPr>
        <w:numId w:val="6"/>
      </w:numPr>
    </w:pPr>
  </w:style>
  <w:style w:type="paragraph" w:styleId="BlockText">
    <w:name w:val="Block Text"/>
    <w:basedOn w:val="Normal"/>
    <w:rsid w:val="0033390B"/>
    <w:pPr>
      <w:spacing w:after="120"/>
      <w:ind w:left="1440" w:right="1440"/>
    </w:pPr>
  </w:style>
  <w:style w:type="character" w:customStyle="1" w:styleId="Subscript">
    <w:name w:val="Subscript"/>
    <w:basedOn w:val="DefaultParagraphFont"/>
    <w:rsid w:val="0033390B"/>
    <w:rPr>
      <w:sz w:val="16"/>
      <w:vertAlign w:val="subscript"/>
    </w:rPr>
  </w:style>
  <w:style w:type="character" w:customStyle="1" w:styleId="Superscript">
    <w:name w:val="Superscript"/>
    <w:basedOn w:val="DefaultParagraphFont"/>
    <w:rsid w:val="0033390B"/>
    <w:rPr>
      <w:sz w:val="16"/>
      <w:vertAlign w:val="superscript"/>
    </w:rPr>
  </w:style>
  <w:style w:type="character" w:customStyle="1" w:styleId="Symbols">
    <w:name w:val="Symbols"/>
    <w:basedOn w:val="DefaultParagraphFont"/>
    <w:rsid w:val="0033390B"/>
    <w:rPr>
      <w:rFonts w:ascii="Symbol" w:hAnsi="Symbol"/>
    </w:rPr>
  </w:style>
  <w:style w:type="character" w:customStyle="1" w:styleId="MenuOptions">
    <w:name w:val="Menu Options"/>
    <w:basedOn w:val="DefaultParagraphFont"/>
    <w:rsid w:val="0033390B"/>
    <w:rPr>
      <w:rFonts w:ascii="Arial Narrow" w:hAnsi="Arial Narrow"/>
      <w:smallCaps/>
    </w:rPr>
  </w:style>
  <w:style w:type="character" w:customStyle="1" w:styleId="Buttons">
    <w:name w:val="Buttons"/>
    <w:basedOn w:val="DefaultParagraphFont"/>
    <w:rsid w:val="0033390B"/>
    <w:rPr>
      <w:b/>
    </w:rPr>
  </w:style>
  <w:style w:type="character" w:customStyle="1" w:styleId="Underlined">
    <w:name w:val="Underlined"/>
    <w:basedOn w:val="DefaultParagraphFont"/>
    <w:rsid w:val="0033390B"/>
    <w:rPr>
      <w:u w:val="single"/>
    </w:rPr>
  </w:style>
  <w:style w:type="paragraph" w:customStyle="1" w:styleId="TableBodyTextRight">
    <w:name w:val="Table Body Text Right"/>
    <w:basedOn w:val="TableBodyText"/>
    <w:rsid w:val="0033390B"/>
    <w:pPr>
      <w:widowControl w:val="0"/>
      <w:autoSpaceDE w:val="0"/>
      <w:autoSpaceDN w:val="0"/>
      <w:adjustRightInd w:val="0"/>
      <w:jc w:val="right"/>
    </w:pPr>
    <w:rPr>
      <w:rFonts w:cs="Arial"/>
      <w:szCs w:val="18"/>
    </w:rPr>
  </w:style>
  <w:style w:type="paragraph" w:customStyle="1" w:styleId="CopyrightText">
    <w:name w:val="Copyright Text"/>
    <w:basedOn w:val="BodyText"/>
    <w:rsid w:val="0033390B"/>
    <w:rPr>
      <w:sz w:val="18"/>
    </w:rPr>
  </w:style>
  <w:style w:type="paragraph" w:customStyle="1" w:styleId="BodySmallRight">
    <w:name w:val="Body Small Right"/>
    <w:basedOn w:val="BodyTextRight"/>
    <w:rsid w:val="0033390B"/>
    <w:rPr>
      <w:sz w:val="18"/>
      <w:szCs w:val="18"/>
    </w:rPr>
  </w:style>
  <w:style w:type="paragraph" w:customStyle="1" w:styleId="MarginEdition">
    <w:name w:val="Margin Edition"/>
    <w:basedOn w:val="MarginNote"/>
    <w:rsid w:val="0033390B"/>
    <w:pPr>
      <w:spacing w:before="0" w:after="0"/>
    </w:pPr>
    <w:rPr>
      <w:rFonts w:ascii="Times New Roman" w:hAnsi="Times New Roman"/>
      <w:color w:val="999999"/>
    </w:rPr>
  </w:style>
  <w:style w:type="paragraph" w:customStyle="1" w:styleId="Spacer">
    <w:name w:val="Spacer"/>
    <w:basedOn w:val="Normal"/>
    <w:rsid w:val="0033390B"/>
    <w:rPr>
      <w:sz w:val="2"/>
      <w:szCs w:val="2"/>
    </w:rPr>
  </w:style>
  <w:style w:type="character" w:customStyle="1" w:styleId="Small">
    <w:name w:val="Small"/>
    <w:basedOn w:val="DefaultParagraphFont"/>
    <w:rsid w:val="0033390B"/>
    <w:rPr>
      <w:sz w:val="16"/>
    </w:rPr>
  </w:style>
  <w:style w:type="paragraph" w:customStyle="1" w:styleId="WideTable">
    <w:name w:val="Wide Table"/>
    <w:basedOn w:val="Normal"/>
    <w:rsid w:val="0033390B"/>
    <w:pPr>
      <w:ind w:left="-1418"/>
    </w:pPr>
    <w:rPr>
      <w:sz w:val="2"/>
      <w:szCs w:val="2"/>
    </w:rPr>
  </w:style>
  <w:style w:type="character" w:styleId="PageNumber">
    <w:name w:val="page number"/>
    <w:basedOn w:val="DefaultParagraphFont"/>
    <w:rsid w:val="0033390B"/>
  </w:style>
  <w:style w:type="paragraph" w:styleId="Quote">
    <w:name w:val="Quote"/>
    <w:basedOn w:val="Heading1"/>
    <w:link w:val="QuoteChar"/>
    <w:qFormat/>
    <w:rsid w:val="0033390B"/>
    <w:rPr>
      <w:b w:val="0"/>
      <w:sz w:val="72"/>
      <w:szCs w:val="72"/>
      <w:lang w:val="en-NZ"/>
    </w:rPr>
  </w:style>
  <w:style w:type="character" w:customStyle="1" w:styleId="QuoteChar">
    <w:name w:val="Quote Char"/>
    <w:basedOn w:val="DefaultParagraphFont"/>
    <w:link w:val="Quote"/>
    <w:rsid w:val="003339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90B"/>
    <w:pPr>
      <w:pageBreakBefore/>
    </w:pPr>
  </w:style>
  <w:style w:type="paragraph" w:customStyle="1" w:styleId="Border">
    <w:name w:val="Border"/>
    <w:basedOn w:val="Normal"/>
    <w:qFormat/>
    <w:rsid w:val="003339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90B"/>
    <w:rPr>
      <w:b/>
      <w:bCs/>
      <w:i/>
      <w:iCs/>
      <w:color w:val="auto"/>
    </w:rPr>
  </w:style>
  <w:style w:type="paragraph" w:styleId="IntenseQuote">
    <w:name w:val="Intense Quote"/>
    <w:basedOn w:val="Normal"/>
    <w:next w:val="Normal"/>
    <w:link w:val="IntenseQuoteChar"/>
    <w:uiPriority w:val="30"/>
    <w:qFormat/>
    <w:rsid w:val="003339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9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390B"/>
    <w:rPr>
      <w:smallCaps/>
      <w:color w:val="auto"/>
      <w:u w:val="single"/>
    </w:rPr>
  </w:style>
  <w:style w:type="character" w:styleId="IntenseReference">
    <w:name w:val="Intense Reference"/>
    <w:basedOn w:val="DefaultParagraphFont"/>
    <w:uiPriority w:val="32"/>
    <w:qFormat/>
    <w:rsid w:val="0033390B"/>
    <w:rPr>
      <w:b/>
      <w:bCs/>
      <w:smallCaps/>
      <w:color w:val="auto"/>
      <w:spacing w:val="5"/>
      <w:u w:val="single"/>
    </w:rPr>
  </w:style>
  <w:style w:type="paragraph" w:customStyle="1" w:styleId="2ColumnHeading">
    <w:name w:val="2Column Heading"/>
    <w:basedOn w:val="BodyText"/>
    <w:qFormat/>
    <w:rsid w:val="0033390B"/>
    <w:pPr>
      <w:spacing w:after="60"/>
      <w:ind w:left="-2268"/>
    </w:pPr>
    <w:rPr>
      <w:b/>
    </w:rPr>
  </w:style>
  <w:style w:type="paragraph" w:customStyle="1" w:styleId="Heading1TOC">
    <w:name w:val="Heading1 TOC"/>
    <w:basedOn w:val="Normal"/>
    <w:qFormat/>
    <w:rsid w:val="0033390B"/>
    <w:pPr>
      <w:spacing w:before="240" w:after="120"/>
    </w:pPr>
    <w:rPr>
      <w:rFonts w:ascii="Times New Roman" w:hAnsi="Times New Roman"/>
      <w:b/>
      <w:sz w:val="32"/>
    </w:rPr>
  </w:style>
  <w:style w:type="paragraph" w:customStyle="1" w:styleId="Heading2TOC">
    <w:name w:val="Heading2 TOC"/>
    <w:basedOn w:val="Normal"/>
    <w:qFormat/>
    <w:rsid w:val="0033390B"/>
    <w:pPr>
      <w:spacing w:before="240" w:after="60"/>
    </w:pPr>
    <w:rPr>
      <w:rFonts w:ascii="Times New Roman" w:hAnsi="Times New Roman"/>
      <w:b/>
      <w:sz w:val="28"/>
    </w:rPr>
  </w:style>
  <w:style w:type="character" w:customStyle="1" w:styleId="Underline">
    <w:name w:val="Underline"/>
    <w:basedOn w:val="DefaultParagraphFont"/>
    <w:qFormat/>
    <w:rsid w:val="0033390B"/>
    <w:rPr>
      <w:u w:val="single"/>
    </w:rPr>
  </w:style>
  <w:style w:type="character" w:customStyle="1" w:styleId="BoldandItalics">
    <w:name w:val="Bold and Italics"/>
    <w:qFormat/>
    <w:rsid w:val="0033390B"/>
    <w:rPr>
      <w:b/>
      <w:i/>
      <w:u w:val="none"/>
    </w:rPr>
  </w:style>
  <w:style w:type="paragraph" w:styleId="BalloonText">
    <w:name w:val="Balloon Text"/>
    <w:basedOn w:val="Normal"/>
    <w:link w:val="BalloonTextChar"/>
    <w:rsid w:val="0033390B"/>
    <w:rPr>
      <w:rFonts w:ascii="Tahoma" w:hAnsi="Tahoma" w:cs="Tahoma"/>
      <w:sz w:val="16"/>
      <w:szCs w:val="16"/>
    </w:rPr>
  </w:style>
  <w:style w:type="character" w:customStyle="1" w:styleId="BalloonTextChar">
    <w:name w:val="Balloon Text Char"/>
    <w:basedOn w:val="DefaultParagraphFont"/>
    <w:link w:val="BalloonText"/>
    <w:rsid w:val="003339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39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39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390B"/>
    <w:rPr>
      <w:b/>
      <w:color w:val="660033"/>
      <w:spacing w:val="0"/>
    </w:rPr>
  </w:style>
  <w:style w:type="paragraph" w:customStyle="1" w:styleId="Nameditemlist">
    <w:name w:val="Named item list"/>
    <w:basedOn w:val="BodyText"/>
    <w:qFormat/>
    <w:rsid w:val="0033390B"/>
    <w:pPr>
      <w:tabs>
        <w:tab w:val="left" w:pos="2835"/>
      </w:tabs>
      <w:ind w:left="2835" w:hanging="2835"/>
    </w:pPr>
  </w:style>
  <w:style w:type="paragraph" w:customStyle="1" w:styleId="BodyTextnopadding">
    <w:name w:val="Body Text no padding"/>
    <w:basedOn w:val="BodyText"/>
    <w:qFormat/>
    <w:rsid w:val="0033390B"/>
    <w:pPr>
      <w:spacing w:before="0" w:after="0"/>
    </w:pPr>
  </w:style>
  <w:style w:type="paragraph" w:customStyle="1" w:styleId="BodyTextBold">
    <w:name w:val="Body Text Bold"/>
    <w:basedOn w:val="BodyText"/>
    <w:qFormat/>
    <w:rsid w:val="0033390B"/>
    <w:rPr>
      <w:b/>
    </w:rPr>
  </w:style>
  <w:style w:type="character" w:styleId="Hyperlink">
    <w:name w:val="Hyperlink"/>
    <w:basedOn w:val="DefaultParagraphFont"/>
    <w:uiPriority w:val="99"/>
    <w:unhideWhenUsed/>
    <w:rsid w:val="006F1B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5419</Characters>
  <Application>Microsoft Office Word</Application>
  <DocSecurity>0</DocSecurity>
  <Lines>193</Lines>
  <Paragraphs>115</Paragraphs>
  <ScaleCrop>false</ScaleCrop>
  <Company>Author-it Software Corporation Ltd.</Company>
  <LinksUpToDate>false</LinksUpToDate>
  <CharactersWithSpaces>6123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POLGEN033 Deliver policing services</dc:title>
  <dc:subject>Approved</dc:subject>
  <dc:creator>Public Skills Australia</dc:creator>
  <cp:keywords>Release: 1</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