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9FA" w:rsidP="005829FA">
      <w:pPr>
        <w:pStyle w:val="Title"/>
      </w:pPr>
      <w:r>
        <w:fldChar w:fldCharType="begin"/>
      </w:r>
      <w:r>
        <w:instrText xml:space="preserve"> TITLE   \* MERGEFORMAT </w:instrText>
      </w:r>
      <w:r>
        <w:fldChar w:fldCharType="separate"/>
      </w:r>
      <w:r>
        <w:t>POLGEN030 Provide a policing response</w:t>
      </w:r>
      <w:r>
        <w:fldChar w:fldCharType="end"/>
      </w:r>
    </w:p>
    <w:p w:rsidR="005829FA" w:rsidP="005829FA">
      <w:pPr>
        <w:pStyle w:val="Version"/>
        <w:sectPr w:rsidSect="001D4A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4AB1" w:rsidP="001D4AB1">
      <w:pPr>
        <w:pStyle w:val="SuperHeading"/>
      </w:pPr>
      <w:r w:rsidRPr="001D4AB1">
        <w:t>POLGEN030 Provide a policing response</w:t>
      </w:r>
    </w:p>
    <w:p w:rsidR="00000000" w:rsidRPr="001D4AB1" w:rsidP="001D4AB1">
      <w:pPr>
        <w:pStyle w:val="Heading1"/>
      </w:pPr>
      <w:bookmarkStart w:id="1" w:name="O_964934"/>
      <w:bookmarkEnd w:id="1"/>
      <w:r w:rsidRPr="001D4AB1">
        <w:t>Modification History</w:t>
      </w:r>
    </w:p>
    <w:tbl>
      <w:tblPr>
        <w:tblW w:w="9497" w:type="dxa"/>
        <w:tblLayout w:type="fixed"/>
        <w:tblCellMar>
          <w:left w:w="62" w:type="dxa"/>
          <w:right w:w="62" w:type="dxa"/>
        </w:tblCellMar>
        <w:tblLook w:val="0000"/>
      </w:tblPr>
      <w:tblGrid>
        <w:gridCol w:w="9497"/>
      </w:tblGrid>
      <w:tr w:rsidTr="001D4A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t>Release 1. This is the first release of this unit of competency in the POL Police Training Package.</w:t>
            </w:r>
          </w:p>
        </w:tc>
      </w:tr>
    </w:tbl>
    <w:p w:rsidR="00000000" w:rsidRPr="001D4AB1" w:rsidP="001D4AB1">
      <w:pPr>
        <w:pStyle w:val="NoPaddingFontSize1"/>
      </w:pPr>
    </w:p>
    <w:p w:rsidR="00000000" w:rsidRPr="001D4AB1" w:rsidP="001D4AB1">
      <w:pPr>
        <w:pStyle w:val="AllowPageBreak"/>
      </w:pPr>
    </w:p>
    <w:p w:rsidR="00000000" w:rsidRPr="001D4AB1" w:rsidP="001D4AB1">
      <w:pPr>
        <w:pStyle w:val="Heading1"/>
      </w:pPr>
      <w:bookmarkStart w:id="2" w:name="O_964935"/>
      <w:bookmarkEnd w:id="2"/>
      <w:r w:rsidRPr="001D4AB1">
        <w:t>Application</w:t>
      </w:r>
    </w:p>
    <w:tbl>
      <w:tblPr>
        <w:tblW w:w="9497" w:type="dxa"/>
        <w:tblLayout w:type="fixed"/>
        <w:tblCellMar>
          <w:left w:w="62" w:type="dxa"/>
          <w:right w:w="62" w:type="dxa"/>
        </w:tblCellMar>
        <w:tblLook w:val="0000"/>
      </w:tblPr>
      <w:tblGrid>
        <w:gridCol w:w="9497"/>
      </w:tblGrid>
      <w:tr w:rsidTr="001D4A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t>This unit describes the skills required to provide policing responses, including performing proactive po</w:t>
            </w:r>
            <w:r w:rsidRPr="001D4AB1">
              <w:t xml:space="preserve">lice duties, developing and applying knowledge of the local policing area, responding to incidents, and preserving scenes and evidence. </w:t>
            </w:r>
          </w:p>
          <w:p w:rsidR="00000000" w:rsidRPr="001D4AB1" w:rsidP="001D4AB1">
            <w:pPr>
              <w:pStyle w:val="BodyText"/>
            </w:pPr>
            <w:r w:rsidRPr="001D4AB1">
              <w:t>This unit applies to those working in a policing environment, commonly in a general duties role.</w:t>
            </w:r>
          </w:p>
          <w:p w:rsidR="00000000" w:rsidRPr="001D4AB1" w:rsidP="001D4AB1">
            <w:pPr>
              <w:pStyle w:val="BodyText"/>
            </w:pPr>
            <w:r w:rsidRPr="001D4AB1">
              <w:t>The skills and knowled</w:t>
            </w:r>
            <w:r w:rsidRPr="001D4AB1">
              <w:t>ge described in this unit must be applied within the current legislative, regulatory and policy environment in which they are carried out. Organisational policies and procedures must be consulted and adhered to, particularly those related to incident respo</w:t>
            </w:r>
            <w:r w:rsidRPr="001D4AB1">
              <w:t>nse, command and control, emergency management and scene preservation.</w:t>
            </w:r>
          </w:p>
          <w:p w:rsidR="00000000" w:rsidRPr="001D4AB1" w:rsidP="001D4AB1">
            <w:pPr>
              <w:pStyle w:val="BodyText"/>
            </w:pPr>
            <w:r w:rsidRPr="001D4AB1">
              <w:t>Those undertaking this unit would primarily work independently or under limited or indirect supervision, while performing specific tasks in a broad range of contexts. They would be requ</w:t>
            </w:r>
            <w:r w:rsidRPr="001D4AB1">
              <w:t>ired to interpret behaviours, apply decision making and problem-solving skills and develop solutions.</w:t>
            </w:r>
          </w:p>
          <w:p w:rsidR="00000000" w:rsidRPr="001D4AB1" w:rsidP="001D4AB1">
            <w:pPr>
              <w:pStyle w:val="BodyText"/>
            </w:pPr>
            <w:r w:rsidRPr="001D4AB1">
              <w:t>No licensing, legislative or certification requirements apply to unit at the time of publication.</w:t>
            </w:r>
          </w:p>
        </w:tc>
      </w:tr>
    </w:tbl>
    <w:p w:rsidR="00000000" w:rsidRPr="001D4AB1" w:rsidP="001D4AB1">
      <w:pPr>
        <w:pStyle w:val="NoPaddingFontSize1"/>
      </w:pPr>
    </w:p>
    <w:p w:rsidR="00000000" w:rsidRPr="001D4AB1" w:rsidP="001D4AB1">
      <w:pPr>
        <w:pStyle w:val="AllowPageBreak"/>
      </w:pPr>
    </w:p>
    <w:p w:rsidR="00000000" w:rsidRPr="001D4AB1" w:rsidP="001D4AB1">
      <w:pPr>
        <w:pStyle w:val="Heading1"/>
      </w:pPr>
      <w:bookmarkStart w:id="3" w:name="O_964936"/>
      <w:bookmarkEnd w:id="3"/>
      <w:r w:rsidRPr="001D4AB1">
        <w:t>Pre-requisite Unit</w:t>
      </w:r>
    </w:p>
    <w:tbl>
      <w:tblPr>
        <w:tblW w:w="9497" w:type="dxa"/>
        <w:tblLayout w:type="fixed"/>
        <w:tblCellMar>
          <w:left w:w="62" w:type="dxa"/>
          <w:right w:w="62" w:type="dxa"/>
        </w:tblCellMar>
        <w:tblLook w:val="0000"/>
      </w:tblPr>
      <w:tblGrid>
        <w:gridCol w:w="9497"/>
      </w:tblGrid>
      <w:tr w:rsidTr="001D4A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t>Not applicable.</w:t>
            </w:r>
          </w:p>
        </w:tc>
      </w:tr>
    </w:tbl>
    <w:p w:rsidR="00000000" w:rsidRPr="001D4AB1" w:rsidP="001D4AB1">
      <w:pPr>
        <w:pStyle w:val="NoPaddingFontSize1"/>
      </w:pPr>
    </w:p>
    <w:p w:rsidR="00000000" w:rsidRPr="001D4AB1" w:rsidP="001D4AB1">
      <w:pPr>
        <w:pStyle w:val="AllowPageBreak"/>
      </w:pPr>
    </w:p>
    <w:p w:rsidR="00000000" w:rsidRPr="001D4AB1" w:rsidP="001D4AB1">
      <w:pPr>
        <w:pStyle w:val="Heading1"/>
      </w:pPr>
      <w:bookmarkStart w:id="4" w:name="O_964937"/>
      <w:bookmarkEnd w:id="4"/>
      <w:r w:rsidRPr="001D4AB1">
        <w:t>Competency Field</w:t>
      </w:r>
    </w:p>
    <w:tbl>
      <w:tblPr>
        <w:tblW w:w="9497" w:type="dxa"/>
        <w:tblLayout w:type="fixed"/>
        <w:tblCellMar>
          <w:left w:w="62" w:type="dxa"/>
          <w:right w:w="62" w:type="dxa"/>
        </w:tblCellMar>
        <w:tblLook w:val="0000"/>
      </w:tblPr>
      <w:tblGrid>
        <w:gridCol w:w="9497"/>
      </w:tblGrid>
      <w:tr w:rsidTr="001D4A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t>General</w:t>
            </w:r>
          </w:p>
        </w:tc>
      </w:tr>
    </w:tbl>
    <w:p w:rsidR="00000000" w:rsidRPr="001D4AB1" w:rsidP="001D4AB1">
      <w:pPr>
        <w:pStyle w:val="NoPaddingFontSize1"/>
      </w:pPr>
    </w:p>
    <w:p w:rsidR="00000000" w:rsidRPr="001D4AB1" w:rsidP="001D4AB1">
      <w:pPr>
        <w:pStyle w:val="AllowPageBreak"/>
      </w:pPr>
    </w:p>
    <w:p w:rsidR="00000000" w:rsidRPr="001D4AB1" w:rsidP="001D4AB1">
      <w:pPr>
        <w:pStyle w:val="Heading1"/>
      </w:pPr>
      <w:bookmarkStart w:id="5" w:name="O_964938"/>
      <w:bookmarkEnd w:id="5"/>
      <w:r w:rsidRPr="001D4AB1">
        <w:t>Unit Sector</w:t>
      </w:r>
    </w:p>
    <w:tbl>
      <w:tblPr>
        <w:tblW w:w="9497" w:type="dxa"/>
        <w:tblLayout w:type="fixed"/>
        <w:tblCellMar>
          <w:left w:w="62" w:type="dxa"/>
          <w:right w:w="62" w:type="dxa"/>
        </w:tblCellMar>
        <w:tblLook w:val="0000"/>
      </w:tblPr>
      <w:tblGrid>
        <w:gridCol w:w="9497"/>
      </w:tblGrid>
      <w:tr w:rsidTr="001D4A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t>Not applicable.</w:t>
            </w:r>
          </w:p>
        </w:tc>
      </w:tr>
    </w:tbl>
    <w:p w:rsidR="00000000" w:rsidRPr="001D4AB1" w:rsidP="001D4AB1">
      <w:pPr>
        <w:pStyle w:val="NoPaddingFontSize1"/>
      </w:pPr>
    </w:p>
    <w:p w:rsidR="00000000" w:rsidRPr="001D4AB1" w:rsidP="001D4AB1">
      <w:pPr>
        <w:pStyle w:val="AllowPageBreak"/>
      </w:pPr>
    </w:p>
    <w:p w:rsidR="00000000" w:rsidRPr="001D4AB1" w:rsidP="001D4AB1">
      <w:pPr>
        <w:pStyle w:val="Heading1"/>
      </w:pPr>
      <w:bookmarkStart w:id="6" w:name="O_964939"/>
      <w:bookmarkEnd w:id="6"/>
      <w:r w:rsidRPr="001D4AB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D4AB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PERFORMANCE CRITERIA</w:t>
            </w:r>
          </w:p>
        </w:tc>
      </w:tr>
      <w:tr w:rsidTr="001D4AB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 xml:space="preserve">Elements describe the essential </w:t>
            </w:r>
            <w:r w:rsidRPr="001D4AB1">
              <w:t>outcomes.</w:t>
            </w:r>
          </w:p>
        </w:tc>
        <w:tc>
          <w:tcPr>
            <w:tcW w:w="6289" w:type="dxa"/>
            <w:gridSpan w:val="2"/>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 xml:space="preserve">Performance criteria describe the performance needed to </w:t>
            </w:r>
            <w:r w:rsidRPr="001D4AB1">
              <w:t>demonstrate achievement of the element.</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rPr>
                <w:rStyle w:val="SpecialBold"/>
              </w:rPr>
              <w:t>Perform proactive policing duties</w:t>
            </w: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Plan patrols in accordance with unit, divisional and organisational objectives</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Conduct patrols for crime preven</w:t>
            </w:r>
            <w:r w:rsidRPr="001D4AB1">
              <w:t>tion and public safety purposes</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Gather information through patrol activities</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Share information with authorised stakeholders</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rPr>
                <w:rStyle w:val="SpecialBold"/>
              </w:rPr>
              <w:t>Demonstrate knowledge of the local policing area</w:t>
            </w: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Identify sources of information for policing intelligence purposes</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Assess local policing area to identify areas of focus for policing services</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Establish communication lines and networks with individuals/communities</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Gather information to support the development of intelligence</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rPr>
                <w:rStyle w:val="SpecialBold"/>
              </w:rPr>
              <w:t>Respond to incidents</w:t>
            </w: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Assess nature of incident to identify risk and response options</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Identify resources required for response to incident</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Plan response, taking into account the nature of the incident and other impacting factors</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Implement response in a manner which minimises risk to safety of self, colleagues and public</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Reassess the incident to adjust response</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Provide briefings to support the response and ensure the sharing of information</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rPr>
                <w:rStyle w:val="SpecialBold"/>
              </w:rPr>
              <w:t>Preserve incident scene and evidence</w:t>
            </w: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Identify primary and secondary incident scenes for further investigation</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Secure scenes to protect evidence and for further investigation purposes</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t>Identify witnesses and persons of interest at the incident scene for further investigation purposes</w:t>
            </w:r>
          </w:p>
        </w:tc>
      </w:tr>
      <w:tr w:rsidTr="001D4A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4AB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D4AB1">
            <w:pPr>
              <w:pStyle w:val="BodyText"/>
              <w:rPr>
                <w:lang w:val="en-NZ"/>
              </w:rPr>
            </w:pPr>
            <w:r w:rsidRPr="001D4AB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t xml:space="preserve">Secure evidence to support policing, court and judicial </w:t>
            </w:r>
            <w:r w:rsidRPr="001D4AB1">
              <w:t>processes</w:t>
            </w:r>
          </w:p>
        </w:tc>
      </w:tr>
    </w:tbl>
    <w:p w:rsidR="00000000" w:rsidRPr="001D4AB1" w:rsidP="001D4AB1">
      <w:pPr>
        <w:pStyle w:val="NoPaddingFontSize1"/>
      </w:pPr>
    </w:p>
    <w:p w:rsidR="00000000" w:rsidRPr="001D4AB1" w:rsidP="001D4AB1">
      <w:pPr>
        <w:pStyle w:val="AllowPageBreak"/>
      </w:pPr>
    </w:p>
    <w:p w:rsidR="00000000" w:rsidRPr="001D4AB1" w:rsidP="001D4AB1">
      <w:pPr>
        <w:pStyle w:val="Heading1"/>
      </w:pPr>
      <w:bookmarkStart w:id="7" w:name="O_964940"/>
      <w:bookmarkEnd w:id="7"/>
      <w:r w:rsidRPr="001D4AB1">
        <w:t>Foundation Skills</w:t>
      </w:r>
    </w:p>
    <w:tbl>
      <w:tblPr>
        <w:tblW w:w="9497" w:type="dxa"/>
        <w:tblLayout w:type="fixed"/>
        <w:tblCellMar>
          <w:left w:w="62" w:type="dxa"/>
          <w:right w:w="62" w:type="dxa"/>
        </w:tblCellMar>
        <w:tblLook w:val="0000"/>
      </w:tblPr>
      <w:tblGrid>
        <w:gridCol w:w="9497"/>
      </w:tblGrid>
      <w:tr w:rsidTr="001D4A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t>Foundation skills essential to performance are explicit in the performance criteria of this unit of competency.</w:t>
            </w:r>
          </w:p>
        </w:tc>
      </w:tr>
    </w:tbl>
    <w:p w:rsidR="00000000" w:rsidRPr="001D4AB1" w:rsidP="001D4AB1">
      <w:pPr>
        <w:pStyle w:val="NoPaddingFontSize1"/>
      </w:pPr>
    </w:p>
    <w:p w:rsidR="00000000" w:rsidRPr="001D4AB1" w:rsidP="001D4AB1">
      <w:pPr>
        <w:pStyle w:val="AllowPageBreak"/>
      </w:pPr>
    </w:p>
    <w:p w:rsidR="00000000" w:rsidRPr="001D4AB1" w:rsidP="001D4AB1">
      <w:pPr>
        <w:pStyle w:val="Heading1"/>
      </w:pPr>
      <w:bookmarkStart w:id="8" w:name="O_964941"/>
      <w:bookmarkEnd w:id="8"/>
      <w:r w:rsidRPr="001D4AB1">
        <w:t>Range of Conditions</w:t>
      </w:r>
    </w:p>
    <w:tbl>
      <w:tblPr>
        <w:tblW w:w="9497" w:type="dxa"/>
        <w:tblLayout w:type="fixed"/>
        <w:tblCellMar>
          <w:left w:w="62" w:type="dxa"/>
          <w:right w:w="62" w:type="dxa"/>
        </w:tblCellMar>
        <w:tblLook w:val="0000"/>
      </w:tblPr>
      <w:tblGrid>
        <w:gridCol w:w="9497"/>
      </w:tblGrid>
      <w:tr w:rsidTr="001D4A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t>Range is restricted to essential operating conditions and any other variables essential to the work environment.</w:t>
            </w:r>
          </w:p>
          <w:p w:rsidR="00000000" w:rsidRPr="001D4AB1" w:rsidP="001D4AB1">
            <w:pPr>
              <w:pStyle w:val="BodyText"/>
            </w:pPr>
            <w:r w:rsidRPr="001D4AB1">
              <w:t>Non-essential conditions may be found in the POL Police Training Package Companion Volume Implementation Guide.</w:t>
            </w:r>
          </w:p>
        </w:tc>
      </w:tr>
    </w:tbl>
    <w:p w:rsidR="00000000" w:rsidRPr="001D4AB1" w:rsidP="001D4AB1">
      <w:pPr>
        <w:pStyle w:val="NoPaddingFontSize1"/>
      </w:pPr>
    </w:p>
    <w:p w:rsidR="00000000" w:rsidRPr="001D4AB1" w:rsidP="001D4AB1">
      <w:pPr>
        <w:pStyle w:val="AllowPageBreak"/>
      </w:pPr>
    </w:p>
    <w:p w:rsidR="00000000" w:rsidRPr="001D4AB1" w:rsidP="001D4AB1">
      <w:pPr>
        <w:pStyle w:val="Heading1"/>
      </w:pPr>
      <w:bookmarkStart w:id="9" w:name="O_964942"/>
      <w:bookmarkEnd w:id="9"/>
      <w:r w:rsidRPr="001D4AB1">
        <w:t>Unit Mapping</w:t>
      </w:r>
      <w:r w:rsidRPr="001D4AB1">
        <w:t xml:space="preserve"> Information</w:t>
      </w:r>
    </w:p>
    <w:tbl>
      <w:tblPr>
        <w:tblW w:w="9497" w:type="dxa"/>
        <w:tblLayout w:type="fixed"/>
        <w:tblCellMar>
          <w:left w:w="62" w:type="dxa"/>
          <w:right w:w="62" w:type="dxa"/>
        </w:tblCellMar>
        <w:tblLook w:val="0000"/>
      </w:tblPr>
      <w:tblGrid>
        <w:gridCol w:w="9497"/>
      </w:tblGrid>
      <w:tr w:rsidTr="001D4A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4AB1" w:rsidP="001D4AB1">
            <w:pPr>
              <w:pStyle w:val="BodyText"/>
            </w:pPr>
            <w:r w:rsidRPr="001D4AB1">
              <w:t>This unit replaces but is not equivalent to POLGEN021 Provide a policing response</w:t>
            </w:r>
          </w:p>
        </w:tc>
      </w:tr>
    </w:tbl>
    <w:p w:rsidR="00000000" w:rsidRPr="001D4AB1" w:rsidP="001D4AB1">
      <w:pPr>
        <w:pStyle w:val="NoPaddingFontSize1"/>
      </w:pPr>
    </w:p>
    <w:p w:rsidR="00000000" w:rsidRPr="001D4AB1" w:rsidP="001D4AB1">
      <w:pPr>
        <w:pStyle w:val="AllowPageBreak"/>
      </w:pPr>
    </w:p>
    <w:p w:rsidR="00000000" w:rsidRPr="001D4AB1" w:rsidP="001D4AB1">
      <w:pPr>
        <w:pStyle w:val="Heading1"/>
      </w:pPr>
      <w:bookmarkStart w:id="10" w:name="O_964949"/>
      <w:bookmarkEnd w:id="10"/>
      <w:r w:rsidRPr="001D4AB1">
        <w:t>Links</w:t>
      </w:r>
    </w:p>
    <w:p w:rsidR="00000000" w:rsidRPr="001D4AB1" w:rsidP="005829FA">
      <w:pPr>
        <w:pStyle w:val="BodyText"/>
      </w:pPr>
      <w:r w:rsidRPr="001D4AB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E7F2B">
        <w:rPr>
          <w:rStyle w:val="Hyperlink"/>
        </w:rPr>
        <w:t>https://vetnet.gov.au/Pages/TrainingDocs.aspx?q=98c3984e-2cf1-48a8-8ed1-85e4b92e7351</w:t>
      </w:r>
      <w:r>
        <w:fldChar w:fldCharType="end"/>
      </w:r>
    </w:p>
    <w:p w:rsidR="00000000" w:rsidRPr="001D4AB1" w:rsidP="001D4AB1"/>
    <w:sectPr w:rsidSect="001D4A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B1" w:rsidRPr="005829FA" w:rsidP="00582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FA" w:rsidP="001D4A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9FA" w:rsidP="001D4A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29FA" w:rsidP="001D4A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4AB1" w:rsidRPr="005829FA" w:rsidP="005829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FA" w:rsidRPr="002D2AF8" w:rsidP="001D4AB1">
    <w:pPr>
      <w:pStyle w:val="Header"/>
      <w:framePr w:wrap="around"/>
    </w:pPr>
    <w:r>
      <w:fldChar w:fldCharType="begin"/>
    </w:r>
    <w:r>
      <w:instrText xml:space="preserve"> TITLE   \* MERGEFORMAT </w:instrText>
    </w:r>
    <w:r>
      <w:fldChar w:fldCharType="separate"/>
    </w:r>
    <w:r>
      <w:t>POLGEN030 Provide a policing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5829FA" w:rsidP="001D4A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A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4AB1"/>
    <w:pPr>
      <w:spacing w:before="360" w:after="60"/>
      <w:outlineLvl w:val="0"/>
    </w:pPr>
    <w:rPr>
      <w:sz w:val="32"/>
    </w:rPr>
  </w:style>
  <w:style w:type="paragraph" w:styleId="Heading2">
    <w:name w:val="heading 2"/>
    <w:basedOn w:val="HeadingBase"/>
    <w:next w:val="BodyText"/>
    <w:link w:val="Heading2Char"/>
    <w:qFormat/>
    <w:rsid w:val="001D4AB1"/>
    <w:pPr>
      <w:keepLines/>
      <w:spacing w:before="240" w:after="120"/>
      <w:outlineLvl w:val="1"/>
    </w:pPr>
    <w:rPr>
      <w:sz w:val="28"/>
      <w:szCs w:val="40"/>
    </w:rPr>
  </w:style>
  <w:style w:type="paragraph" w:styleId="Heading3">
    <w:name w:val="heading 3"/>
    <w:basedOn w:val="HeadingBase"/>
    <w:next w:val="BodyText"/>
    <w:link w:val="Heading3Char"/>
    <w:qFormat/>
    <w:rsid w:val="001D4AB1"/>
    <w:pPr>
      <w:spacing w:before="180" w:after="120"/>
      <w:outlineLvl w:val="2"/>
    </w:pPr>
    <w:rPr>
      <w:spacing w:val="-10"/>
      <w:kern w:val="32"/>
    </w:rPr>
  </w:style>
  <w:style w:type="paragraph" w:styleId="Heading4">
    <w:name w:val="heading 4"/>
    <w:basedOn w:val="HeadingBase"/>
    <w:next w:val="BodyText"/>
    <w:link w:val="Heading4Char"/>
    <w:qFormat/>
    <w:rsid w:val="001D4AB1"/>
    <w:pPr>
      <w:spacing w:before="160" w:after="120"/>
      <w:outlineLvl w:val="3"/>
    </w:pPr>
    <w:rPr>
      <w:sz w:val="22"/>
    </w:rPr>
  </w:style>
  <w:style w:type="paragraph" w:styleId="Heading5">
    <w:name w:val="heading 5"/>
    <w:basedOn w:val="HeadingBase"/>
    <w:next w:val="Normal"/>
    <w:link w:val="Heading5Char"/>
    <w:qFormat/>
    <w:rsid w:val="001D4AB1"/>
    <w:pPr>
      <w:spacing w:before="80"/>
      <w:outlineLvl w:val="4"/>
    </w:pPr>
    <w:rPr>
      <w:color w:val="918585"/>
      <w:sz w:val="20"/>
    </w:rPr>
  </w:style>
  <w:style w:type="paragraph" w:styleId="Heading6">
    <w:name w:val="heading 6"/>
    <w:basedOn w:val="HeadingBase"/>
    <w:next w:val="Normal"/>
    <w:link w:val="Heading6Char"/>
    <w:qFormat/>
    <w:rsid w:val="001D4AB1"/>
    <w:pPr>
      <w:spacing w:before="60"/>
      <w:outlineLvl w:val="5"/>
    </w:pPr>
    <w:rPr>
      <w:color w:val="918585"/>
      <w:sz w:val="20"/>
    </w:rPr>
  </w:style>
  <w:style w:type="paragraph" w:styleId="Heading7">
    <w:name w:val="heading 7"/>
    <w:basedOn w:val="Normal"/>
    <w:next w:val="Normal"/>
    <w:link w:val="Heading7Char"/>
    <w:qFormat/>
    <w:rsid w:val="001D4AB1"/>
    <w:pPr>
      <w:ind w:left="720"/>
      <w:outlineLvl w:val="6"/>
    </w:pPr>
    <w:rPr>
      <w:i/>
    </w:rPr>
  </w:style>
  <w:style w:type="paragraph" w:styleId="Heading8">
    <w:name w:val="heading 8"/>
    <w:basedOn w:val="Normal"/>
    <w:next w:val="Normal"/>
    <w:link w:val="Heading8Char"/>
    <w:qFormat/>
    <w:rsid w:val="001D4AB1"/>
    <w:pPr>
      <w:ind w:left="720"/>
      <w:outlineLvl w:val="7"/>
    </w:pPr>
    <w:rPr>
      <w:i/>
    </w:rPr>
  </w:style>
  <w:style w:type="paragraph" w:styleId="Heading9">
    <w:name w:val="heading 9"/>
    <w:basedOn w:val="Normal"/>
    <w:next w:val="Normal"/>
    <w:link w:val="Heading9Char"/>
    <w:qFormat/>
    <w:rsid w:val="001D4AB1"/>
    <w:pPr>
      <w:ind w:left="720"/>
      <w:outlineLvl w:val="8"/>
    </w:pPr>
    <w:rPr>
      <w:i/>
    </w:rPr>
  </w:style>
  <w:style w:type="character" w:default="1" w:styleId="DefaultParagraphFont">
    <w:name w:val="Default Paragraph Font"/>
    <w:uiPriority w:val="1"/>
    <w:unhideWhenUsed/>
    <w:rsid w:val="001D4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AB1"/>
  </w:style>
  <w:style w:type="character" w:customStyle="1" w:styleId="Heading1Char">
    <w:name w:val="Heading 1 Char"/>
    <w:basedOn w:val="DefaultParagraphFont"/>
    <w:link w:val="Heading1"/>
    <w:rsid w:val="001D4AB1"/>
    <w:rPr>
      <w:rFonts w:ascii="Times New Roman" w:eastAsia="Times New Roman" w:hAnsi="Times New Roman" w:cs="Times New Roman"/>
      <w:b/>
      <w:sz w:val="32"/>
      <w:szCs w:val="20"/>
      <w:lang w:eastAsia="en-US"/>
    </w:rPr>
  </w:style>
  <w:style w:type="paragraph" w:styleId="BodyText">
    <w:name w:val="Body Text"/>
    <w:basedOn w:val="Normal"/>
    <w:link w:val="BodyTextChar"/>
    <w:rsid w:val="001D4A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4AB1"/>
    <w:rPr>
      <w:rFonts w:ascii="Times New Roman" w:eastAsia="Times New Roman" w:hAnsi="Times New Roman" w:cs="Times New Roman"/>
      <w:sz w:val="24"/>
      <w:lang w:eastAsia="en-US"/>
    </w:rPr>
  </w:style>
  <w:style w:type="character" w:customStyle="1" w:styleId="SpecialBold">
    <w:name w:val="Special Bold"/>
    <w:basedOn w:val="DefaultParagraphFont"/>
    <w:rsid w:val="001D4AB1"/>
    <w:rPr>
      <w:b/>
      <w:spacing w:val="0"/>
    </w:rPr>
  </w:style>
  <w:style w:type="paragraph" w:customStyle="1" w:styleId="SuperHeading">
    <w:name w:val="SuperHeading"/>
    <w:basedOn w:val="Normal"/>
    <w:rsid w:val="001D4AB1"/>
    <w:pPr>
      <w:spacing w:before="240" w:after="120"/>
      <w:outlineLvl w:val="0"/>
    </w:pPr>
    <w:rPr>
      <w:rFonts w:ascii="Times New Roman" w:hAnsi="Times New Roman"/>
      <w:b/>
      <w:sz w:val="32"/>
    </w:rPr>
  </w:style>
  <w:style w:type="paragraph" w:customStyle="1" w:styleId="AllowPageBreak">
    <w:name w:val="AllowPageBreak"/>
    <w:rsid w:val="001D4A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4A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A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A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A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A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4A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4AB1"/>
    <w:rPr>
      <w:rFonts w:ascii="Courier New" w:eastAsia="Times New Roman" w:hAnsi="Courier New" w:cs="Times New Roman"/>
      <w:i/>
      <w:szCs w:val="20"/>
      <w:lang w:eastAsia="en-US"/>
    </w:rPr>
  </w:style>
  <w:style w:type="paragraph" w:customStyle="1" w:styleId="HeadingBase">
    <w:name w:val="Heading Base"/>
    <w:rsid w:val="001D4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AB1"/>
    <w:pPr>
      <w:tabs>
        <w:tab w:val="right" w:leader="dot" w:pos="9072"/>
      </w:tabs>
      <w:ind w:left="567"/>
    </w:pPr>
    <w:rPr>
      <w:szCs w:val="22"/>
    </w:rPr>
  </w:style>
  <w:style w:type="paragraph" w:customStyle="1" w:styleId="TOCBase">
    <w:name w:val="TOC Base"/>
    <w:rsid w:val="001D4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AB1"/>
    <w:pPr>
      <w:tabs>
        <w:tab w:val="right" w:leader="dot" w:pos="9072"/>
      </w:tabs>
      <w:spacing w:before="40" w:after="40"/>
      <w:ind w:left="284"/>
    </w:pPr>
    <w:rPr>
      <w:rFonts w:ascii="Times New Roman" w:hAnsi="Times New Roman"/>
    </w:rPr>
  </w:style>
  <w:style w:type="paragraph" w:styleId="TOC1">
    <w:name w:val="toc 1"/>
    <w:basedOn w:val="TOCBase"/>
    <w:next w:val="Normal"/>
    <w:rsid w:val="001D4A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4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AB1"/>
    <w:rPr>
      <w:rFonts w:ascii="Times New Roman" w:eastAsia="Times New Roman" w:hAnsi="Times New Roman" w:cs="Times New Roman"/>
      <w:sz w:val="16"/>
      <w:lang w:eastAsia="en-US"/>
    </w:rPr>
  </w:style>
  <w:style w:type="paragraph" w:styleId="Title">
    <w:name w:val="Title"/>
    <w:basedOn w:val="HeadingBase"/>
    <w:link w:val="TitleChar"/>
    <w:qFormat/>
    <w:rsid w:val="001D4AB1"/>
    <w:pPr>
      <w:spacing w:before="5040"/>
      <w:jc w:val="center"/>
    </w:pPr>
    <w:rPr>
      <w:sz w:val="48"/>
      <w:szCs w:val="72"/>
      <w:lang w:val="en-US"/>
    </w:rPr>
  </w:style>
  <w:style w:type="character" w:customStyle="1" w:styleId="TitleChar">
    <w:name w:val="Title Char"/>
    <w:basedOn w:val="DefaultParagraphFont"/>
    <w:link w:val="Title"/>
    <w:rsid w:val="001D4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AB1"/>
    <w:pPr>
      <w:tabs>
        <w:tab w:val="left" w:pos="3600"/>
        <w:tab w:val="left" w:pos="3958"/>
      </w:tabs>
    </w:pPr>
  </w:style>
  <w:style w:type="paragraph" w:styleId="List">
    <w:name w:val="List"/>
    <w:basedOn w:val="BodyText"/>
    <w:next w:val="BodyText"/>
    <w:rsid w:val="001D4AB1"/>
    <w:pPr>
      <w:tabs>
        <w:tab w:val="left" w:pos="340"/>
      </w:tabs>
      <w:spacing w:before="60" w:after="60"/>
      <w:ind w:left="340" w:hanging="340"/>
    </w:pPr>
  </w:style>
  <w:style w:type="paragraph" w:styleId="ListBullet">
    <w:name w:val="List Bullet"/>
    <w:basedOn w:val="List"/>
    <w:rsid w:val="001D4AB1"/>
    <w:pPr>
      <w:numPr>
        <w:numId w:val="10"/>
      </w:numPr>
      <w:tabs>
        <w:tab w:val="clear" w:pos="340"/>
      </w:tabs>
      <w:spacing w:before="40" w:after="40"/>
    </w:pPr>
  </w:style>
  <w:style w:type="paragraph" w:customStyle="1" w:styleId="Note">
    <w:name w:val="Note"/>
    <w:basedOn w:val="BodyText"/>
    <w:rsid w:val="001D4A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4AB1"/>
    <w:pPr>
      <w:framePr w:wrap="auto" w:hAnchor="text" w:y="6049"/>
    </w:pPr>
    <w:rPr>
      <w:color w:val="000000"/>
      <w:sz w:val="40"/>
    </w:rPr>
  </w:style>
  <w:style w:type="paragraph" w:customStyle="1" w:styleId="TOCTitle">
    <w:name w:val="TOCTitle"/>
    <w:basedOn w:val="Heading1"/>
    <w:rsid w:val="001D4AB1"/>
    <w:pPr>
      <w:spacing w:after="240"/>
      <w:jc w:val="center"/>
      <w:outlineLvl w:val="9"/>
    </w:pPr>
    <w:rPr>
      <w:caps/>
    </w:rPr>
  </w:style>
  <w:style w:type="paragraph" w:customStyle="1" w:styleId="Version">
    <w:name w:val="Version"/>
    <w:rsid w:val="001D4A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4AB1"/>
    <w:pPr>
      <w:numPr>
        <w:numId w:val="11"/>
      </w:numPr>
      <w:tabs>
        <w:tab w:val="clear" w:pos="680"/>
      </w:tabs>
    </w:pPr>
  </w:style>
  <w:style w:type="paragraph" w:styleId="Index1">
    <w:name w:val="index 1"/>
    <w:basedOn w:val="Normal"/>
    <w:next w:val="Normal"/>
    <w:semiHidden/>
    <w:rsid w:val="001D4AB1"/>
    <w:pPr>
      <w:keepNext w:val="0"/>
      <w:tabs>
        <w:tab w:val="right" w:pos="4176"/>
      </w:tabs>
      <w:ind w:left="198" w:hanging="198"/>
    </w:pPr>
    <w:rPr>
      <w:rFonts w:ascii="Garamond" w:hAnsi="Garamond"/>
    </w:rPr>
  </w:style>
  <w:style w:type="paragraph" w:styleId="IndexHeading">
    <w:name w:val="index heading"/>
    <w:basedOn w:val="Normal"/>
    <w:next w:val="Index1"/>
    <w:semiHidden/>
    <w:rsid w:val="001D4AB1"/>
    <w:pPr>
      <w:spacing w:before="120" w:after="120"/>
    </w:pPr>
    <w:rPr>
      <w:rFonts w:ascii="Arial" w:hAnsi="Arial"/>
      <w:b/>
      <w:color w:val="918585"/>
      <w:sz w:val="24"/>
    </w:rPr>
  </w:style>
  <w:style w:type="paragraph" w:styleId="Header">
    <w:name w:val="header"/>
    <w:basedOn w:val="Normal"/>
    <w:link w:val="HeaderChar"/>
    <w:rsid w:val="001D4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AB1"/>
    <w:rPr>
      <w:rFonts w:ascii="Times New Roman" w:eastAsia="Times New Roman" w:hAnsi="Times New Roman" w:cs="Times New Roman"/>
      <w:sz w:val="16"/>
      <w:szCs w:val="20"/>
      <w:lang w:val="en-GB" w:eastAsia="en-US"/>
    </w:rPr>
  </w:style>
  <w:style w:type="paragraph" w:customStyle="1" w:styleId="Chapter">
    <w:name w:val="Chapter"/>
    <w:basedOn w:val="Normal"/>
    <w:rsid w:val="001D4AB1"/>
    <w:pPr>
      <w:spacing w:before="240"/>
    </w:pPr>
    <w:rPr>
      <w:rFonts w:ascii="Times New Roman" w:hAnsi="Times New Roman"/>
      <w:smallCaps/>
      <w:spacing w:val="80"/>
      <w:sz w:val="28"/>
    </w:rPr>
  </w:style>
  <w:style w:type="paragraph" w:customStyle="1" w:styleId="InChapter">
    <w:name w:val="InChapter"/>
    <w:basedOn w:val="Heading3"/>
    <w:rsid w:val="001D4AB1"/>
    <w:pPr>
      <w:spacing w:after="240"/>
      <w:outlineLvl w:val="9"/>
    </w:pPr>
    <w:rPr>
      <w:noProof/>
    </w:rPr>
  </w:style>
  <w:style w:type="paragraph" w:styleId="Index2">
    <w:name w:val="index 2"/>
    <w:basedOn w:val="Normal"/>
    <w:next w:val="Normal"/>
    <w:semiHidden/>
    <w:rsid w:val="001D4AB1"/>
    <w:pPr>
      <w:tabs>
        <w:tab w:val="right" w:pos="4176"/>
      </w:tabs>
      <w:ind w:left="568" w:hanging="284"/>
    </w:pPr>
    <w:rPr>
      <w:rFonts w:ascii="Garamond" w:hAnsi="Garamond"/>
    </w:rPr>
  </w:style>
  <w:style w:type="paragraph" w:customStyle="1" w:styleId="Byline">
    <w:name w:val="Byline"/>
    <w:rsid w:val="001D4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AB1"/>
    <w:pPr>
      <w:tabs>
        <w:tab w:val="clear" w:pos="3600"/>
        <w:tab w:val="clear" w:pos="3958"/>
      </w:tabs>
      <w:jc w:val="right"/>
    </w:pPr>
  </w:style>
  <w:style w:type="character" w:styleId="Emphasis">
    <w:name w:val="Emphasis"/>
    <w:basedOn w:val="DefaultParagraphFont"/>
    <w:qFormat/>
    <w:rsid w:val="001D4AB1"/>
    <w:rPr>
      <w:i/>
    </w:rPr>
  </w:style>
  <w:style w:type="paragraph" w:styleId="Caption">
    <w:name w:val="caption"/>
    <w:basedOn w:val="BodyText"/>
    <w:next w:val="Normal"/>
    <w:qFormat/>
    <w:rsid w:val="001D4AB1"/>
    <w:pPr>
      <w:framePr w:w="2268" w:hSpace="181" w:vSpace="181" w:wrap="around" w:vAnchor="text" w:hAnchor="page" w:x="1135" w:y="285" w:anchorLock="1"/>
    </w:pPr>
    <w:rPr>
      <w:i/>
    </w:rPr>
  </w:style>
  <w:style w:type="paragraph" w:customStyle="1" w:styleId="MiniTOCTitle">
    <w:name w:val="MiniTOCTitle"/>
    <w:basedOn w:val="Heading4"/>
    <w:rsid w:val="001D4AB1"/>
    <w:pPr>
      <w:spacing w:before="240"/>
      <w:outlineLvl w:val="9"/>
    </w:pPr>
    <w:rPr>
      <w:noProof/>
      <w:sz w:val="24"/>
    </w:rPr>
  </w:style>
  <w:style w:type="paragraph" w:customStyle="1" w:styleId="MiniTOCItem">
    <w:name w:val="MiniTOCItem"/>
    <w:basedOn w:val="ListBullet"/>
    <w:rsid w:val="001D4AB1"/>
    <w:pPr>
      <w:numPr>
        <w:numId w:val="0"/>
      </w:numPr>
      <w:tabs>
        <w:tab w:val="right" w:leader="dot" w:pos="6521"/>
      </w:tabs>
      <w:spacing w:before="0" w:after="0"/>
    </w:pPr>
  </w:style>
  <w:style w:type="paragraph" w:customStyle="1" w:styleId="TOFTitle">
    <w:name w:val="TOFTitle"/>
    <w:basedOn w:val="TOCTitle"/>
    <w:rsid w:val="001D4AB1"/>
  </w:style>
  <w:style w:type="paragraph" w:styleId="TableofFigures">
    <w:name w:val="table of figures"/>
    <w:basedOn w:val="Normal"/>
    <w:next w:val="Normal"/>
    <w:semiHidden/>
    <w:rsid w:val="001D4AB1"/>
    <w:pPr>
      <w:tabs>
        <w:tab w:val="right" w:leader="dot" w:pos="9072"/>
      </w:tabs>
      <w:ind w:left="970" w:hanging="403"/>
    </w:pPr>
    <w:rPr>
      <w:rFonts w:ascii="Times New Roman" w:hAnsi="Times New Roman"/>
      <w:b/>
    </w:rPr>
  </w:style>
  <w:style w:type="paragraph" w:styleId="ListNumber">
    <w:name w:val="List Number"/>
    <w:basedOn w:val="List"/>
    <w:rsid w:val="001D4AB1"/>
    <w:pPr>
      <w:numPr>
        <w:numId w:val="13"/>
      </w:numPr>
      <w:tabs>
        <w:tab w:val="clear" w:pos="340"/>
      </w:tabs>
    </w:pPr>
  </w:style>
  <w:style w:type="character" w:customStyle="1" w:styleId="WingdingSymbols">
    <w:name w:val="Wingding Symbols"/>
    <w:rsid w:val="001D4AB1"/>
    <w:rPr>
      <w:rFonts w:ascii="Wingdings" w:hAnsi="Wingdings"/>
    </w:rPr>
  </w:style>
  <w:style w:type="paragraph" w:customStyle="1" w:styleId="TableHeading">
    <w:name w:val="Table Heading"/>
    <w:basedOn w:val="HeadingBase"/>
    <w:rsid w:val="001D4AB1"/>
    <w:pPr>
      <w:keepLines/>
      <w:pBdr>
        <w:bottom w:val="single" w:sz="6" w:space="1" w:color="918585"/>
      </w:pBdr>
      <w:spacing w:before="240"/>
    </w:pPr>
  </w:style>
  <w:style w:type="character" w:customStyle="1" w:styleId="HotSpot">
    <w:name w:val="HotSpot"/>
    <w:rsid w:val="001D4AB1"/>
    <w:rPr>
      <w:color w:val="0033CC"/>
      <w:u w:val="none"/>
    </w:rPr>
  </w:style>
  <w:style w:type="paragraph" w:customStyle="1" w:styleId="BodyTextRight">
    <w:name w:val="Body Text Right"/>
    <w:basedOn w:val="BodyText"/>
    <w:rsid w:val="001D4AB1"/>
    <w:pPr>
      <w:spacing w:before="0" w:after="0"/>
      <w:jc w:val="right"/>
    </w:pPr>
  </w:style>
  <w:style w:type="paragraph" w:styleId="Index3">
    <w:name w:val="index 3"/>
    <w:basedOn w:val="ListNumber2"/>
    <w:next w:val="Normal"/>
    <w:semiHidden/>
    <w:rsid w:val="001D4AB1"/>
    <w:pPr>
      <w:numPr>
        <w:numId w:val="0"/>
      </w:numPr>
      <w:tabs>
        <w:tab w:val="right" w:leader="dot" w:pos="4176"/>
      </w:tabs>
    </w:pPr>
  </w:style>
  <w:style w:type="paragraph" w:styleId="ListNumber2">
    <w:name w:val="List Number 2"/>
    <w:basedOn w:val="List2"/>
    <w:rsid w:val="001D4AB1"/>
    <w:pPr>
      <w:numPr>
        <w:numId w:val="8"/>
      </w:numPr>
      <w:tabs>
        <w:tab w:val="clear" w:pos="1060"/>
      </w:tabs>
    </w:pPr>
  </w:style>
  <w:style w:type="paragraph" w:customStyle="1" w:styleId="MarginNote">
    <w:name w:val="Margin Note"/>
    <w:basedOn w:val="BodyText"/>
    <w:rsid w:val="001D4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A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4AB1"/>
    <w:rPr>
      <w:sz w:val="32"/>
    </w:rPr>
  </w:style>
  <w:style w:type="paragraph" w:customStyle="1" w:styleId="HeadingProcedure">
    <w:name w:val="Heading Procedure"/>
    <w:basedOn w:val="HeadingBase"/>
    <w:next w:val="Normal"/>
    <w:rsid w:val="001D4AB1"/>
    <w:pPr>
      <w:tabs>
        <w:tab w:val="left" w:pos="0"/>
      </w:tabs>
      <w:spacing w:before="120" w:after="60"/>
    </w:pPr>
    <w:rPr>
      <w:i/>
      <w:color w:val="918585"/>
      <w:sz w:val="22"/>
    </w:rPr>
  </w:style>
  <w:style w:type="paragraph" w:customStyle="1" w:styleId="TableBodyText">
    <w:name w:val="Table Body Text"/>
    <w:basedOn w:val="BodyText"/>
    <w:rsid w:val="001D4AB1"/>
    <w:pPr>
      <w:spacing w:before="60" w:after="60"/>
    </w:pPr>
  </w:style>
  <w:style w:type="paragraph" w:styleId="ListContinue">
    <w:name w:val="List Continue"/>
    <w:basedOn w:val="List"/>
    <w:rsid w:val="001D4AB1"/>
    <w:pPr>
      <w:ind w:firstLine="0"/>
    </w:pPr>
  </w:style>
  <w:style w:type="paragraph" w:customStyle="1" w:styleId="ListNote">
    <w:name w:val="List Note"/>
    <w:basedOn w:val="List"/>
    <w:rsid w:val="001D4AB1"/>
    <w:pPr>
      <w:pBdr>
        <w:top w:val="single" w:sz="6" w:space="2" w:color="918585"/>
        <w:bottom w:val="single" w:sz="6" w:space="2" w:color="918585"/>
      </w:pBdr>
      <w:tabs>
        <w:tab w:val="left" w:pos="1021"/>
      </w:tabs>
      <w:ind w:firstLine="0"/>
    </w:pPr>
  </w:style>
  <w:style w:type="paragraph" w:customStyle="1" w:styleId="Warning">
    <w:name w:val="Warning"/>
    <w:basedOn w:val="BodyText"/>
    <w:rsid w:val="001D4AB1"/>
    <w:pPr>
      <w:shd w:val="clear" w:color="auto" w:fill="D9D9D9"/>
      <w:tabs>
        <w:tab w:val="left" w:pos="992"/>
      </w:tabs>
      <w:ind w:left="119" w:right="119"/>
    </w:pPr>
    <w:rPr>
      <w:sz w:val="20"/>
    </w:rPr>
  </w:style>
  <w:style w:type="paragraph" w:customStyle="1" w:styleId="MarginIcons">
    <w:name w:val="Margin Icons"/>
    <w:basedOn w:val="BodyText"/>
    <w:rsid w:val="001D4A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AB1"/>
    <w:rPr>
      <w:rFonts w:ascii="Courier New" w:hAnsi="Courier New"/>
    </w:rPr>
  </w:style>
  <w:style w:type="paragraph" w:customStyle="1" w:styleId="NoteBullet">
    <w:name w:val="Note Bullet"/>
    <w:basedOn w:val="Note"/>
    <w:rsid w:val="001D4AB1"/>
    <w:pPr>
      <w:tabs>
        <w:tab w:val="clear" w:pos="680"/>
      </w:tabs>
      <w:spacing w:before="60" w:after="60"/>
    </w:pPr>
  </w:style>
  <w:style w:type="paragraph" w:customStyle="1" w:styleId="SubHeading2">
    <w:name w:val="SubHeading2"/>
    <w:basedOn w:val="HeadingBase"/>
    <w:rsid w:val="001D4AB1"/>
    <w:pPr>
      <w:spacing w:before="240" w:after="60"/>
    </w:pPr>
    <w:rPr>
      <w:sz w:val="20"/>
    </w:rPr>
  </w:style>
  <w:style w:type="paragraph" w:customStyle="1" w:styleId="SubHeading1">
    <w:name w:val="SubHeading1"/>
    <w:basedOn w:val="HeadingBase"/>
    <w:rsid w:val="001D4AB1"/>
    <w:pPr>
      <w:spacing w:before="240" w:after="60"/>
    </w:pPr>
    <w:rPr>
      <w:color w:val="918585"/>
      <w:sz w:val="22"/>
    </w:rPr>
  </w:style>
  <w:style w:type="paragraph" w:customStyle="1" w:styleId="SideHeading">
    <w:name w:val="Side Heading"/>
    <w:basedOn w:val="HeadingBase"/>
    <w:rsid w:val="001D4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AB1"/>
    <w:pPr>
      <w:numPr>
        <w:numId w:val="9"/>
      </w:numPr>
    </w:pPr>
  </w:style>
  <w:style w:type="paragraph" w:styleId="PlainText">
    <w:name w:val="Plain Text"/>
    <w:basedOn w:val="Normal"/>
    <w:link w:val="PlainTextChar"/>
    <w:rsid w:val="001D4AB1"/>
    <w:rPr>
      <w:sz w:val="20"/>
    </w:rPr>
  </w:style>
  <w:style w:type="character" w:customStyle="1" w:styleId="PlainTextChar">
    <w:name w:val="Plain Text Char"/>
    <w:basedOn w:val="DefaultParagraphFont"/>
    <w:link w:val="PlainText"/>
    <w:rsid w:val="001D4AB1"/>
    <w:rPr>
      <w:rFonts w:ascii="Courier New" w:eastAsia="Times New Roman" w:hAnsi="Courier New" w:cs="Times New Roman"/>
      <w:sz w:val="20"/>
      <w:szCs w:val="20"/>
      <w:lang w:eastAsia="en-US"/>
    </w:rPr>
  </w:style>
  <w:style w:type="character" w:customStyle="1" w:styleId="MenuOption">
    <w:name w:val="Menu Option"/>
    <w:basedOn w:val="DefaultParagraphFont"/>
    <w:rsid w:val="001D4AB1"/>
    <w:rPr>
      <w:b/>
      <w:smallCaps/>
    </w:rPr>
  </w:style>
  <w:style w:type="paragraph" w:customStyle="1" w:styleId="TableListNumber">
    <w:name w:val="Table List Number"/>
    <w:basedOn w:val="ListNumber"/>
    <w:rsid w:val="001D4AB1"/>
    <w:pPr>
      <w:numPr>
        <w:numId w:val="0"/>
      </w:numPr>
    </w:pPr>
  </w:style>
  <w:style w:type="paragraph" w:styleId="TOC4">
    <w:name w:val="toc 4"/>
    <w:basedOn w:val="TOCBase"/>
    <w:next w:val="Normal"/>
    <w:semiHidden/>
    <w:rsid w:val="001D4AB1"/>
    <w:pPr>
      <w:tabs>
        <w:tab w:val="right" w:leader="dot" w:pos="9071"/>
      </w:tabs>
      <w:ind w:left="1701"/>
    </w:pPr>
  </w:style>
  <w:style w:type="paragraph" w:customStyle="1" w:styleId="ListAlpha">
    <w:name w:val="List Alpha"/>
    <w:basedOn w:val="List"/>
    <w:rsid w:val="001D4AB1"/>
    <w:pPr>
      <w:numPr>
        <w:numId w:val="7"/>
      </w:numPr>
    </w:pPr>
  </w:style>
  <w:style w:type="paragraph" w:customStyle="1" w:styleId="ListAlpha2">
    <w:name w:val="List Alpha 2"/>
    <w:basedOn w:val="List2"/>
    <w:rsid w:val="001D4AB1"/>
    <w:pPr>
      <w:numPr>
        <w:numId w:val="6"/>
      </w:numPr>
    </w:pPr>
  </w:style>
  <w:style w:type="paragraph" w:styleId="List2">
    <w:name w:val="List 2"/>
    <w:basedOn w:val="BodyText"/>
    <w:rsid w:val="001D4AB1"/>
    <w:pPr>
      <w:tabs>
        <w:tab w:val="left" w:pos="680"/>
      </w:tabs>
      <w:spacing w:before="60" w:after="60"/>
      <w:ind w:left="680" w:hanging="340"/>
    </w:pPr>
  </w:style>
  <w:style w:type="paragraph" w:styleId="List3">
    <w:name w:val="List 3"/>
    <w:basedOn w:val="BodyText"/>
    <w:rsid w:val="001D4AB1"/>
    <w:pPr>
      <w:tabs>
        <w:tab w:val="left" w:pos="1021"/>
      </w:tabs>
      <w:spacing w:before="60" w:after="60"/>
      <w:ind w:left="1020" w:hanging="340"/>
    </w:pPr>
  </w:style>
  <w:style w:type="paragraph" w:styleId="List4">
    <w:name w:val="List 4"/>
    <w:basedOn w:val="BodyText"/>
    <w:rsid w:val="001D4AB1"/>
    <w:pPr>
      <w:tabs>
        <w:tab w:val="left" w:pos="1361"/>
      </w:tabs>
      <w:spacing w:before="60" w:after="60"/>
      <w:ind w:left="1361" w:hanging="340"/>
    </w:pPr>
  </w:style>
  <w:style w:type="paragraph" w:styleId="List5">
    <w:name w:val="List 5"/>
    <w:basedOn w:val="BodyText"/>
    <w:rsid w:val="001D4AB1"/>
    <w:pPr>
      <w:tabs>
        <w:tab w:val="left" w:pos="1701"/>
      </w:tabs>
      <w:spacing w:before="60" w:after="60"/>
      <w:ind w:left="1701" w:hanging="340"/>
    </w:pPr>
  </w:style>
  <w:style w:type="paragraph" w:styleId="ListBullet3">
    <w:name w:val="List Bullet 3"/>
    <w:basedOn w:val="List3"/>
    <w:rsid w:val="001D4AB1"/>
    <w:pPr>
      <w:numPr>
        <w:numId w:val="12"/>
      </w:numPr>
      <w:tabs>
        <w:tab w:val="clear" w:pos="1021"/>
      </w:tabs>
      <w:ind w:left="1037" w:hanging="357"/>
    </w:pPr>
  </w:style>
  <w:style w:type="paragraph" w:styleId="ListBullet4">
    <w:name w:val="List Bullet 4"/>
    <w:basedOn w:val="List4"/>
    <w:rsid w:val="001D4AB1"/>
    <w:pPr>
      <w:numPr>
        <w:numId w:val="1"/>
      </w:numPr>
      <w:tabs>
        <w:tab w:val="clear" w:pos="1361"/>
      </w:tabs>
    </w:pPr>
  </w:style>
  <w:style w:type="paragraph" w:styleId="ListBullet5">
    <w:name w:val="List Bullet 5"/>
    <w:basedOn w:val="List5"/>
    <w:rsid w:val="001D4AB1"/>
    <w:pPr>
      <w:numPr>
        <w:numId w:val="2"/>
      </w:numPr>
    </w:pPr>
  </w:style>
  <w:style w:type="paragraph" w:styleId="ListContinue2">
    <w:name w:val="List Continue 2"/>
    <w:basedOn w:val="List2"/>
    <w:rsid w:val="001D4AB1"/>
    <w:pPr>
      <w:ind w:firstLine="0"/>
    </w:pPr>
  </w:style>
  <w:style w:type="paragraph" w:styleId="ListContinue3">
    <w:name w:val="List Continue 3"/>
    <w:basedOn w:val="List3"/>
    <w:rsid w:val="001D4AB1"/>
    <w:pPr>
      <w:ind w:left="1021" w:firstLine="0"/>
    </w:pPr>
  </w:style>
  <w:style w:type="paragraph" w:styleId="ListContinue4">
    <w:name w:val="List Continue 4"/>
    <w:basedOn w:val="List4"/>
    <w:rsid w:val="001D4AB1"/>
    <w:pPr>
      <w:ind w:firstLine="0"/>
    </w:pPr>
  </w:style>
  <w:style w:type="paragraph" w:styleId="ListContinue5">
    <w:name w:val="List Continue 5"/>
    <w:basedOn w:val="List5"/>
    <w:rsid w:val="001D4AB1"/>
    <w:pPr>
      <w:ind w:firstLine="0"/>
    </w:pPr>
  </w:style>
  <w:style w:type="paragraph" w:styleId="ListNumber3">
    <w:name w:val="List Number 3"/>
    <w:basedOn w:val="List3"/>
    <w:rsid w:val="001D4AB1"/>
    <w:pPr>
      <w:numPr>
        <w:numId w:val="3"/>
      </w:numPr>
    </w:pPr>
  </w:style>
  <w:style w:type="paragraph" w:styleId="ListNumber4">
    <w:name w:val="List Number 4"/>
    <w:basedOn w:val="List4"/>
    <w:rsid w:val="001D4AB1"/>
    <w:pPr>
      <w:numPr>
        <w:numId w:val="4"/>
      </w:numPr>
    </w:pPr>
  </w:style>
  <w:style w:type="paragraph" w:styleId="ListNumber5">
    <w:name w:val="List Number 5"/>
    <w:basedOn w:val="List5"/>
    <w:rsid w:val="001D4AB1"/>
    <w:pPr>
      <w:numPr>
        <w:numId w:val="5"/>
      </w:numPr>
    </w:pPr>
  </w:style>
  <w:style w:type="paragraph" w:styleId="BlockText">
    <w:name w:val="Block Text"/>
    <w:basedOn w:val="Normal"/>
    <w:rsid w:val="001D4AB1"/>
    <w:pPr>
      <w:spacing w:after="120"/>
      <w:ind w:left="1440" w:right="1440"/>
    </w:pPr>
  </w:style>
  <w:style w:type="character" w:customStyle="1" w:styleId="Subscript">
    <w:name w:val="Subscript"/>
    <w:basedOn w:val="DefaultParagraphFont"/>
    <w:rsid w:val="001D4AB1"/>
    <w:rPr>
      <w:sz w:val="16"/>
      <w:vertAlign w:val="subscript"/>
    </w:rPr>
  </w:style>
  <w:style w:type="character" w:customStyle="1" w:styleId="Superscript">
    <w:name w:val="Superscript"/>
    <w:basedOn w:val="DefaultParagraphFont"/>
    <w:rsid w:val="001D4AB1"/>
    <w:rPr>
      <w:sz w:val="16"/>
      <w:vertAlign w:val="superscript"/>
    </w:rPr>
  </w:style>
  <w:style w:type="character" w:customStyle="1" w:styleId="Symbols">
    <w:name w:val="Symbols"/>
    <w:basedOn w:val="DefaultParagraphFont"/>
    <w:rsid w:val="001D4AB1"/>
    <w:rPr>
      <w:rFonts w:ascii="Symbol" w:hAnsi="Symbol"/>
    </w:rPr>
  </w:style>
  <w:style w:type="character" w:customStyle="1" w:styleId="MenuOptions">
    <w:name w:val="Menu Options"/>
    <w:basedOn w:val="DefaultParagraphFont"/>
    <w:rsid w:val="001D4AB1"/>
    <w:rPr>
      <w:rFonts w:ascii="Arial Narrow" w:hAnsi="Arial Narrow"/>
      <w:smallCaps/>
    </w:rPr>
  </w:style>
  <w:style w:type="character" w:customStyle="1" w:styleId="Buttons">
    <w:name w:val="Buttons"/>
    <w:basedOn w:val="DefaultParagraphFont"/>
    <w:rsid w:val="001D4AB1"/>
    <w:rPr>
      <w:b/>
    </w:rPr>
  </w:style>
  <w:style w:type="character" w:customStyle="1" w:styleId="Underlined">
    <w:name w:val="Underlined"/>
    <w:basedOn w:val="DefaultParagraphFont"/>
    <w:rsid w:val="001D4AB1"/>
    <w:rPr>
      <w:u w:val="single"/>
    </w:rPr>
  </w:style>
  <w:style w:type="paragraph" w:customStyle="1" w:styleId="TableBodyTextRight">
    <w:name w:val="Table Body Text Right"/>
    <w:basedOn w:val="TableBodyText"/>
    <w:rsid w:val="001D4AB1"/>
    <w:pPr>
      <w:widowControl w:val="0"/>
      <w:autoSpaceDE w:val="0"/>
      <w:autoSpaceDN w:val="0"/>
      <w:adjustRightInd w:val="0"/>
      <w:jc w:val="right"/>
    </w:pPr>
    <w:rPr>
      <w:rFonts w:cs="Arial"/>
      <w:szCs w:val="18"/>
    </w:rPr>
  </w:style>
  <w:style w:type="paragraph" w:customStyle="1" w:styleId="CopyrightText">
    <w:name w:val="Copyright Text"/>
    <w:basedOn w:val="BodyText"/>
    <w:rsid w:val="001D4AB1"/>
    <w:rPr>
      <w:sz w:val="18"/>
    </w:rPr>
  </w:style>
  <w:style w:type="paragraph" w:customStyle="1" w:styleId="BodySmallRight">
    <w:name w:val="Body Small Right"/>
    <w:basedOn w:val="BodyTextRight"/>
    <w:rsid w:val="001D4AB1"/>
    <w:rPr>
      <w:sz w:val="18"/>
      <w:szCs w:val="18"/>
    </w:rPr>
  </w:style>
  <w:style w:type="paragraph" w:customStyle="1" w:styleId="MarginEdition">
    <w:name w:val="Margin Edition"/>
    <w:basedOn w:val="MarginNote"/>
    <w:rsid w:val="001D4AB1"/>
    <w:pPr>
      <w:spacing w:before="0" w:after="0"/>
    </w:pPr>
    <w:rPr>
      <w:rFonts w:ascii="Times New Roman" w:hAnsi="Times New Roman"/>
      <w:color w:val="999999"/>
    </w:rPr>
  </w:style>
  <w:style w:type="paragraph" w:customStyle="1" w:styleId="Spacer">
    <w:name w:val="Spacer"/>
    <w:basedOn w:val="Normal"/>
    <w:rsid w:val="001D4AB1"/>
    <w:rPr>
      <w:sz w:val="2"/>
      <w:szCs w:val="2"/>
    </w:rPr>
  </w:style>
  <w:style w:type="character" w:customStyle="1" w:styleId="Small">
    <w:name w:val="Small"/>
    <w:basedOn w:val="DefaultParagraphFont"/>
    <w:rsid w:val="001D4AB1"/>
    <w:rPr>
      <w:sz w:val="16"/>
    </w:rPr>
  </w:style>
  <w:style w:type="paragraph" w:customStyle="1" w:styleId="WideTable">
    <w:name w:val="Wide Table"/>
    <w:basedOn w:val="Normal"/>
    <w:rsid w:val="001D4AB1"/>
    <w:pPr>
      <w:ind w:left="-1418"/>
    </w:pPr>
    <w:rPr>
      <w:sz w:val="2"/>
      <w:szCs w:val="2"/>
    </w:rPr>
  </w:style>
  <w:style w:type="character" w:styleId="PageNumber">
    <w:name w:val="page number"/>
    <w:basedOn w:val="DefaultParagraphFont"/>
    <w:rsid w:val="001D4AB1"/>
  </w:style>
  <w:style w:type="paragraph" w:styleId="Quote">
    <w:name w:val="Quote"/>
    <w:basedOn w:val="Heading1"/>
    <w:link w:val="QuoteChar"/>
    <w:qFormat/>
    <w:rsid w:val="001D4AB1"/>
    <w:rPr>
      <w:b w:val="0"/>
      <w:sz w:val="72"/>
      <w:szCs w:val="72"/>
      <w:lang w:val="en-NZ"/>
    </w:rPr>
  </w:style>
  <w:style w:type="character" w:customStyle="1" w:styleId="QuoteChar">
    <w:name w:val="Quote Char"/>
    <w:basedOn w:val="DefaultParagraphFont"/>
    <w:link w:val="Quote"/>
    <w:rsid w:val="001D4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AB1"/>
    <w:pPr>
      <w:pageBreakBefore/>
    </w:pPr>
  </w:style>
  <w:style w:type="paragraph" w:customStyle="1" w:styleId="Border">
    <w:name w:val="Border"/>
    <w:basedOn w:val="Normal"/>
    <w:qFormat/>
    <w:rsid w:val="001D4A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AB1"/>
    <w:rPr>
      <w:b/>
      <w:bCs/>
      <w:i/>
      <w:iCs/>
      <w:color w:val="auto"/>
    </w:rPr>
  </w:style>
  <w:style w:type="paragraph" w:styleId="IntenseQuote">
    <w:name w:val="Intense Quote"/>
    <w:basedOn w:val="Normal"/>
    <w:next w:val="Normal"/>
    <w:link w:val="IntenseQuoteChar"/>
    <w:uiPriority w:val="30"/>
    <w:qFormat/>
    <w:rsid w:val="001D4A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A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4AB1"/>
    <w:rPr>
      <w:smallCaps/>
      <w:color w:val="auto"/>
      <w:u w:val="single"/>
    </w:rPr>
  </w:style>
  <w:style w:type="character" w:styleId="IntenseReference">
    <w:name w:val="Intense Reference"/>
    <w:basedOn w:val="DefaultParagraphFont"/>
    <w:uiPriority w:val="32"/>
    <w:qFormat/>
    <w:rsid w:val="001D4AB1"/>
    <w:rPr>
      <w:b/>
      <w:bCs/>
      <w:smallCaps/>
      <w:color w:val="auto"/>
      <w:spacing w:val="5"/>
      <w:u w:val="single"/>
    </w:rPr>
  </w:style>
  <w:style w:type="paragraph" w:customStyle="1" w:styleId="2ColumnHeading">
    <w:name w:val="2Column Heading"/>
    <w:basedOn w:val="BodyText"/>
    <w:qFormat/>
    <w:rsid w:val="001D4AB1"/>
    <w:pPr>
      <w:spacing w:after="60"/>
      <w:ind w:left="-2268"/>
    </w:pPr>
    <w:rPr>
      <w:b/>
    </w:rPr>
  </w:style>
  <w:style w:type="paragraph" w:customStyle="1" w:styleId="Heading1TOC">
    <w:name w:val="Heading1 TOC"/>
    <w:basedOn w:val="Normal"/>
    <w:qFormat/>
    <w:rsid w:val="001D4AB1"/>
    <w:pPr>
      <w:spacing w:before="240" w:after="120"/>
    </w:pPr>
    <w:rPr>
      <w:rFonts w:ascii="Times New Roman" w:hAnsi="Times New Roman"/>
      <w:b/>
      <w:sz w:val="32"/>
    </w:rPr>
  </w:style>
  <w:style w:type="paragraph" w:customStyle="1" w:styleId="Heading2TOC">
    <w:name w:val="Heading2 TOC"/>
    <w:basedOn w:val="Normal"/>
    <w:qFormat/>
    <w:rsid w:val="001D4AB1"/>
    <w:pPr>
      <w:spacing w:before="240" w:after="60"/>
    </w:pPr>
    <w:rPr>
      <w:rFonts w:ascii="Times New Roman" w:hAnsi="Times New Roman"/>
      <w:b/>
      <w:sz w:val="28"/>
    </w:rPr>
  </w:style>
  <w:style w:type="character" w:customStyle="1" w:styleId="Underline">
    <w:name w:val="Underline"/>
    <w:basedOn w:val="DefaultParagraphFont"/>
    <w:qFormat/>
    <w:rsid w:val="001D4AB1"/>
    <w:rPr>
      <w:u w:val="single"/>
    </w:rPr>
  </w:style>
  <w:style w:type="character" w:customStyle="1" w:styleId="BoldandItalics">
    <w:name w:val="Bold and Italics"/>
    <w:qFormat/>
    <w:rsid w:val="001D4AB1"/>
    <w:rPr>
      <w:b/>
      <w:i/>
      <w:u w:val="none"/>
    </w:rPr>
  </w:style>
  <w:style w:type="paragraph" w:styleId="BalloonText">
    <w:name w:val="Balloon Text"/>
    <w:basedOn w:val="Normal"/>
    <w:link w:val="BalloonTextChar"/>
    <w:rsid w:val="001D4AB1"/>
    <w:rPr>
      <w:rFonts w:ascii="Tahoma" w:hAnsi="Tahoma" w:cs="Tahoma"/>
      <w:sz w:val="16"/>
      <w:szCs w:val="16"/>
    </w:rPr>
  </w:style>
  <w:style w:type="character" w:customStyle="1" w:styleId="BalloonTextChar">
    <w:name w:val="Balloon Text Char"/>
    <w:basedOn w:val="DefaultParagraphFont"/>
    <w:link w:val="BalloonText"/>
    <w:rsid w:val="001D4A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4A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4A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4AB1"/>
    <w:rPr>
      <w:b/>
      <w:color w:val="660033"/>
      <w:spacing w:val="0"/>
    </w:rPr>
  </w:style>
  <w:style w:type="paragraph" w:customStyle="1" w:styleId="Nameditemlist">
    <w:name w:val="Named item list"/>
    <w:basedOn w:val="BodyText"/>
    <w:qFormat/>
    <w:rsid w:val="001D4AB1"/>
    <w:pPr>
      <w:tabs>
        <w:tab w:val="left" w:pos="2835"/>
      </w:tabs>
      <w:ind w:left="2835" w:hanging="2835"/>
    </w:pPr>
  </w:style>
  <w:style w:type="paragraph" w:customStyle="1" w:styleId="BodyTextnopadding">
    <w:name w:val="Body Text no padding"/>
    <w:basedOn w:val="BodyText"/>
    <w:qFormat/>
    <w:rsid w:val="001D4AB1"/>
    <w:pPr>
      <w:spacing w:before="0" w:after="0"/>
    </w:pPr>
  </w:style>
  <w:style w:type="paragraph" w:customStyle="1" w:styleId="BodyTextBold">
    <w:name w:val="Body Text Bold"/>
    <w:basedOn w:val="BodyText"/>
    <w:qFormat/>
    <w:rsid w:val="001D4AB1"/>
    <w:rPr>
      <w:b/>
    </w:rPr>
  </w:style>
  <w:style w:type="character" w:styleId="Hyperlink">
    <w:name w:val="Hyperlink"/>
    <w:basedOn w:val="DefaultParagraphFont"/>
    <w:uiPriority w:val="99"/>
    <w:unhideWhenUsed/>
    <w:rsid w:val="005829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3384</Characters>
  <Application>Microsoft Office Word</Application>
  <DocSecurity>0</DocSecurity>
  <Lines>169</Lines>
  <Paragraphs>91</Paragraphs>
  <ScaleCrop>false</ScaleCrop>
  <Company>Author-it Software Corporation Ltd.</Company>
  <LinksUpToDate>false</LinksUpToDate>
  <CharactersWithSpaces>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POLGEN030 Provide a policing response</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2022-12-05T22:57:00Z</dcterms:created>
  <dcterms:modified xsi:type="dcterms:W3CDTF">2022-12-05T22:57:00Z</dcterms:modified>
</cp:coreProperties>
</file>