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178A" w:rsidP="0025178A">
      <w:pPr>
        <w:pStyle w:val="Title"/>
      </w:pPr>
      <w:r>
        <w:fldChar w:fldCharType="begin"/>
      </w:r>
      <w:r>
        <w:instrText xml:space="preserve"> TITLE   \* MERGEFORMAT </w:instrText>
      </w:r>
      <w:r>
        <w:fldChar w:fldCharType="separate"/>
      </w:r>
      <w:r>
        <w:t>POLGEN028 Facilitate community and stakeholder engagement for policing purposes</w:t>
      </w:r>
      <w:r>
        <w:fldChar w:fldCharType="end"/>
      </w:r>
    </w:p>
    <w:p w:rsidR="0025178A" w:rsidP="0025178A">
      <w:pPr>
        <w:pStyle w:val="Version"/>
        <w:sectPr w:rsidSect="00170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C58" w:rsidP="00170C58">
      <w:pPr>
        <w:pStyle w:val="SuperHeading"/>
      </w:pPr>
      <w:r w:rsidRPr="00170C58">
        <w:t>POLGEN028 Facilitate community and stakeholder engagement for policing purposes</w:t>
      </w:r>
    </w:p>
    <w:p w:rsidR="00000000" w:rsidRPr="00170C58" w:rsidP="00170C58">
      <w:pPr>
        <w:pStyle w:val="Heading1"/>
      </w:pPr>
      <w:bookmarkStart w:id="1" w:name="O_964896"/>
      <w:bookmarkEnd w:id="1"/>
      <w:r w:rsidRPr="00170C58">
        <w:t>Modification History</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Release 1. This is the first release of this unit of competency in the POL Police Training Package.</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2" w:name="O_964897"/>
      <w:bookmarkEnd w:id="2"/>
      <w:r w:rsidRPr="00170C58">
        <w:t>Application</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 xml:space="preserve">This unit describes the skills required to facilitate community and stakeholder engagement, including developing understanding of community-specific needs, demonstrating informed practice, and delivering policing services to communities. </w:t>
            </w:r>
          </w:p>
          <w:p w:rsidR="00000000" w:rsidRPr="00170C58" w:rsidP="00170C58">
            <w:pPr>
              <w:pStyle w:val="BodyText"/>
            </w:pPr>
            <w:r w:rsidRPr="00170C58">
              <w:t>This unit applies</w:t>
            </w:r>
            <w:r w:rsidRPr="00170C58">
              <w:t xml:space="preserve"> to those working as a police supervisor with responsibilities to lead the community and stakeholder engagement process.</w:t>
            </w:r>
          </w:p>
          <w:p w:rsidR="00000000" w:rsidRPr="00170C58" w:rsidP="00170C58">
            <w:pPr>
              <w:pStyle w:val="BodyText"/>
            </w:pPr>
            <w:r w:rsidRPr="00170C58">
              <w:t>The skills and knowledge described in this unit must be applied within the legislative, regulatory and policy environment in which they</w:t>
            </w:r>
            <w:r w:rsidRPr="00170C58">
              <w:t xml:space="preserve"> are carried out. Organisational policies and procedures must be consulted and adhered to, particularly those related to codes of ethics and codes of conduct.</w:t>
            </w:r>
          </w:p>
          <w:p w:rsidR="00000000" w:rsidRPr="00170C58" w:rsidP="00170C58">
            <w:pPr>
              <w:pStyle w:val="BodyText"/>
            </w:pPr>
            <w:r w:rsidRPr="00170C58">
              <w:t>Those undertaking this unit would demonstrate strong autonomy, making independent decisions and a</w:t>
            </w:r>
            <w:r w:rsidRPr="00170C58">
              <w:t>ccessing support from a broad range of services. The individual would be responsible for supervising small teams, providing guidance and assistance, and displaying leadership as part of routine command duties. They would perform routine tasks within famili</w:t>
            </w:r>
            <w:r w:rsidRPr="00170C58">
              <w:t>ar and/or unpredictable contexts.</w:t>
            </w:r>
          </w:p>
          <w:p w:rsidR="00000000" w:rsidRPr="00170C58" w:rsidP="00170C58">
            <w:pPr>
              <w:pStyle w:val="BodyText"/>
            </w:pPr>
            <w:r w:rsidRPr="00170C58">
              <w:t>No licensing, legislative or certification requirements apply to unit at the time of publication.</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3" w:name="O_964898"/>
      <w:bookmarkEnd w:id="3"/>
      <w:r w:rsidRPr="00170C58">
        <w:t>Pre-requisite Unit</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Not applicable.</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4" w:name="O_964899"/>
      <w:bookmarkEnd w:id="4"/>
      <w:r w:rsidRPr="00170C58">
        <w:t>Competency Field</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General</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5" w:name="O_964900"/>
      <w:bookmarkEnd w:id="5"/>
      <w:r w:rsidRPr="00170C58">
        <w:t>Unit Se</w:t>
      </w:r>
      <w:r w:rsidRPr="00170C58">
        <w:t>ctor</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rPr>
          <w:trHeight w:val="598"/>
        </w:trPr>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Not applicable.</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6" w:name="O_964901"/>
      <w:bookmarkEnd w:id="6"/>
      <w:r w:rsidRPr="00170C5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0C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PERFORMANCE CRITERIA</w:t>
            </w:r>
          </w:p>
        </w:tc>
      </w:tr>
      <w:tr w:rsidTr="00170C5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Performance criteria describe the performance needed to demonstrate achievement of the element.</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rPr>
                <w:rStyle w:val="SpecialBold"/>
              </w:rPr>
              <w:t>Develop understanding of communities</w:t>
            </w:r>
            <w:r w:rsidRPr="00170C58">
              <w:t xml:space="preserve"> </w:t>
            </w:r>
            <w:r w:rsidRPr="00170C58">
              <w:rPr>
                <w:rStyle w:val="SpecialBold"/>
              </w:rPr>
              <w:t>and stakeholders</w:t>
            </w: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 xml:space="preserve">Gather information continuously in order to understand characteristics, complexity and diversity within communities and stakeholders </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Analyse information to identify and manage communities’ a</w:t>
            </w:r>
            <w:r w:rsidRPr="00170C58">
              <w:t>nd stakeholders’ needs, expectations and perceptions</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Assess capacity and capability of policing to meet communities’ and stakeholders’ needs and expectations</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Assess capacity and capability of communities and stakeholders to support police o</w:t>
            </w:r>
            <w:r w:rsidRPr="00170C58">
              <w:t>utcomes</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rPr>
                <w:rStyle w:val="SpecialBold"/>
              </w:rPr>
              <w:t>Demonstrate informed practice to lead community and stakeholder engagement</w:t>
            </w: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 xml:space="preserve">Use gathered information to develop tailored policing services </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Communicate diversity issues and expectations to teams and communities and stakeholders</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Disseminate information to teams and communities and stakeholders to support policing strategies</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Provide support and advice to teams to facilitate stakeholder engagement</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rPr>
                <w:rStyle w:val="SpecialBold"/>
              </w:rPr>
              <w:t>Engage continuously with community</w:t>
            </w:r>
            <w:r w:rsidRPr="00170C58">
              <w:t xml:space="preserve"> </w:t>
            </w:r>
            <w:r w:rsidRPr="00170C58">
              <w:rPr>
                <w:rStyle w:val="SpecialBold"/>
              </w:rPr>
              <w:t>and stakeholders</w:t>
            </w: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Identify jurisdictional objectives to guide approach to community and stakeholder engagement</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Ensure participation in formal/informal public events to build community and stakeholder confidence and trust</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Seek out community and stakeholder memb</w:t>
            </w:r>
            <w:r w:rsidRPr="00170C58">
              <w:t>ers to develop networks</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t>Collaborate with communities and stakeholders to enhance police outcomes through partnerships</w:t>
            </w:r>
          </w:p>
        </w:tc>
      </w:tr>
      <w:tr w:rsidTr="00170C5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0C5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0C58">
            <w:pPr>
              <w:pStyle w:val="BodyText"/>
              <w:rPr>
                <w:lang w:val="en-NZ"/>
              </w:rPr>
            </w:pPr>
            <w:r w:rsidRPr="00170C5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 xml:space="preserve">Empower communities and stakeholders to be involved in developing solutions </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7" w:name="O_964902"/>
      <w:bookmarkEnd w:id="7"/>
      <w:r w:rsidRPr="00170C58">
        <w:t>Foundation Skills</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Foundation skills essential to performance are explicit in the performance criteria of this unit of competency.</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8" w:name="O_964903"/>
      <w:bookmarkEnd w:id="8"/>
      <w:r w:rsidRPr="00170C58">
        <w:t>Range of Conditions</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Range is restricted to essential operating conditions and any other variables essential to the work environment.</w:t>
            </w:r>
          </w:p>
          <w:p w:rsidR="00000000" w:rsidRPr="00170C58" w:rsidP="00170C58">
            <w:pPr>
              <w:pStyle w:val="BodyText"/>
            </w:pPr>
            <w:r w:rsidRPr="00170C58">
              <w:t>Non-essential conditions may be found in the POL Police Training Package Companion Volume Implementation Guide.</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9" w:name="O_964904"/>
      <w:bookmarkEnd w:id="9"/>
      <w:r w:rsidRPr="00170C58">
        <w:t>Unit Mapping</w:t>
      </w:r>
      <w:r w:rsidRPr="00170C58">
        <w:t xml:space="preserve"> Information</w:t>
      </w:r>
    </w:p>
    <w:tbl>
      <w:tblPr>
        <w:tblW w:w="9497" w:type="dxa"/>
        <w:tblLayout w:type="fixed"/>
        <w:tblCellMar>
          <w:left w:w="62" w:type="dxa"/>
          <w:right w:w="62" w:type="dxa"/>
        </w:tblCellMar>
        <w:tblLook w:val="0000"/>
      </w:tblPr>
      <w:tblGrid>
        <w:gridCol w:w="9497"/>
      </w:tblGrid>
      <w:tr w:rsidTr="00170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0C58" w:rsidP="00170C58">
            <w:pPr>
              <w:pStyle w:val="BodyText"/>
            </w:pPr>
            <w:r w:rsidRPr="00170C58">
              <w:t>This unit replaces but is not equivalent to POLGEN003 Facilitate community engagement for policing purposes</w:t>
            </w:r>
          </w:p>
        </w:tc>
      </w:tr>
    </w:tbl>
    <w:p w:rsidR="00000000" w:rsidRPr="00170C58" w:rsidP="00170C58">
      <w:pPr>
        <w:pStyle w:val="NoPaddingFontSize1"/>
      </w:pPr>
    </w:p>
    <w:p w:rsidR="00000000" w:rsidRPr="00170C58" w:rsidP="00170C58">
      <w:pPr>
        <w:pStyle w:val="AllowPageBreak"/>
      </w:pPr>
    </w:p>
    <w:p w:rsidR="00000000" w:rsidRPr="00170C58" w:rsidP="00170C58">
      <w:pPr>
        <w:pStyle w:val="Heading1"/>
      </w:pPr>
      <w:bookmarkStart w:id="10" w:name="O_964911"/>
      <w:bookmarkEnd w:id="10"/>
      <w:r w:rsidRPr="00170C58">
        <w:t>Links</w:t>
      </w:r>
    </w:p>
    <w:p w:rsidR="00000000" w:rsidRPr="00170C58" w:rsidP="0025178A">
      <w:pPr>
        <w:pStyle w:val="BodyText"/>
      </w:pPr>
      <w:r w:rsidRPr="00170C58">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6559F">
        <w:rPr>
          <w:rStyle w:val="Hyperlink"/>
        </w:rPr>
        <w:t>https://vetnet.gov.au/Pages/TrainingDocs.aspx?q=98c3984e-2cf1-48a8-8ed1-85e4b92e7351</w:t>
      </w:r>
      <w:r>
        <w:fldChar w:fldCharType="end"/>
      </w:r>
    </w:p>
    <w:p w:rsidR="00000000" w:rsidRPr="00170C58" w:rsidP="00170C58"/>
    <w:sectPr w:rsidSect="00170C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58" w:rsidRPr="0025178A" w:rsidP="002517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8A" w:rsidP="00170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178A" w:rsidP="00170C5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5178A" w:rsidP="00170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C58" w:rsidRPr="0025178A" w:rsidP="002517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178A" w:rsidRPr="002D2AF8" w:rsidP="00170C58">
    <w:pPr>
      <w:pStyle w:val="Header"/>
      <w:framePr w:wrap="around"/>
    </w:pPr>
    <w:r>
      <w:fldChar w:fldCharType="begin"/>
    </w:r>
    <w:r>
      <w:instrText xml:space="preserve"> TITLE   \* MERGEFORMAT </w:instrText>
    </w:r>
    <w:r>
      <w:fldChar w:fldCharType="separate"/>
    </w:r>
    <w:r>
      <w:t>POLGEN028 Facilitate community and stakeholder engagement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5178A" w:rsidP="00170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C58"/>
    <w:pPr>
      <w:spacing w:before="360" w:after="60"/>
      <w:outlineLvl w:val="0"/>
    </w:pPr>
    <w:rPr>
      <w:sz w:val="32"/>
    </w:rPr>
  </w:style>
  <w:style w:type="paragraph" w:styleId="Heading2">
    <w:name w:val="heading 2"/>
    <w:basedOn w:val="HeadingBase"/>
    <w:next w:val="BodyText"/>
    <w:link w:val="Heading2Char"/>
    <w:qFormat/>
    <w:rsid w:val="00170C58"/>
    <w:pPr>
      <w:keepLines/>
      <w:spacing w:before="240" w:after="120"/>
      <w:outlineLvl w:val="1"/>
    </w:pPr>
    <w:rPr>
      <w:sz w:val="28"/>
      <w:szCs w:val="40"/>
    </w:rPr>
  </w:style>
  <w:style w:type="paragraph" w:styleId="Heading3">
    <w:name w:val="heading 3"/>
    <w:basedOn w:val="HeadingBase"/>
    <w:next w:val="BodyText"/>
    <w:link w:val="Heading3Char"/>
    <w:qFormat/>
    <w:rsid w:val="00170C58"/>
    <w:pPr>
      <w:spacing w:before="180" w:after="120"/>
      <w:outlineLvl w:val="2"/>
    </w:pPr>
    <w:rPr>
      <w:spacing w:val="-10"/>
      <w:kern w:val="32"/>
    </w:rPr>
  </w:style>
  <w:style w:type="paragraph" w:styleId="Heading4">
    <w:name w:val="heading 4"/>
    <w:basedOn w:val="HeadingBase"/>
    <w:next w:val="BodyText"/>
    <w:link w:val="Heading4Char"/>
    <w:qFormat/>
    <w:rsid w:val="00170C58"/>
    <w:pPr>
      <w:spacing w:before="160" w:after="120"/>
      <w:outlineLvl w:val="3"/>
    </w:pPr>
    <w:rPr>
      <w:sz w:val="22"/>
    </w:rPr>
  </w:style>
  <w:style w:type="paragraph" w:styleId="Heading5">
    <w:name w:val="heading 5"/>
    <w:basedOn w:val="HeadingBase"/>
    <w:next w:val="Normal"/>
    <w:link w:val="Heading5Char"/>
    <w:qFormat/>
    <w:rsid w:val="00170C58"/>
    <w:pPr>
      <w:spacing w:before="80"/>
      <w:outlineLvl w:val="4"/>
    </w:pPr>
    <w:rPr>
      <w:color w:val="918585"/>
      <w:sz w:val="20"/>
    </w:rPr>
  </w:style>
  <w:style w:type="paragraph" w:styleId="Heading6">
    <w:name w:val="heading 6"/>
    <w:basedOn w:val="HeadingBase"/>
    <w:next w:val="Normal"/>
    <w:link w:val="Heading6Char"/>
    <w:qFormat/>
    <w:rsid w:val="00170C58"/>
    <w:pPr>
      <w:spacing w:before="60"/>
      <w:outlineLvl w:val="5"/>
    </w:pPr>
    <w:rPr>
      <w:color w:val="918585"/>
      <w:sz w:val="20"/>
    </w:rPr>
  </w:style>
  <w:style w:type="paragraph" w:styleId="Heading7">
    <w:name w:val="heading 7"/>
    <w:basedOn w:val="Normal"/>
    <w:next w:val="Normal"/>
    <w:link w:val="Heading7Char"/>
    <w:qFormat/>
    <w:rsid w:val="00170C58"/>
    <w:pPr>
      <w:ind w:left="720"/>
      <w:outlineLvl w:val="6"/>
    </w:pPr>
    <w:rPr>
      <w:i/>
    </w:rPr>
  </w:style>
  <w:style w:type="paragraph" w:styleId="Heading8">
    <w:name w:val="heading 8"/>
    <w:basedOn w:val="Normal"/>
    <w:next w:val="Normal"/>
    <w:link w:val="Heading8Char"/>
    <w:qFormat/>
    <w:rsid w:val="00170C58"/>
    <w:pPr>
      <w:ind w:left="720"/>
      <w:outlineLvl w:val="7"/>
    </w:pPr>
    <w:rPr>
      <w:i/>
    </w:rPr>
  </w:style>
  <w:style w:type="paragraph" w:styleId="Heading9">
    <w:name w:val="heading 9"/>
    <w:basedOn w:val="Normal"/>
    <w:next w:val="Normal"/>
    <w:link w:val="Heading9Char"/>
    <w:qFormat/>
    <w:rsid w:val="00170C58"/>
    <w:pPr>
      <w:ind w:left="720"/>
      <w:outlineLvl w:val="8"/>
    </w:pPr>
    <w:rPr>
      <w:i/>
    </w:rPr>
  </w:style>
  <w:style w:type="character" w:default="1" w:styleId="DefaultParagraphFont">
    <w:name w:val="Default Paragraph Font"/>
    <w:uiPriority w:val="1"/>
    <w:unhideWhenUsed/>
    <w:rsid w:val="00170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C58"/>
  </w:style>
  <w:style w:type="character" w:customStyle="1" w:styleId="Heading1Char">
    <w:name w:val="Heading 1 Char"/>
    <w:basedOn w:val="DefaultParagraphFont"/>
    <w:link w:val="Heading1"/>
    <w:rsid w:val="00170C58"/>
    <w:rPr>
      <w:rFonts w:ascii="Times New Roman" w:eastAsia="Times New Roman" w:hAnsi="Times New Roman" w:cs="Times New Roman"/>
      <w:b/>
      <w:sz w:val="32"/>
      <w:szCs w:val="20"/>
      <w:lang w:eastAsia="en-US"/>
    </w:rPr>
  </w:style>
  <w:style w:type="paragraph" w:styleId="BodyText">
    <w:name w:val="Body Text"/>
    <w:basedOn w:val="Normal"/>
    <w:link w:val="BodyTextChar"/>
    <w:rsid w:val="00170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C58"/>
    <w:rPr>
      <w:rFonts w:ascii="Times New Roman" w:eastAsia="Times New Roman" w:hAnsi="Times New Roman" w:cs="Times New Roman"/>
      <w:sz w:val="24"/>
      <w:lang w:eastAsia="en-US"/>
    </w:rPr>
  </w:style>
  <w:style w:type="character" w:customStyle="1" w:styleId="SpecialBold">
    <w:name w:val="Special Bold"/>
    <w:basedOn w:val="DefaultParagraphFont"/>
    <w:rsid w:val="00170C58"/>
    <w:rPr>
      <w:b/>
      <w:spacing w:val="0"/>
    </w:rPr>
  </w:style>
  <w:style w:type="paragraph" w:customStyle="1" w:styleId="SuperHeading">
    <w:name w:val="SuperHeading"/>
    <w:basedOn w:val="Normal"/>
    <w:rsid w:val="00170C58"/>
    <w:pPr>
      <w:spacing w:before="240" w:after="120"/>
      <w:outlineLvl w:val="0"/>
    </w:pPr>
    <w:rPr>
      <w:rFonts w:ascii="Times New Roman" w:hAnsi="Times New Roman"/>
      <w:b/>
      <w:sz w:val="32"/>
    </w:rPr>
  </w:style>
  <w:style w:type="paragraph" w:customStyle="1" w:styleId="AllowPageBreak">
    <w:name w:val="AllowPageBreak"/>
    <w:rsid w:val="00170C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0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C58"/>
    <w:rPr>
      <w:rFonts w:ascii="Courier New" w:eastAsia="Times New Roman" w:hAnsi="Courier New" w:cs="Times New Roman"/>
      <w:i/>
      <w:szCs w:val="20"/>
      <w:lang w:eastAsia="en-US"/>
    </w:rPr>
  </w:style>
  <w:style w:type="paragraph" w:customStyle="1" w:styleId="HeadingBase">
    <w:name w:val="Heading Base"/>
    <w:rsid w:val="00170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C58"/>
    <w:pPr>
      <w:tabs>
        <w:tab w:val="right" w:leader="dot" w:pos="9072"/>
      </w:tabs>
      <w:ind w:left="567"/>
    </w:pPr>
    <w:rPr>
      <w:szCs w:val="22"/>
    </w:rPr>
  </w:style>
  <w:style w:type="paragraph" w:customStyle="1" w:styleId="TOCBase">
    <w:name w:val="TOC Base"/>
    <w:rsid w:val="00170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C58"/>
    <w:pPr>
      <w:tabs>
        <w:tab w:val="right" w:leader="dot" w:pos="9072"/>
      </w:tabs>
      <w:spacing w:before="40" w:after="40"/>
      <w:ind w:left="284"/>
    </w:pPr>
    <w:rPr>
      <w:rFonts w:ascii="Times New Roman" w:hAnsi="Times New Roman"/>
    </w:rPr>
  </w:style>
  <w:style w:type="paragraph" w:styleId="TOC1">
    <w:name w:val="toc 1"/>
    <w:basedOn w:val="TOCBase"/>
    <w:next w:val="Normal"/>
    <w:rsid w:val="00170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C58"/>
    <w:rPr>
      <w:rFonts w:ascii="Times New Roman" w:eastAsia="Times New Roman" w:hAnsi="Times New Roman" w:cs="Times New Roman"/>
      <w:sz w:val="16"/>
      <w:lang w:eastAsia="en-US"/>
    </w:rPr>
  </w:style>
  <w:style w:type="paragraph" w:styleId="Title">
    <w:name w:val="Title"/>
    <w:basedOn w:val="HeadingBase"/>
    <w:link w:val="TitleChar"/>
    <w:qFormat/>
    <w:rsid w:val="00170C58"/>
    <w:pPr>
      <w:spacing w:before="5040"/>
      <w:jc w:val="center"/>
    </w:pPr>
    <w:rPr>
      <w:sz w:val="48"/>
      <w:szCs w:val="72"/>
      <w:lang w:val="en-US"/>
    </w:rPr>
  </w:style>
  <w:style w:type="character" w:customStyle="1" w:styleId="TitleChar">
    <w:name w:val="Title Char"/>
    <w:basedOn w:val="DefaultParagraphFont"/>
    <w:link w:val="Title"/>
    <w:rsid w:val="00170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C58"/>
    <w:pPr>
      <w:tabs>
        <w:tab w:val="left" w:pos="3600"/>
        <w:tab w:val="left" w:pos="3958"/>
      </w:tabs>
    </w:pPr>
  </w:style>
  <w:style w:type="paragraph" w:styleId="List">
    <w:name w:val="List"/>
    <w:basedOn w:val="BodyText"/>
    <w:next w:val="BodyText"/>
    <w:rsid w:val="00170C58"/>
    <w:pPr>
      <w:tabs>
        <w:tab w:val="left" w:pos="340"/>
      </w:tabs>
      <w:spacing w:before="60" w:after="60"/>
      <w:ind w:left="340" w:hanging="340"/>
    </w:pPr>
  </w:style>
  <w:style w:type="paragraph" w:styleId="ListBullet">
    <w:name w:val="List Bullet"/>
    <w:basedOn w:val="List"/>
    <w:rsid w:val="00170C58"/>
    <w:pPr>
      <w:numPr>
        <w:numId w:val="10"/>
      </w:numPr>
      <w:tabs>
        <w:tab w:val="clear" w:pos="340"/>
      </w:tabs>
      <w:spacing w:before="40" w:after="40"/>
    </w:pPr>
  </w:style>
  <w:style w:type="paragraph" w:customStyle="1" w:styleId="Note">
    <w:name w:val="Note"/>
    <w:basedOn w:val="BodyText"/>
    <w:rsid w:val="00170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C58"/>
    <w:pPr>
      <w:framePr w:wrap="auto" w:hAnchor="text" w:y="6049"/>
    </w:pPr>
    <w:rPr>
      <w:color w:val="000000"/>
      <w:sz w:val="40"/>
    </w:rPr>
  </w:style>
  <w:style w:type="paragraph" w:customStyle="1" w:styleId="TOCTitle">
    <w:name w:val="TOCTitle"/>
    <w:basedOn w:val="Heading1"/>
    <w:rsid w:val="00170C58"/>
    <w:pPr>
      <w:spacing w:after="240"/>
      <w:jc w:val="center"/>
      <w:outlineLvl w:val="9"/>
    </w:pPr>
    <w:rPr>
      <w:caps/>
    </w:rPr>
  </w:style>
  <w:style w:type="paragraph" w:customStyle="1" w:styleId="Version">
    <w:name w:val="Version"/>
    <w:rsid w:val="00170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0C58"/>
    <w:pPr>
      <w:numPr>
        <w:numId w:val="11"/>
      </w:numPr>
      <w:tabs>
        <w:tab w:val="clear" w:pos="680"/>
      </w:tabs>
    </w:pPr>
  </w:style>
  <w:style w:type="paragraph" w:styleId="Index1">
    <w:name w:val="index 1"/>
    <w:basedOn w:val="Normal"/>
    <w:next w:val="Normal"/>
    <w:semiHidden/>
    <w:rsid w:val="00170C58"/>
    <w:pPr>
      <w:keepNext w:val="0"/>
      <w:tabs>
        <w:tab w:val="right" w:pos="4176"/>
      </w:tabs>
      <w:ind w:left="198" w:hanging="198"/>
    </w:pPr>
    <w:rPr>
      <w:rFonts w:ascii="Garamond" w:hAnsi="Garamond"/>
    </w:rPr>
  </w:style>
  <w:style w:type="paragraph" w:styleId="IndexHeading">
    <w:name w:val="index heading"/>
    <w:basedOn w:val="Normal"/>
    <w:next w:val="Index1"/>
    <w:semiHidden/>
    <w:rsid w:val="00170C58"/>
    <w:pPr>
      <w:spacing w:before="120" w:after="120"/>
    </w:pPr>
    <w:rPr>
      <w:rFonts w:ascii="Arial" w:hAnsi="Arial"/>
      <w:b/>
      <w:color w:val="918585"/>
      <w:sz w:val="24"/>
    </w:rPr>
  </w:style>
  <w:style w:type="paragraph" w:styleId="Header">
    <w:name w:val="header"/>
    <w:basedOn w:val="Normal"/>
    <w:link w:val="HeaderChar"/>
    <w:rsid w:val="00170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C58"/>
    <w:rPr>
      <w:rFonts w:ascii="Times New Roman" w:eastAsia="Times New Roman" w:hAnsi="Times New Roman" w:cs="Times New Roman"/>
      <w:sz w:val="16"/>
      <w:szCs w:val="20"/>
      <w:lang w:val="en-GB" w:eastAsia="en-US"/>
    </w:rPr>
  </w:style>
  <w:style w:type="paragraph" w:customStyle="1" w:styleId="Chapter">
    <w:name w:val="Chapter"/>
    <w:basedOn w:val="Normal"/>
    <w:rsid w:val="00170C58"/>
    <w:pPr>
      <w:spacing w:before="240"/>
    </w:pPr>
    <w:rPr>
      <w:rFonts w:ascii="Times New Roman" w:hAnsi="Times New Roman"/>
      <w:smallCaps/>
      <w:spacing w:val="80"/>
      <w:sz w:val="28"/>
    </w:rPr>
  </w:style>
  <w:style w:type="paragraph" w:customStyle="1" w:styleId="InChapter">
    <w:name w:val="InChapter"/>
    <w:basedOn w:val="Heading3"/>
    <w:rsid w:val="00170C58"/>
    <w:pPr>
      <w:spacing w:after="240"/>
      <w:outlineLvl w:val="9"/>
    </w:pPr>
    <w:rPr>
      <w:noProof/>
    </w:rPr>
  </w:style>
  <w:style w:type="paragraph" w:styleId="Index2">
    <w:name w:val="index 2"/>
    <w:basedOn w:val="Normal"/>
    <w:next w:val="Normal"/>
    <w:semiHidden/>
    <w:rsid w:val="00170C58"/>
    <w:pPr>
      <w:tabs>
        <w:tab w:val="right" w:pos="4176"/>
      </w:tabs>
      <w:ind w:left="568" w:hanging="284"/>
    </w:pPr>
    <w:rPr>
      <w:rFonts w:ascii="Garamond" w:hAnsi="Garamond"/>
    </w:rPr>
  </w:style>
  <w:style w:type="paragraph" w:customStyle="1" w:styleId="Byline">
    <w:name w:val="Byline"/>
    <w:rsid w:val="00170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C58"/>
    <w:pPr>
      <w:tabs>
        <w:tab w:val="clear" w:pos="3600"/>
        <w:tab w:val="clear" w:pos="3958"/>
      </w:tabs>
      <w:jc w:val="right"/>
    </w:pPr>
  </w:style>
  <w:style w:type="character" w:styleId="Emphasis">
    <w:name w:val="Emphasis"/>
    <w:basedOn w:val="DefaultParagraphFont"/>
    <w:qFormat/>
    <w:rsid w:val="00170C58"/>
    <w:rPr>
      <w:i/>
    </w:rPr>
  </w:style>
  <w:style w:type="paragraph" w:styleId="Caption">
    <w:name w:val="caption"/>
    <w:basedOn w:val="BodyText"/>
    <w:next w:val="Normal"/>
    <w:qFormat/>
    <w:rsid w:val="00170C58"/>
    <w:pPr>
      <w:framePr w:w="2268" w:hSpace="181" w:vSpace="181" w:wrap="around" w:vAnchor="text" w:hAnchor="page" w:x="1135" w:y="285" w:anchorLock="1"/>
    </w:pPr>
    <w:rPr>
      <w:i/>
    </w:rPr>
  </w:style>
  <w:style w:type="paragraph" w:customStyle="1" w:styleId="MiniTOCTitle">
    <w:name w:val="MiniTOCTitle"/>
    <w:basedOn w:val="Heading4"/>
    <w:rsid w:val="00170C58"/>
    <w:pPr>
      <w:spacing w:before="240"/>
      <w:outlineLvl w:val="9"/>
    </w:pPr>
    <w:rPr>
      <w:noProof/>
      <w:sz w:val="24"/>
    </w:rPr>
  </w:style>
  <w:style w:type="paragraph" w:customStyle="1" w:styleId="MiniTOCItem">
    <w:name w:val="MiniTOCItem"/>
    <w:basedOn w:val="ListBullet"/>
    <w:rsid w:val="00170C58"/>
    <w:pPr>
      <w:numPr>
        <w:numId w:val="0"/>
      </w:numPr>
      <w:tabs>
        <w:tab w:val="right" w:leader="dot" w:pos="6521"/>
      </w:tabs>
      <w:spacing w:before="0" w:after="0"/>
    </w:pPr>
  </w:style>
  <w:style w:type="paragraph" w:customStyle="1" w:styleId="TOFTitle">
    <w:name w:val="TOFTitle"/>
    <w:basedOn w:val="TOCTitle"/>
    <w:rsid w:val="00170C58"/>
  </w:style>
  <w:style w:type="paragraph" w:styleId="TableofFigures">
    <w:name w:val="table of figures"/>
    <w:basedOn w:val="Normal"/>
    <w:next w:val="Normal"/>
    <w:semiHidden/>
    <w:rsid w:val="00170C58"/>
    <w:pPr>
      <w:tabs>
        <w:tab w:val="right" w:leader="dot" w:pos="9072"/>
      </w:tabs>
      <w:ind w:left="970" w:hanging="403"/>
    </w:pPr>
    <w:rPr>
      <w:rFonts w:ascii="Times New Roman" w:hAnsi="Times New Roman"/>
      <w:b/>
    </w:rPr>
  </w:style>
  <w:style w:type="paragraph" w:styleId="ListNumber">
    <w:name w:val="List Number"/>
    <w:basedOn w:val="List"/>
    <w:rsid w:val="00170C58"/>
    <w:pPr>
      <w:numPr>
        <w:numId w:val="13"/>
      </w:numPr>
      <w:tabs>
        <w:tab w:val="clear" w:pos="340"/>
      </w:tabs>
    </w:pPr>
  </w:style>
  <w:style w:type="character" w:customStyle="1" w:styleId="WingdingSymbols">
    <w:name w:val="Wingding Symbols"/>
    <w:rsid w:val="00170C58"/>
    <w:rPr>
      <w:rFonts w:ascii="Wingdings" w:hAnsi="Wingdings"/>
    </w:rPr>
  </w:style>
  <w:style w:type="paragraph" w:customStyle="1" w:styleId="TableHeading">
    <w:name w:val="Table Heading"/>
    <w:basedOn w:val="HeadingBase"/>
    <w:rsid w:val="00170C58"/>
    <w:pPr>
      <w:keepLines/>
      <w:pBdr>
        <w:bottom w:val="single" w:sz="6" w:space="1" w:color="918585"/>
      </w:pBdr>
      <w:spacing w:before="240"/>
    </w:pPr>
  </w:style>
  <w:style w:type="character" w:customStyle="1" w:styleId="HotSpot">
    <w:name w:val="HotSpot"/>
    <w:rsid w:val="00170C58"/>
    <w:rPr>
      <w:color w:val="0033CC"/>
      <w:u w:val="none"/>
    </w:rPr>
  </w:style>
  <w:style w:type="paragraph" w:customStyle="1" w:styleId="BodyTextRight">
    <w:name w:val="Body Text Right"/>
    <w:basedOn w:val="BodyText"/>
    <w:rsid w:val="00170C58"/>
    <w:pPr>
      <w:spacing w:before="0" w:after="0"/>
      <w:jc w:val="right"/>
    </w:pPr>
  </w:style>
  <w:style w:type="paragraph" w:styleId="Index3">
    <w:name w:val="index 3"/>
    <w:basedOn w:val="ListNumber2"/>
    <w:next w:val="Normal"/>
    <w:semiHidden/>
    <w:rsid w:val="00170C58"/>
    <w:pPr>
      <w:numPr>
        <w:numId w:val="0"/>
      </w:numPr>
      <w:tabs>
        <w:tab w:val="right" w:leader="dot" w:pos="4176"/>
      </w:tabs>
    </w:pPr>
  </w:style>
  <w:style w:type="paragraph" w:styleId="ListNumber2">
    <w:name w:val="List Number 2"/>
    <w:basedOn w:val="List2"/>
    <w:rsid w:val="00170C58"/>
    <w:pPr>
      <w:numPr>
        <w:numId w:val="8"/>
      </w:numPr>
      <w:tabs>
        <w:tab w:val="clear" w:pos="1060"/>
      </w:tabs>
    </w:pPr>
  </w:style>
  <w:style w:type="paragraph" w:customStyle="1" w:styleId="MarginNote">
    <w:name w:val="Margin Note"/>
    <w:basedOn w:val="BodyText"/>
    <w:rsid w:val="00170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C58"/>
    <w:rPr>
      <w:sz w:val="32"/>
    </w:rPr>
  </w:style>
  <w:style w:type="paragraph" w:customStyle="1" w:styleId="HeadingProcedure">
    <w:name w:val="Heading Procedure"/>
    <w:basedOn w:val="HeadingBase"/>
    <w:next w:val="Normal"/>
    <w:rsid w:val="00170C58"/>
    <w:pPr>
      <w:tabs>
        <w:tab w:val="left" w:pos="0"/>
      </w:tabs>
      <w:spacing w:before="120" w:after="60"/>
    </w:pPr>
    <w:rPr>
      <w:i/>
      <w:color w:val="918585"/>
      <w:sz w:val="22"/>
    </w:rPr>
  </w:style>
  <w:style w:type="paragraph" w:customStyle="1" w:styleId="TableBodyText">
    <w:name w:val="Table Body Text"/>
    <w:basedOn w:val="BodyText"/>
    <w:rsid w:val="00170C58"/>
    <w:pPr>
      <w:spacing w:before="60" w:after="60"/>
    </w:pPr>
  </w:style>
  <w:style w:type="paragraph" w:styleId="ListContinue">
    <w:name w:val="List Continue"/>
    <w:basedOn w:val="List"/>
    <w:rsid w:val="00170C58"/>
    <w:pPr>
      <w:ind w:firstLine="0"/>
    </w:pPr>
  </w:style>
  <w:style w:type="paragraph" w:customStyle="1" w:styleId="ListNote">
    <w:name w:val="List Note"/>
    <w:basedOn w:val="List"/>
    <w:rsid w:val="00170C58"/>
    <w:pPr>
      <w:pBdr>
        <w:top w:val="single" w:sz="6" w:space="2" w:color="918585"/>
        <w:bottom w:val="single" w:sz="6" w:space="2" w:color="918585"/>
      </w:pBdr>
      <w:tabs>
        <w:tab w:val="left" w:pos="1021"/>
      </w:tabs>
      <w:ind w:firstLine="0"/>
    </w:pPr>
  </w:style>
  <w:style w:type="paragraph" w:customStyle="1" w:styleId="Warning">
    <w:name w:val="Warning"/>
    <w:basedOn w:val="BodyText"/>
    <w:rsid w:val="00170C58"/>
    <w:pPr>
      <w:shd w:val="clear" w:color="auto" w:fill="D9D9D9"/>
      <w:tabs>
        <w:tab w:val="left" w:pos="992"/>
      </w:tabs>
      <w:ind w:left="119" w:right="119"/>
    </w:pPr>
    <w:rPr>
      <w:sz w:val="20"/>
    </w:rPr>
  </w:style>
  <w:style w:type="paragraph" w:customStyle="1" w:styleId="MarginIcons">
    <w:name w:val="Margin Icons"/>
    <w:basedOn w:val="BodyText"/>
    <w:rsid w:val="00170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C58"/>
    <w:rPr>
      <w:rFonts w:ascii="Courier New" w:hAnsi="Courier New"/>
    </w:rPr>
  </w:style>
  <w:style w:type="paragraph" w:customStyle="1" w:styleId="NoteBullet">
    <w:name w:val="Note Bullet"/>
    <w:basedOn w:val="Note"/>
    <w:rsid w:val="00170C58"/>
    <w:pPr>
      <w:tabs>
        <w:tab w:val="clear" w:pos="680"/>
      </w:tabs>
      <w:spacing w:before="60" w:after="60"/>
    </w:pPr>
  </w:style>
  <w:style w:type="paragraph" w:customStyle="1" w:styleId="SubHeading2">
    <w:name w:val="SubHeading2"/>
    <w:basedOn w:val="HeadingBase"/>
    <w:rsid w:val="00170C58"/>
    <w:pPr>
      <w:spacing w:before="240" w:after="60"/>
    </w:pPr>
    <w:rPr>
      <w:sz w:val="20"/>
    </w:rPr>
  </w:style>
  <w:style w:type="paragraph" w:customStyle="1" w:styleId="SubHeading1">
    <w:name w:val="SubHeading1"/>
    <w:basedOn w:val="HeadingBase"/>
    <w:rsid w:val="00170C58"/>
    <w:pPr>
      <w:spacing w:before="240" w:after="60"/>
    </w:pPr>
    <w:rPr>
      <w:color w:val="918585"/>
      <w:sz w:val="22"/>
    </w:rPr>
  </w:style>
  <w:style w:type="paragraph" w:customStyle="1" w:styleId="SideHeading">
    <w:name w:val="Side Heading"/>
    <w:basedOn w:val="HeadingBase"/>
    <w:rsid w:val="00170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C58"/>
    <w:pPr>
      <w:numPr>
        <w:numId w:val="9"/>
      </w:numPr>
    </w:pPr>
  </w:style>
  <w:style w:type="paragraph" w:styleId="PlainText">
    <w:name w:val="Plain Text"/>
    <w:basedOn w:val="Normal"/>
    <w:link w:val="PlainTextChar"/>
    <w:rsid w:val="00170C58"/>
    <w:rPr>
      <w:sz w:val="20"/>
    </w:rPr>
  </w:style>
  <w:style w:type="character" w:customStyle="1" w:styleId="PlainTextChar">
    <w:name w:val="Plain Text Char"/>
    <w:basedOn w:val="DefaultParagraphFont"/>
    <w:link w:val="PlainText"/>
    <w:rsid w:val="00170C58"/>
    <w:rPr>
      <w:rFonts w:ascii="Courier New" w:eastAsia="Times New Roman" w:hAnsi="Courier New" w:cs="Times New Roman"/>
      <w:sz w:val="20"/>
      <w:szCs w:val="20"/>
      <w:lang w:eastAsia="en-US"/>
    </w:rPr>
  </w:style>
  <w:style w:type="character" w:customStyle="1" w:styleId="MenuOption">
    <w:name w:val="Menu Option"/>
    <w:basedOn w:val="DefaultParagraphFont"/>
    <w:rsid w:val="00170C58"/>
    <w:rPr>
      <w:b/>
      <w:smallCaps/>
    </w:rPr>
  </w:style>
  <w:style w:type="paragraph" w:customStyle="1" w:styleId="TableListNumber">
    <w:name w:val="Table List Number"/>
    <w:basedOn w:val="ListNumber"/>
    <w:rsid w:val="00170C58"/>
    <w:pPr>
      <w:numPr>
        <w:numId w:val="0"/>
      </w:numPr>
    </w:pPr>
  </w:style>
  <w:style w:type="paragraph" w:styleId="TOC4">
    <w:name w:val="toc 4"/>
    <w:basedOn w:val="TOCBase"/>
    <w:next w:val="Normal"/>
    <w:semiHidden/>
    <w:rsid w:val="00170C58"/>
    <w:pPr>
      <w:tabs>
        <w:tab w:val="right" w:leader="dot" w:pos="9071"/>
      </w:tabs>
      <w:ind w:left="1701"/>
    </w:pPr>
  </w:style>
  <w:style w:type="paragraph" w:customStyle="1" w:styleId="ListAlpha">
    <w:name w:val="List Alpha"/>
    <w:basedOn w:val="List"/>
    <w:rsid w:val="00170C58"/>
    <w:pPr>
      <w:numPr>
        <w:numId w:val="7"/>
      </w:numPr>
    </w:pPr>
  </w:style>
  <w:style w:type="paragraph" w:customStyle="1" w:styleId="ListAlpha2">
    <w:name w:val="List Alpha 2"/>
    <w:basedOn w:val="List2"/>
    <w:rsid w:val="00170C58"/>
    <w:pPr>
      <w:numPr>
        <w:numId w:val="6"/>
      </w:numPr>
    </w:pPr>
  </w:style>
  <w:style w:type="paragraph" w:styleId="List2">
    <w:name w:val="List 2"/>
    <w:basedOn w:val="BodyText"/>
    <w:rsid w:val="00170C58"/>
    <w:pPr>
      <w:tabs>
        <w:tab w:val="left" w:pos="680"/>
      </w:tabs>
      <w:spacing w:before="60" w:after="60"/>
      <w:ind w:left="680" w:hanging="340"/>
    </w:pPr>
  </w:style>
  <w:style w:type="paragraph" w:styleId="List3">
    <w:name w:val="List 3"/>
    <w:basedOn w:val="BodyText"/>
    <w:rsid w:val="00170C58"/>
    <w:pPr>
      <w:tabs>
        <w:tab w:val="left" w:pos="1021"/>
      </w:tabs>
      <w:spacing w:before="60" w:after="60"/>
      <w:ind w:left="1020" w:hanging="340"/>
    </w:pPr>
  </w:style>
  <w:style w:type="paragraph" w:styleId="List4">
    <w:name w:val="List 4"/>
    <w:basedOn w:val="BodyText"/>
    <w:rsid w:val="00170C58"/>
    <w:pPr>
      <w:tabs>
        <w:tab w:val="left" w:pos="1361"/>
      </w:tabs>
      <w:spacing w:before="60" w:after="60"/>
      <w:ind w:left="1361" w:hanging="340"/>
    </w:pPr>
  </w:style>
  <w:style w:type="paragraph" w:styleId="List5">
    <w:name w:val="List 5"/>
    <w:basedOn w:val="BodyText"/>
    <w:rsid w:val="00170C58"/>
    <w:pPr>
      <w:tabs>
        <w:tab w:val="left" w:pos="1701"/>
      </w:tabs>
      <w:spacing w:before="60" w:after="60"/>
      <w:ind w:left="1701" w:hanging="340"/>
    </w:pPr>
  </w:style>
  <w:style w:type="paragraph" w:styleId="ListBullet3">
    <w:name w:val="List Bullet 3"/>
    <w:basedOn w:val="List3"/>
    <w:rsid w:val="00170C58"/>
    <w:pPr>
      <w:numPr>
        <w:numId w:val="12"/>
      </w:numPr>
      <w:tabs>
        <w:tab w:val="clear" w:pos="1021"/>
      </w:tabs>
      <w:ind w:left="1037" w:hanging="357"/>
    </w:pPr>
  </w:style>
  <w:style w:type="paragraph" w:styleId="ListBullet4">
    <w:name w:val="List Bullet 4"/>
    <w:basedOn w:val="List4"/>
    <w:rsid w:val="00170C58"/>
    <w:pPr>
      <w:numPr>
        <w:numId w:val="1"/>
      </w:numPr>
      <w:tabs>
        <w:tab w:val="clear" w:pos="1361"/>
      </w:tabs>
    </w:pPr>
  </w:style>
  <w:style w:type="paragraph" w:styleId="ListBullet5">
    <w:name w:val="List Bullet 5"/>
    <w:basedOn w:val="List5"/>
    <w:rsid w:val="00170C58"/>
    <w:pPr>
      <w:numPr>
        <w:numId w:val="2"/>
      </w:numPr>
    </w:pPr>
  </w:style>
  <w:style w:type="paragraph" w:styleId="ListContinue2">
    <w:name w:val="List Continue 2"/>
    <w:basedOn w:val="List2"/>
    <w:rsid w:val="00170C58"/>
    <w:pPr>
      <w:ind w:firstLine="0"/>
    </w:pPr>
  </w:style>
  <w:style w:type="paragraph" w:styleId="ListContinue3">
    <w:name w:val="List Continue 3"/>
    <w:basedOn w:val="List3"/>
    <w:rsid w:val="00170C58"/>
    <w:pPr>
      <w:ind w:left="1021" w:firstLine="0"/>
    </w:pPr>
  </w:style>
  <w:style w:type="paragraph" w:styleId="ListContinue4">
    <w:name w:val="List Continue 4"/>
    <w:basedOn w:val="List4"/>
    <w:rsid w:val="00170C58"/>
    <w:pPr>
      <w:ind w:firstLine="0"/>
    </w:pPr>
  </w:style>
  <w:style w:type="paragraph" w:styleId="ListContinue5">
    <w:name w:val="List Continue 5"/>
    <w:basedOn w:val="List5"/>
    <w:rsid w:val="00170C58"/>
    <w:pPr>
      <w:ind w:firstLine="0"/>
    </w:pPr>
  </w:style>
  <w:style w:type="paragraph" w:styleId="ListNumber3">
    <w:name w:val="List Number 3"/>
    <w:basedOn w:val="List3"/>
    <w:rsid w:val="00170C58"/>
    <w:pPr>
      <w:numPr>
        <w:numId w:val="3"/>
      </w:numPr>
    </w:pPr>
  </w:style>
  <w:style w:type="paragraph" w:styleId="ListNumber4">
    <w:name w:val="List Number 4"/>
    <w:basedOn w:val="List4"/>
    <w:rsid w:val="00170C58"/>
    <w:pPr>
      <w:numPr>
        <w:numId w:val="4"/>
      </w:numPr>
    </w:pPr>
  </w:style>
  <w:style w:type="paragraph" w:styleId="ListNumber5">
    <w:name w:val="List Number 5"/>
    <w:basedOn w:val="List5"/>
    <w:rsid w:val="00170C58"/>
    <w:pPr>
      <w:numPr>
        <w:numId w:val="5"/>
      </w:numPr>
    </w:pPr>
  </w:style>
  <w:style w:type="paragraph" w:styleId="BlockText">
    <w:name w:val="Block Text"/>
    <w:basedOn w:val="Normal"/>
    <w:rsid w:val="00170C58"/>
    <w:pPr>
      <w:spacing w:after="120"/>
      <w:ind w:left="1440" w:right="1440"/>
    </w:pPr>
  </w:style>
  <w:style w:type="character" w:customStyle="1" w:styleId="Subscript">
    <w:name w:val="Subscript"/>
    <w:basedOn w:val="DefaultParagraphFont"/>
    <w:rsid w:val="00170C58"/>
    <w:rPr>
      <w:sz w:val="16"/>
      <w:vertAlign w:val="subscript"/>
    </w:rPr>
  </w:style>
  <w:style w:type="character" w:customStyle="1" w:styleId="Superscript">
    <w:name w:val="Superscript"/>
    <w:basedOn w:val="DefaultParagraphFont"/>
    <w:rsid w:val="00170C58"/>
    <w:rPr>
      <w:sz w:val="16"/>
      <w:vertAlign w:val="superscript"/>
    </w:rPr>
  </w:style>
  <w:style w:type="character" w:customStyle="1" w:styleId="Symbols">
    <w:name w:val="Symbols"/>
    <w:basedOn w:val="DefaultParagraphFont"/>
    <w:rsid w:val="00170C58"/>
    <w:rPr>
      <w:rFonts w:ascii="Symbol" w:hAnsi="Symbol"/>
    </w:rPr>
  </w:style>
  <w:style w:type="character" w:customStyle="1" w:styleId="MenuOptions">
    <w:name w:val="Menu Options"/>
    <w:basedOn w:val="DefaultParagraphFont"/>
    <w:rsid w:val="00170C58"/>
    <w:rPr>
      <w:rFonts w:ascii="Arial Narrow" w:hAnsi="Arial Narrow"/>
      <w:smallCaps/>
    </w:rPr>
  </w:style>
  <w:style w:type="character" w:customStyle="1" w:styleId="Buttons">
    <w:name w:val="Buttons"/>
    <w:basedOn w:val="DefaultParagraphFont"/>
    <w:rsid w:val="00170C58"/>
    <w:rPr>
      <w:b/>
    </w:rPr>
  </w:style>
  <w:style w:type="character" w:customStyle="1" w:styleId="Underlined">
    <w:name w:val="Underlined"/>
    <w:basedOn w:val="DefaultParagraphFont"/>
    <w:rsid w:val="00170C58"/>
    <w:rPr>
      <w:u w:val="single"/>
    </w:rPr>
  </w:style>
  <w:style w:type="paragraph" w:customStyle="1" w:styleId="TableBodyTextRight">
    <w:name w:val="Table Body Text Right"/>
    <w:basedOn w:val="TableBodyText"/>
    <w:rsid w:val="00170C58"/>
    <w:pPr>
      <w:widowControl w:val="0"/>
      <w:autoSpaceDE w:val="0"/>
      <w:autoSpaceDN w:val="0"/>
      <w:adjustRightInd w:val="0"/>
      <w:jc w:val="right"/>
    </w:pPr>
    <w:rPr>
      <w:rFonts w:cs="Arial"/>
      <w:szCs w:val="18"/>
    </w:rPr>
  </w:style>
  <w:style w:type="paragraph" w:customStyle="1" w:styleId="CopyrightText">
    <w:name w:val="Copyright Text"/>
    <w:basedOn w:val="BodyText"/>
    <w:rsid w:val="00170C58"/>
    <w:rPr>
      <w:sz w:val="18"/>
    </w:rPr>
  </w:style>
  <w:style w:type="paragraph" w:customStyle="1" w:styleId="BodySmallRight">
    <w:name w:val="Body Small Right"/>
    <w:basedOn w:val="BodyTextRight"/>
    <w:rsid w:val="00170C58"/>
    <w:rPr>
      <w:sz w:val="18"/>
      <w:szCs w:val="18"/>
    </w:rPr>
  </w:style>
  <w:style w:type="paragraph" w:customStyle="1" w:styleId="MarginEdition">
    <w:name w:val="Margin Edition"/>
    <w:basedOn w:val="MarginNote"/>
    <w:rsid w:val="00170C58"/>
    <w:pPr>
      <w:spacing w:before="0" w:after="0"/>
    </w:pPr>
    <w:rPr>
      <w:rFonts w:ascii="Times New Roman" w:hAnsi="Times New Roman"/>
      <w:color w:val="999999"/>
    </w:rPr>
  </w:style>
  <w:style w:type="paragraph" w:customStyle="1" w:styleId="Spacer">
    <w:name w:val="Spacer"/>
    <w:basedOn w:val="Normal"/>
    <w:rsid w:val="00170C58"/>
    <w:rPr>
      <w:sz w:val="2"/>
      <w:szCs w:val="2"/>
    </w:rPr>
  </w:style>
  <w:style w:type="character" w:customStyle="1" w:styleId="Small">
    <w:name w:val="Small"/>
    <w:basedOn w:val="DefaultParagraphFont"/>
    <w:rsid w:val="00170C58"/>
    <w:rPr>
      <w:sz w:val="16"/>
    </w:rPr>
  </w:style>
  <w:style w:type="paragraph" w:customStyle="1" w:styleId="WideTable">
    <w:name w:val="Wide Table"/>
    <w:basedOn w:val="Normal"/>
    <w:rsid w:val="00170C58"/>
    <w:pPr>
      <w:ind w:left="-1418"/>
    </w:pPr>
    <w:rPr>
      <w:sz w:val="2"/>
      <w:szCs w:val="2"/>
    </w:rPr>
  </w:style>
  <w:style w:type="character" w:styleId="PageNumber">
    <w:name w:val="page number"/>
    <w:basedOn w:val="DefaultParagraphFont"/>
    <w:rsid w:val="00170C58"/>
  </w:style>
  <w:style w:type="paragraph" w:styleId="Quote">
    <w:name w:val="Quote"/>
    <w:basedOn w:val="Heading1"/>
    <w:link w:val="QuoteChar"/>
    <w:qFormat/>
    <w:rsid w:val="00170C58"/>
    <w:rPr>
      <w:b w:val="0"/>
      <w:sz w:val="72"/>
      <w:szCs w:val="72"/>
      <w:lang w:val="en-NZ"/>
    </w:rPr>
  </w:style>
  <w:style w:type="character" w:customStyle="1" w:styleId="QuoteChar">
    <w:name w:val="Quote Char"/>
    <w:basedOn w:val="DefaultParagraphFont"/>
    <w:link w:val="Quote"/>
    <w:rsid w:val="00170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C58"/>
    <w:pPr>
      <w:pageBreakBefore/>
    </w:pPr>
  </w:style>
  <w:style w:type="paragraph" w:customStyle="1" w:styleId="Border">
    <w:name w:val="Border"/>
    <w:basedOn w:val="Normal"/>
    <w:qFormat/>
    <w:rsid w:val="00170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C58"/>
    <w:rPr>
      <w:b/>
      <w:bCs/>
      <w:i/>
      <w:iCs/>
      <w:color w:val="auto"/>
    </w:rPr>
  </w:style>
  <w:style w:type="paragraph" w:styleId="IntenseQuote">
    <w:name w:val="Intense Quote"/>
    <w:basedOn w:val="Normal"/>
    <w:next w:val="Normal"/>
    <w:link w:val="IntenseQuoteChar"/>
    <w:uiPriority w:val="30"/>
    <w:qFormat/>
    <w:rsid w:val="00170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C58"/>
    <w:rPr>
      <w:smallCaps/>
      <w:color w:val="auto"/>
      <w:u w:val="single"/>
    </w:rPr>
  </w:style>
  <w:style w:type="character" w:styleId="IntenseReference">
    <w:name w:val="Intense Reference"/>
    <w:basedOn w:val="DefaultParagraphFont"/>
    <w:uiPriority w:val="32"/>
    <w:qFormat/>
    <w:rsid w:val="00170C58"/>
    <w:rPr>
      <w:b/>
      <w:bCs/>
      <w:smallCaps/>
      <w:color w:val="auto"/>
      <w:spacing w:val="5"/>
      <w:u w:val="single"/>
    </w:rPr>
  </w:style>
  <w:style w:type="paragraph" w:customStyle="1" w:styleId="2ColumnHeading">
    <w:name w:val="2Column Heading"/>
    <w:basedOn w:val="BodyText"/>
    <w:qFormat/>
    <w:rsid w:val="00170C58"/>
    <w:pPr>
      <w:spacing w:after="60"/>
      <w:ind w:left="-2268"/>
    </w:pPr>
    <w:rPr>
      <w:b/>
    </w:rPr>
  </w:style>
  <w:style w:type="paragraph" w:customStyle="1" w:styleId="Heading1TOC">
    <w:name w:val="Heading1 TOC"/>
    <w:basedOn w:val="Normal"/>
    <w:qFormat/>
    <w:rsid w:val="00170C58"/>
    <w:pPr>
      <w:spacing w:before="240" w:after="120"/>
    </w:pPr>
    <w:rPr>
      <w:rFonts w:ascii="Times New Roman" w:hAnsi="Times New Roman"/>
      <w:b/>
      <w:sz w:val="32"/>
    </w:rPr>
  </w:style>
  <w:style w:type="paragraph" w:customStyle="1" w:styleId="Heading2TOC">
    <w:name w:val="Heading2 TOC"/>
    <w:basedOn w:val="Normal"/>
    <w:qFormat/>
    <w:rsid w:val="00170C58"/>
    <w:pPr>
      <w:spacing w:before="240" w:after="60"/>
    </w:pPr>
    <w:rPr>
      <w:rFonts w:ascii="Times New Roman" w:hAnsi="Times New Roman"/>
      <w:b/>
      <w:sz w:val="28"/>
    </w:rPr>
  </w:style>
  <w:style w:type="character" w:customStyle="1" w:styleId="Underline">
    <w:name w:val="Underline"/>
    <w:basedOn w:val="DefaultParagraphFont"/>
    <w:qFormat/>
    <w:rsid w:val="00170C58"/>
    <w:rPr>
      <w:u w:val="single"/>
    </w:rPr>
  </w:style>
  <w:style w:type="character" w:customStyle="1" w:styleId="BoldandItalics">
    <w:name w:val="Bold and Italics"/>
    <w:qFormat/>
    <w:rsid w:val="00170C58"/>
    <w:rPr>
      <w:b/>
      <w:i/>
      <w:u w:val="none"/>
    </w:rPr>
  </w:style>
  <w:style w:type="paragraph" w:styleId="BalloonText">
    <w:name w:val="Balloon Text"/>
    <w:basedOn w:val="Normal"/>
    <w:link w:val="BalloonTextChar"/>
    <w:rsid w:val="00170C58"/>
    <w:rPr>
      <w:rFonts w:ascii="Tahoma" w:hAnsi="Tahoma" w:cs="Tahoma"/>
      <w:sz w:val="16"/>
      <w:szCs w:val="16"/>
    </w:rPr>
  </w:style>
  <w:style w:type="character" w:customStyle="1" w:styleId="BalloonTextChar">
    <w:name w:val="Balloon Text Char"/>
    <w:basedOn w:val="DefaultParagraphFont"/>
    <w:link w:val="BalloonText"/>
    <w:rsid w:val="00170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C58"/>
    <w:rPr>
      <w:b/>
      <w:color w:val="660033"/>
      <w:spacing w:val="0"/>
    </w:rPr>
  </w:style>
  <w:style w:type="paragraph" w:customStyle="1" w:styleId="Nameditemlist">
    <w:name w:val="Named item list"/>
    <w:basedOn w:val="BodyText"/>
    <w:qFormat/>
    <w:rsid w:val="00170C58"/>
    <w:pPr>
      <w:tabs>
        <w:tab w:val="left" w:pos="2835"/>
      </w:tabs>
      <w:ind w:left="2835" w:hanging="2835"/>
    </w:pPr>
  </w:style>
  <w:style w:type="paragraph" w:customStyle="1" w:styleId="BodyTextnopadding">
    <w:name w:val="Body Text no padding"/>
    <w:basedOn w:val="BodyText"/>
    <w:qFormat/>
    <w:rsid w:val="00170C58"/>
    <w:pPr>
      <w:spacing w:before="0" w:after="0"/>
    </w:pPr>
  </w:style>
  <w:style w:type="paragraph" w:customStyle="1" w:styleId="BodyTextBold">
    <w:name w:val="Body Text Bold"/>
    <w:basedOn w:val="BodyText"/>
    <w:qFormat/>
    <w:rsid w:val="00170C58"/>
    <w:rPr>
      <w:b/>
    </w:rPr>
  </w:style>
  <w:style w:type="character" w:styleId="Hyperlink">
    <w:name w:val="Hyperlink"/>
    <w:basedOn w:val="DefaultParagraphFont"/>
    <w:uiPriority w:val="99"/>
    <w:unhideWhenUsed/>
    <w:rsid w:val="002517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3546</Characters>
  <Application>Microsoft Office Word</Application>
  <DocSecurity>0</DocSecurity>
  <Lines>154</Lines>
  <Paragraphs>75</Paragraphs>
  <ScaleCrop>false</ScaleCrop>
  <Company>Author-it Software Corporation Ltd.</Company>
  <LinksUpToDate>false</LinksUpToDate>
  <CharactersWithSpaces>4004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POLGEN028 Facilitate community and stakeholder engagement for policing purposes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