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1E49" w:rsidP="000F1E49">
      <w:pPr>
        <w:pStyle w:val="Title"/>
      </w:pPr>
      <w:r>
        <w:fldChar w:fldCharType="begin"/>
      </w:r>
      <w:r>
        <w:instrText xml:space="preserve"> TITLE   \* MERGEFORMAT </w:instrText>
      </w:r>
      <w:r>
        <w:fldChar w:fldCharType="separate"/>
      </w:r>
      <w:r>
        <w:t>POLGEN028 Facilitate community and stakeholder engagement for policing purposes</w:t>
      </w:r>
      <w:r>
        <w:fldChar w:fldCharType="end"/>
      </w:r>
    </w:p>
    <w:p w:rsidR="000F1E49" w:rsidP="000F1E49">
      <w:pPr>
        <w:pStyle w:val="Version"/>
        <w:sectPr w:rsidSect="003D78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78D5" w:rsidP="003D78D5">
      <w:pPr>
        <w:pStyle w:val="SuperHeading"/>
      </w:pPr>
      <w:r w:rsidRPr="003D78D5">
        <w:t>POLGEN028 Facilitate community and stakeholder engagement for policing purposes</w:t>
      </w:r>
    </w:p>
    <w:p w:rsidR="00000000" w:rsidRPr="003D78D5" w:rsidP="003D78D5">
      <w:pPr>
        <w:pStyle w:val="Heading1"/>
      </w:pPr>
      <w:bookmarkStart w:id="1" w:name="O_964896"/>
      <w:bookmarkEnd w:id="1"/>
      <w:r w:rsidRPr="003D78D5">
        <w:t>Modification History</w:t>
      </w:r>
    </w:p>
    <w:tbl>
      <w:tblPr>
        <w:tblW w:w="9497" w:type="dxa"/>
        <w:tblLayout w:type="fixed"/>
        <w:tblCellMar>
          <w:left w:w="62" w:type="dxa"/>
          <w:right w:w="62" w:type="dxa"/>
        </w:tblCellMar>
        <w:tblLook w:val="0000"/>
      </w:tblPr>
      <w:tblGrid>
        <w:gridCol w:w="9497"/>
      </w:tblGrid>
      <w:tr w:rsidTr="003D78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78D5" w:rsidP="003D78D5">
            <w:pPr>
              <w:pStyle w:val="BodyText"/>
            </w:pPr>
            <w:r w:rsidRPr="003D78D5">
              <w:t>Release 1. This is the first release of this unit of competency in the POL Police Training Package.</w:t>
            </w:r>
          </w:p>
        </w:tc>
      </w:tr>
    </w:tbl>
    <w:p w:rsidR="00000000" w:rsidRPr="003D78D5" w:rsidP="003D78D5">
      <w:pPr>
        <w:pStyle w:val="NoPaddingFontSize1"/>
      </w:pPr>
    </w:p>
    <w:p w:rsidR="00000000" w:rsidRPr="003D78D5" w:rsidP="003D78D5">
      <w:pPr>
        <w:pStyle w:val="AllowPageBreak"/>
      </w:pPr>
    </w:p>
    <w:p w:rsidR="00000000" w:rsidRPr="003D78D5" w:rsidP="003D78D5">
      <w:pPr>
        <w:pStyle w:val="Heading1"/>
      </w:pPr>
      <w:bookmarkStart w:id="2" w:name="O_964897"/>
      <w:bookmarkEnd w:id="2"/>
      <w:r w:rsidRPr="003D78D5">
        <w:t>Application</w:t>
      </w:r>
    </w:p>
    <w:tbl>
      <w:tblPr>
        <w:tblW w:w="9497" w:type="dxa"/>
        <w:tblLayout w:type="fixed"/>
        <w:tblCellMar>
          <w:left w:w="62" w:type="dxa"/>
          <w:right w:w="62" w:type="dxa"/>
        </w:tblCellMar>
        <w:tblLook w:val="0000"/>
      </w:tblPr>
      <w:tblGrid>
        <w:gridCol w:w="9497"/>
      </w:tblGrid>
      <w:tr w:rsidTr="003D78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78D5" w:rsidP="003D78D5">
            <w:pPr>
              <w:pStyle w:val="BodyText"/>
            </w:pPr>
            <w:r w:rsidRPr="003D78D5">
              <w:t xml:space="preserve">This unit describes the skills required to facilitate community and stakeholder engagement, including developing understanding of community-specific needs, demonstrating informed practice, and delivering policing services to communities. </w:t>
            </w:r>
          </w:p>
          <w:p w:rsidR="00000000" w:rsidRPr="003D78D5" w:rsidP="003D78D5">
            <w:pPr>
              <w:pStyle w:val="BodyText"/>
            </w:pPr>
            <w:r w:rsidRPr="003D78D5">
              <w:t>This unit applies</w:t>
            </w:r>
            <w:r w:rsidRPr="003D78D5">
              <w:t xml:space="preserve"> to those working as a police supervisor with responsibilities to lead the community and stakeholder engagement process.</w:t>
            </w:r>
          </w:p>
          <w:p w:rsidR="00000000" w:rsidRPr="003D78D5" w:rsidP="003D78D5">
            <w:pPr>
              <w:pStyle w:val="BodyText"/>
            </w:pPr>
            <w:r w:rsidRPr="003D78D5">
              <w:t>The skills and knowledge described in this unit must be applied within the legislative, regulatory and policy environment in which they</w:t>
            </w:r>
            <w:r w:rsidRPr="003D78D5">
              <w:t xml:space="preserve"> are carried out. Organisational policies and procedures must be consulted and adhered to, particularly those related to codes of ethics and codes of conduct.</w:t>
            </w:r>
          </w:p>
          <w:p w:rsidR="00000000" w:rsidRPr="003D78D5" w:rsidP="003D78D5">
            <w:pPr>
              <w:pStyle w:val="BodyText"/>
            </w:pPr>
            <w:r w:rsidRPr="003D78D5">
              <w:t>Those undertaking this unit would demonstrate strong autonomy, making independent decisions and a</w:t>
            </w:r>
            <w:r w:rsidRPr="003D78D5">
              <w:t>ccessing support from a broad range of services. The individual would be responsible for supervising small teams, providing guidance and assistance, and displaying leadership as part of routine command duties. They would perform routine tasks within famili</w:t>
            </w:r>
            <w:r w:rsidRPr="003D78D5">
              <w:t>ar and/or unpredictable contexts.</w:t>
            </w:r>
          </w:p>
          <w:p w:rsidR="00000000" w:rsidRPr="003D78D5" w:rsidP="003D78D5">
            <w:pPr>
              <w:pStyle w:val="BodyText"/>
            </w:pPr>
            <w:r w:rsidRPr="003D78D5">
              <w:t>No licensing, legislative or certification requirements apply to unit at the time of publication.</w:t>
            </w:r>
          </w:p>
        </w:tc>
      </w:tr>
    </w:tbl>
    <w:p w:rsidR="00000000" w:rsidRPr="003D78D5" w:rsidP="003D78D5">
      <w:pPr>
        <w:pStyle w:val="NoPaddingFontSize1"/>
      </w:pPr>
    </w:p>
    <w:p w:rsidR="00000000" w:rsidRPr="003D78D5" w:rsidP="003D78D5">
      <w:pPr>
        <w:pStyle w:val="AllowPageBreak"/>
      </w:pPr>
    </w:p>
    <w:p w:rsidR="00000000" w:rsidRPr="003D78D5" w:rsidP="003D78D5">
      <w:pPr>
        <w:pStyle w:val="Heading1"/>
      </w:pPr>
      <w:bookmarkStart w:id="3" w:name="O_964898"/>
      <w:bookmarkEnd w:id="3"/>
      <w:r w:rsidRPr="003D78D5">
        <w:t>Pre-requisite Unit</w:t>
      </w:r>
    </w:p>
    <w:tbl>
      <w:tblPr>
        <w:tblW w:w="9497" w:type="dxa"/>
        <w:tblLayout w:type="fixed"/>
        <w:tblCellMar>
          <w:left w:w="62" w:type="dxa"/>
          <w:right w:w="62" w:type="dxa"/>
        </w:tblCellMar>
        <w:tblLook w:val="0000"/>
      </w:tblPr>
      <w:tblGrid>
        <w:gridCol w:w="9497"/>
      </w:tblGrid>
      <w:tr w:rsidTr="003D78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78D5" w:rsidP="003D78D5">
            <w:pPr>
              <w:pStyle w:val="BodyText"/>
            </w:pPr>
            <w:r w:rsidRPr="003D78D5">
              <w:t>Not applicable.</w:t>
            </w:r>
          </w:p>
        </w:tc>
      </w:tr>
    </w:tbl>
    <w:p w:rsidR="00000000" w:rsidRPr="003D78D5" w:rsidP="003D78D5">
      <w:pPr>
        <w:pStyle w:val="NoPaddingFontSize1"/>
      </w:pPr>
    </w:p>
    <w:p w:rsidR="00000000" w:rsidRPr="003D78D5" w:rsidP="003D78D5">
      <w:pPr>
        <w:pStyle w:val="AllowPageBreak"/>
      </w:pPr>
    </w:p>
    <w:p w:rsidR="00000000" w:rsidRPr="003D78D5" w:rsidP="003D78D5">
      <w:pPr>
        <w:pStyle w:val="Heading1"/>
      </w:pPr>
      <w:bookmarkStart w:id="4" w:name="O_964899"/>
      <w:bookmarkEnd w:id="4"/>
      <w:r w:rsidRPr="003D78D5">
        <w:t>Competency Field</w:t>
      </w:r>
    </w:p>
    <w:tbl>
      <w:tblPr>
        <w:tblW w:w="9497" w:type="dxa"/>
        <w:tblLayout w:type="fixed"/>
        <w:tblCellMar>
          <w:left w:w="62" w:type="dxa"/>
          <w:right w:w="62" w:type="dxa"/>
        </w:tblCellMar>
        <w:tblLook w:val="0000"/>
      </w:tblPr>
      <w:tblGrid>
        <w:gridCol w:w="9497"/>
      </w:tblGrid>
      <w:tr w:rsidTr="003D78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78D5" w:rsidP="003D78D5">
            <w:pPr>
              <w:pStyle w:val="BodyText"/>
            </w:pPr>
            <w:r w:rsidRPr="003D78D5">
              <w:t>General</w:t>
            </w:r>
          </w:p>
        </w:tc>
      </w:tr>
    </w:tbl>
    <w:p w:rsidR="00000000" w:rsidRPr="003D78D5" w:rsidP="003D78D5">
      <w:pPr>
        <w:pStyle w:val="NoPaddingFontSize1"/>
      </w:pPr>
    </w:p>
    <w:p w:rsidR="00000000" w:rsidRPr="003D78D5" w:rsidP="003D78D5">
      <w:pPr>
        <w:pStyle w:val="AllowPageBreak"/>
      </w:pPr>
    </w:p>
    <w:p w:rsidR="00000000" w:rsidRPr="003D78D5" w:rsidP="003D78D5">
      <w:pPr>
        <w:pStyle w:val="Heading1"/>
      </w:pPr>
      <w:bookmarkStart w:id="5" w:name="O_964900"/>
      <w:bookmarkEnd w:id="5"/>
      <w:r w:rsidRPr="003D78D5">
        <w:t>Unit Sector</w:t>
      </w:r>
    </w:p>
    <w:tbl>
      <w:tblPr>
        <w:tblW w:w="9497" w:type="dxa"/>
        <w:tblLayout w:type="fixed"/>
        <w:tblCellMar>
          <w:left w:w="62" w:type="dxa"/>
          <w:right w:w="62" w:type="dxa"/>
        </w:tblCellMar>
        <w:tblLook w:val="0000"/>
      </w:tblPr>
      <w:tblGrid>
        <w:gridCol w:w="9497"/>
      </w:tblGrid>
      <w:tr w:rsidTr="003D78D5">
        <w:tblPrEx>
          <w:tblW w:w="9497" w:type="dxa"/>
          <w:tblLayout w:type="fixed"/>
          <w:tblCellMar>
            <w:left w:w="62" w:type="dxa"/>
            <w:right w:w="62" w:type="dxa"/>
          </w:tblCellMar>
          <w:tblLook w:val="0000"/>
        </w:tblPrEx>
        <w:trPr>
          <w:trHeight w:val="598"/>
        </w:trPr>
        <w:tc>
          <w:tcPr>
            <w:tcW w:w="9497" w:type="dxa"/>
            <w:tcBorders>
              <w:top w:val="nil"/>
              <w:left w:val="nil"/>
              <w:bottom w:val="nil"/>
              <w:right w:val="nil"/>
            </w:tcBorders>
            <w:tcMar>
              <w:top w:w="0" w:type="dxa"/>
              <w:left w:w="62" w:type="dxa"/>
              <w:bottom w:w="0" w:type="dxa"/>
              <w:right w:w="62" w:type="dxa"/>
            </w:tcMar>
          </w:tcPr>
          <w:p w:rsidR="00000000" w:rsidRPr="003D78D5" w:rsidP="003D78D5">
            <w:pPr>
              <w:pStyle w:val="BodyText"/>
            </w:pPr>
            <w:r w:rsidRPr="003D78D5">
              <w:t>Not applicable.</w:t>
            </w:r>
          </w:p>
        </w:tc>
      </w:tr>
    </w:tbl>
    <w:p w:rsidR="00000000" w:rsidRPr="003D78D5" w:rsidP="003D78D5">
      <w:pPr>
        <w:pStyle w:val="NoPaddingFontSize1"/>
      </w:pPr>
    </w:p>
    <w:p w:rsidR="00000000" w:rsidRPr="003D78D5" w:rsidP="003D78D5">
      <w:pPr>
        <w:pStyle w:val="AllowPageBreak"/>
      </w:pPr>
    </w:p>
    <w:p w:rsidR="00000000" w:rsidRPr="003D78D5" w:rsidP="003D78D5">
      <w:pPr>
        <w:pStyle w:val="Heading1"/>
      </w:pPr>
      <w:bookmarkStart w:id="6" w:name="O_964901"/>
      <w:bookmarkEnd w:id="6"/>
      <w:r w:rsidRPr="003D78D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D78D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D78D5" w:rsidP="003D78D5">
            <w:pPr>
              <w:pStyle w:val="BodyText"/>
            </w:pPr>
            <w:r w:rsidRPr="003D78D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D78D5">
            <w:pPr>
              <w:pStyle w:val="BodyText"/>
              <w:rPr>
                <w:lang w:val="en-NZ"/>
              </w:rPr>
            </w:pPr>
            <w:r w:rsidRPr="003D78D5">
              <w:rPr>
                <w:rStyle w:val="SpecialBold"/>
              </w:rPr>
              <w:t>PERFORMANCE CRITERIA</w:t>
            </w:r>
          </w:p>
        </w:tc>
      </w:tr>
      <w:tr w:rsidTr="003D78D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D78D5">
            <w:pPr>
              <w:pStyle w:val="BodyText"/>
              <w:rPr>
                <w:lang w:val="en-NZ"/>
              </w:rPr>
            </w:pPr>
            <w:r w:rsidRPr="003D78D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D78D5">
            <w:pPr>
              <w:pStyle w:val="BodyText"/>
              <w:rPr>
                <w:lang w:val="en-NZ"/>
              </w:rPr>
            </w:pPr>
            <w:r w:rsidRPr="003D78D5">
              <w:t>Performance criteria describe the performance needed to demonstrate achievement of the element.</w:t>
            </w:r>
          </w:p>
        </w:tc>
      </w:tr>
      <w:tr w:rsidTr="003D78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D78D5" w:rsidP="003D78D5">
            <w:pPr>
              <w:pStyle w:val="BodyText"/>
            </w:pPr>
            <w:r w:rsidRPr="003D78D5">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3D78D5" w:rsidP="003D78D5">
            <w:pPr>
              <w:pStyle w:val="BodyText"/>
            </w:pPr>
            <w:r w:rsidRPr="003D78D5">
              <w:rPr>
                <w:rStyle w:val="SpecialBold"/>
              </w:rPr>
              <w:t>Develop understanding of communities</w:t>
            </w:r>
            <w:r w:rsidRPr="003D78D5">
              <w:t xml:space="preserve"> </w:t>
            </w:r>
            <w:r w:rsidRPr="003D78D5">
              <w:rPr>
                <w:rStyle w:val="SpecialBold"/>
              </w:rPr>
              <w:t>and stakeholders</w:t>
            </w:r>
          </w:p>
        </w:tc>
        <w:tc>
          <w:tcPr>
            <w:tcW w:w="697" w:type="dxa"/>
            <w:tcBorders>
              <w:top w:val="nil"/>
              <w:left w:val="nil"/>
              <w:bottom w:val="nil"/>
              <w:right w:val="nil"/>
            </w:tcBorders>
            <w:tcMar>
              <w:top w:w="0" w:type="dxa"/>
              <w:left w:w="62" w:type="dxa"/>
              <w:bottom w:w="0" w:type="dxa"/>
              <w:right w:w="62" w:type="dxa"/>
            </w:tcMar>
          </w:tcPr>
          <w:p w:rsidR="00000000" w:rsidP="003D78D5">
            <w:pPr>
              <w:pStyle w:val="BodyText"/>
              <w:rPr>
                <w:lang w:val="en-NZ"/>
              </w:rPr>
            </w:pPr>
            <w:r w:rsidRPr="003D78D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D78D5">
            <w:pPr>
              <w:pStyle w:val="BodyText"/>
              <w:rPr>
                <w:lang w:val="en-NZ"/>
              </w:rPr>
            </w:pPr>
            <w:r w:rsidRPr="003D78D5">
              <w:t xml:space="preserve">Gather information continuously in order to understand characteristics, complexity and diversity within communities and stakeholders </w:t>
            </w:r>
          </w:p>
        </w:tc>
      </w:tr>
      <w:tr w:rsidTr="003D78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78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78D5">
            <w:pPr>
              <w:pStyle w:val="BodyText"/>
              <w:rPr>
                <w:lang w:val="en-NZ"/>
              </w:rPr>
            </w:pPr>
            <w:r w:rsidRPr="003D78D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D78D5">
            <w:pPr>
              <w:pStyle w:val="BodyText"/>
              <w:rPr>
                <w:lang w:val="en-NZ"/>
              </w:rPr>
            </w:pPr>
            <w:r w:rsidRPr="003D78D5">
              <w:t xml:space="preserve">Analyse information to identify and manage communities’ </w:t>
            </w:r>
            <w:r w:rsidRPr="003D78D5">
              <w:t>and stakeholders’ needs, expectations and perceptions</w:t>
            </w:r>
          </w:p>
        </w:tc>
      </w:tr>
      <w:tr w:rsidTr="003D78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78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78D5">
            <w:pPr>
              <w:pStyle w:val="BodyText"/>
              <w:rPr>
                <w:lang w:val="en-NZ"/>
              </w:rPr>
            </w:pPr>
            <w:r w:rsidRPr="003D78D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D78D5">
            <w:pPr>
              <w:pStyle w:val="BodyText"/>
              <w:rPr>
                <w:lang w:val="en-NZ"/>
              </w:rPr>
            </w:pPr>
            <w:r w:rsidRPr="003D78D5">
              <w:t>Assess capacity and capability of policing to meet communities’ and stakeholders’ needs and expectations</w:t>
            </w:r>
          </w:p>
        </w:tc>
      </w:tr>
      <w:tr w:rsidTr="003D78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78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78D5">
            <w:pPr>
              <w:pStyle w:val="BodyText"/>
              <w:rPr>
                <w:lang w:val="en-NZ"/>
              </w:rPr>
            </w:pPr>
            <w:r w:rsidRPr="003D78D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D78D5">
            <w:pPr>
              <w:pStyle w:val="BodyText"/>
              <w:rPr>
                <w:lang w:val="en-NZ"/>
              </w:rPr>
            </w:pPr>
            <w:r w:rsidRPr="003D78D5">
              <w:t>Assess capacity and capability of communities and stakeholders to support police outcomes</w:t>
            </w:r>
          </w:p>
        </w:tc>
      </w:tr>
      <w:tr w:rsidTr="003D78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D78D5" w:rsidP="003D78D5">
            <w:pPr>
              <w:pStyle w:val="BodyText"/>
            </w:pPr>
            <w:r w:rsidRPr="003D78D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D78D5" w:rsidP="003D78D5">
            <w:pPr>
              <w:pStyle w:val="BodyText"/>
            </w:pPr>
            <w:r w:rsidRPr="003D78D5">
              <w:rPr>
                <w:rStyle w:val="SpecialBold"/>
              </w:rPr>
              <w:t>Demonstrate informed practice to lead community and stakeholder engagement</w:t>
            </w:r>
          </w:p>
        </w:tc>
        <w:tc>
          <w:tcPr>
            <w:tcW w:w="697" w:type="dxa"/>
            <w:tcBorders>
              <w:top w:val="nil"/>
              <w:left w:val="nil"/>
              <w:bottom w:val="nil"/>
              <w:right w:val="nil"/>
            </w:tcBorders>
            <w:tcMar>
              <w:top w:w="0" w:type="dxa"/>
              <w:left w:w="62" w:type="dxa"/>
              <w:bottom w:w="0" w:type="dxa"/>
              <w:right w:w="62" w:type="dxa"/>
            </w:tcMar>
          </w:tcPr>
          <w:p w:rsidR="00000000" w:rsidP="003D78D5">
            <w:pPr>
              <w:pStyle w:val="BodyText"/>
              <w:rPr>
                <w:lang w:val="en-NZ"/>
              </w:rPr>
            </w:pPr>
            <w:r w:rsidRPr="003D78D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D78D5">
            <w:pPr>
              <w:pStyle w:val="BodyText"/>
              <w:rPr>
                <w:lang w:val="en-NZ"/>
              </w:rPr>
            </w:pPr>
            <w:r w:rsidRPr="003D78D5">
              <w:t xml:space="preserve">Use gathered information to develop tailored policing services </w:t>
            </w:r>
          </w:p>
        </w:tc>
      </w:tr>
      <w:tr w:rsidTr="003D78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78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78D5">
            <w:pPr>
              <w:pStyle w:val="BodyText"/>
              <w:rPr>
                <w:lang w:val="en-NZ"/>
              </w:rPr>
            </w:pPr>
            <w:r w:rsidRPr="003D78D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D78D5">
            <w:pPr>
              <w:pStyle w:val="BodyText"/>
              <w:rPr>
                <w:lang w:val="en-NZ"/>
              </w:rPr>
            </w:pPr>
            <w:r w:rsidRPr="003D78D5">
              <w:t>Communicate d</w:t>
            </w:r>
            <w:r w:rsidRPr="003D78D5">
              <w:t>iversity issues and expectations to teams and communities and stakeholders</w:t>
            </w:r>
          </w:p>
        </w:tc>
      </w:tr>
      <w:tr w:rsidTr="003D78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78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78D5">
            <w:pPr>
              <w:pStyle w:val="BodyText"/>
              <w:rPr>
                <w:lang w:val="en-NZ"/>
              </w:rPr>
            </w:pPr>
            <w:r w:rsidRPr="003D78D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D78D5">
            <w:pPr>
              <w:pStyle w:val="BodyText"/>
              <w:rPr>
                <w:lang w:val="en-NZ"/>
              </w:rPr>
            </w:pPr>
            <w:r w:rsidRPr="003D78D5">
              <w:t>Disseminate information to teams and communities and stakeholders to support policing strategies</w:t>
            </w:r>
          </w:p>
        </w:tc>
      </w:tr>
      <w:tr w:rsidTr="003D78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78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78D5">
            <w:pPr>
              <w:pStyle w:val="BodyText"/>
              <w:rPr>
                <w:lang w:val="en-NZ"/>
              </w:rPr>
            </w:pPr>
            <w:r w:rsidRPr="003D78D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D78D5">
            <w:pPr>
              <w:pStyle w:val="BodyText"/>
              <w:rPr>
                <w:lang w:val="en-NZ"/>
              </w:rPr>
            </w:pPr>
            <w:r w:rsidRPr="003D78D5">
              <w:t>Provide support and advice to teams to facilitate stakeholder engagement</w:t>
            </w:r>
          </w:p>
        </w:tc>
      </w:tr>
      <w:tr w:rsidTr="003D78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D78D5" w:rsidP="003D78D5">
            <w:pPr>
              <w:pStyle w:val="BodyText"/>
            </w:pPr>
            <w:r w:rsidRPr="003D78D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D78D5" w:rsidP="003D78D5">
            <w:pPr>
              <w:pStyle w:val="BodyText"/>
            </w:pPr>
            <w:r w:rsidRPr="003D78D5">
              <w:rPr>
                <w:rStyle w:val="SpecialBold"/>
              </w:rPr>
              <w:t>Engage continuously with community</w:t>
            </w:r>
            <w:r w:rsidRPr="003D78D5">
              <w:t xml:space="preserve"> </w:t>
            </w:r>
            <w:r w:rsidRPr="003D78D5">
              <w:rPr>
                <w:rStyle w:val="SpecialBold"/>
              </w:rPr>
              <w:t>and stakeholders</w:t>
            </w:r>
          </w:p>
        </w:tc>
        <w:tc>
          <w:tcPr>
            <w:tcW w:w="697" w:type="dxa"/>
            <w:tcBorders>
              <w:top w:val="nil"/>
              <w:left w:val="nil"/>
              <w:bottom w:val="nil"/>
              <w:right w:val="nil"/>
            </w:tcBorders>
            <w:tcMar>
              <w:top w:w="0" w:type="dxa"/>
              <w:left w:w="62" w:type="dxa"/>
              <w:bottom w:w="0" w:type="dxa"/>
              <w:right w:w="62" w:type="dxa"/>
            </w:tcMar>
          </w:tcPr>
          <w:p w:rsidR="00000000" w:rsidP="003D78D5">
            <w:pPr>
              <w:pStyle w:val="BodyText"/>
              <w:rPr>
                <w:lang w:val="en-NZ"/>
              </w:rPr>
            </w:pPr>
            <w:r w:rsidRPr="003D78D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D78D5">
            <w:pPr>
              <w:pStyle w:val="BodyText"/>
              <w:rPr>
                <w:lang w:val="en-NZ"/>
              </w:rPr>
            </w:pPr>
            <w:r w:rsidRPr="003D78D5">
              <w:t>Identify jurisdictional objectives to guide approach to community and stakeholder engagement</w:t>
            </w:r>
          </w:p>
        </w:tc>
      </w:tr>
      <w:tr w:rsidTr="003D78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78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78D5">
            <w:pPr>
              <w:pStyle w:val="BodyText"/>
              <w:rPr>
                <w:lang w:val="en-NZ"/>
              </w:rPr>
            </w:pPr>
            <w:r w:rsidRPr="003D78D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D78D5">
            <w:pPr>
              <w:pStyle w:val="BodyText"/>
              <w:rPr>
                <w:lang w:val="en-NZ"/>
              </w:rPr>
            </w:pPr>
            <w:r w:rsidRPr="003D78D5">
              <w:t>Ensure participation in formal/informal public events to build community and stakeholder confidence and trust</w:t>
            </w:r>
          </w:p>
        </w:tc>
      </w:tr>
      <w:tr w:rsidTr="003D78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78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78D5">
            <w:pPr>
              <w:pStyle w:val="BodyText"/>
              <w:rPr>
                <w:lang w:val="en-NZ"/>
              </w:rPr>
            </w:pPr>
            <w:r w:rsidRPr="003D78D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D78D5">
            <w:pPr>
              <w:pStyle w:val="BodyText"/>
              <w:rPr>
                <w:lang w:val="en-NZ"/>
              </w:rPr>
            </w:pPr>
            <w:r w:rsidRPr="003D78D5">
              <w:t>Seek out community and stakeholder members to develop networks</w:t>
            </w:r>
          </w:p>
        </w:tc>
      </w:tr>
      <w:tr w:rsidTr="003D78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78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78D5">
            <w:pPr>
              <w:pStyle w:val="BodyText"/>
              <w:rPr>
                <w:lang w:val="en-NZ"/>
              </w:rPr>
            </w:pPr>
            <w:r w:rsidRPr="003D78D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D78D5">
            <w:pPr>
              <w:pStyle w:val="BodyText"/>
              <w:rPr>
                <w:lang w:val="en-NZ"/>
              </w:rPr>
            </w:pPr>
            <w:r w:rsidRPr="003D78D5">
              <w:t>Collaborate</w:t>
            </w:r>
            <w:r w:rsidRPr="003D78D5">
              <w:t xml:space="preserve"> with communities and stakeholders to enhance police outcomes through partnerships</w:t>
            </w:r>
          </w:p>
        </w:tc>
      </w:tr>
      <w:tr w:rsidTr="003D78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78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78D5">
            <w:pPr>
              <w:pStyle w:val="BodyText"/>
              <w:rPr>
                <w:lang w:val="en-NZ"/>
              </w:rPr>
            </w:pPr>
            <w:r w:rsidRPr="003D78D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3D78D5" w:rsidP="003D78D5">
            <w:pPr>
              <w:pStyle w:val="BodyText"/>
            </w:pPr>
            <w:r w:rsidRPr="003D78D5">
              <w:t xml:space="preserve">Empower communities and stakeholders to be involved in developing solutions </w:t>
            </w:r>
          </w:p>
        </w:tc>
      </w:tr>
    </w:tbl>
    <w:p w:rsidR="00000000" w:rsidRPr="003D78D5" w:rsidP="003D78D5">
      <w:pPr>
        <w:pStyle w:val="NoPaddingFontSize1"/>
      </w:pPr>
    </w:p>
    <w:p w:rsidR="00000000" w:rsidRPr="003D78D5" w:rsidP="003D78D5">
      <w:pPr>
        <w:pStyle w:val="AllowPageBreak"/>
      </w:pPr>
    </w:p>
    <w:p w:rsidR="00000000" w:rsidRPr="003D78D5" w:rsidP="003D78D5">
      <w:pPr>
        <w:pStyle w:val="Heading1"/>
      </w:pPr>
      <w:bookmarkStart w:id="7" w:name="O_964902"/>
      <w:bookmarkEnd w:id="7"/>
      <w:r w:rsidRPr="003D78D5">
        <w:t>Foundation Skills</w:t>
      </w:r>
    </w:p>
    <w:tbl>
      <w:tblPr>
        <w:tblW w:w="9497" w:type="dxa"/>
        <w:tblLayout w:type="fixed"/>
        <w:tblCellMar>
          <w:left w:w="62" w:type="dxa"/>
          <w:right w:w="62" w:type="dxa"/>
        </w:tblCellMar>
        <w:tblLook w:val="0000"/>
      </w:tblPr>
      <w:tblGrid>
        <w:gridCol w:w="9497"/>
      </w:tblGrid>
      <w:tr w:rsidTr="003D78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78D5" w:rsidP="003D78D5">
            <w:pPr>
              <w:pStyle w:val="BodyText"/>
            </w:pPr>
            <w:r w:rsidRPr="003D78D5">
              <w:t>Foundation skills essential to performance are expli</w:t>
            </w:r>
            <w:r w:rsidRPr="003D78D5">
              <w:t>cit in the performance criteria of this unit of competency.</w:t>
            </w:r>
          </w:p>
        </w:tc>
      </w:tr>
    </w:tbl>
    <w:p w:rsidR="00000000" w:rsidRPr="003D78D5" w:rsidP="003D78D5">
      <w:pPr>
        <w:pStyle w:val="NoPaddingFontSize1"/>
      </w:pPr>
    </w:p>
    <w:p w:rsidR="00000000" w:rsidRPr="003D78D5" w:rsidP="003D78D5">
      <w:pPr>
        <w:pStyle w:val="AllowPageBreak"/>
      </w:pPr>
    </w:p>
    <w:p w:rsidR="00000000" w:rsidRPr="003D78D5" w:rsidP="003D78D5">
      <w:pPr>
        <w:pStyle w:val="Heading1"/>
      </w:pPr>
      <w:bookmarkStart w:id="8" w:name="O_964903"/>
      <w:bookmarkEnd w:id="8"/>
      <w:r w:rsidRPr="003D78D5">
        <w:t>Range of Conditions</w:t>
      </w:r>
    </w:p>
    <w:tbl>
      <w:tblPr>
        <w:tblW w:w="9497" w:type="dxa"/>
        <w:tblLayout w:type="fixed"/>
        <w:tblCellMar>
          <w:left w:w="62" w:type="dxa"/>
          <w:right w:w="62" w:type="dxa"/>
        </w:tblCellMar>
        <w:tblLook w:val="0000"/>
      </w:tblPr>
      <w:tblGrid>
        <w:gridCol w:w="9497"/>
      </w:tblGrid>
      <w:tr w:rsidTr="003D78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78D5" w:rsidP="003D78D5">
            <w:pPr>
              <w:pStyle w:val="BodyText"/>
            </w:pPr>
            <w:r w:rsidRPr="003D78D5">
              <w:t>Range is restricted to essential operating conditions and any other variables essential to the work environment.</w:t>
            </w:r>
          </w:p>
          <w:p w:rsidR="00000000" w:rsidRPr="003D78D5" w:rsidP="003D78D5">
            <w:pPr>
              <w:pStyle w:val="BodyText"/>
            </w:pPr>
            <w:r w:rsidRPr="003D78D5">
              <w:t>Non-essential conditions may be found in the POL Police Training Package Companion Volume Implementation Guide.</w:t>
            </w:r>
          </w:p>
        </w:tc>
      </w:tr>
    </w:tbl>
    <w:p w:rsidR="00000000" w:rsidRPr="003D78D5" w:rsidP="003D78D5">
      <w:pPr>
        <w:pStyle w:val="NoPaddingFontSize1"/>
      </w:pPr>
    </w:p>
    <w:p w:rsidR="00000000" w:rsidRPr="003D78D5" w:rsidP="003D78D5">
      <w:pPr>
        <w:pStyle w:val="AllowPageBreak"/>
      </w:pPr>
    </w:p>
    <w:p w:rsidR="00000000" w:rsidRPr="003D78D5" w:rsidP="003D78D5">
      <w:pPr>
        <w:pStyle w:val="Heading1"/>
      </w:pPr>
      <w:bookmarkStart w:id="9" w:name="O_964904"/>
      <w:bookmarkEnd w:id="9"/>
      <w:r w:rsidRPr="003D78D5">
        <w:t>Unit Mapping Information</w:t>
      </w:r>
    </w:p>
    <w:tbl>
      <w:tblPr>
        <w:tblW w:w="9497" w:type="dxa"/>
        <w:tblLayout w:type="fixed"/>
        <w:tblCellMar>
          <w:left w:w="62" w:type="dxa"/>
          <w:right w:w="62" w:type="dxa"/>
        </w:tblCellMar>
        <w:tblLook w:val="0000"/>
      </w:tblPr>
      <w:tblGrid>
        <w:gridCol w:w="9497"/>
      </w:tblGrid>
      <w:tr w:rsidTr="003D78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78D5" w:rsidP="003D78D5">
            <w:pPr>
              <w:pStyle w:val="BodyText"/>
            </w:pPr>
            <w:r w:rsidRPr="003D78D5">
              <w:t>This unit replaces but is not equivalent to POLGEN003 Facilitate community engagement for policing p</w:t>
            </w:r>
            <w:r w:rsidRPr="003D78D5">
              <w:t>urposes</w:t>
            </w:r>
          </w:p>
        </w:tc>
      </w:tr>
    </w:tbl>
    <w:p w:rsidR="00000000" w:rsidRPr="003D78D5" w:rsidP="003D78D5">
      <w:pPr>
        <w:pStyle w:val="NoPaddingFontSize1"/>
      </w:pPr>
    </w:p>
    <w:p w:rsidR="00000000" w:rsidRPr="003D78D5" w:rsidP="003D78D5">
      <w:pPr>
        <w:pStyle w:val="AllowPageBreak"/>
      </w:pPr>
    </w:p>
    <w:p w:rsidR="00000000" w:rsidRPr="003D78D5" w:rsidP="003D78D5">
      <w:pPr>
        <w:pStyle w:val="Heading1"/>
      </w:pPr>
      <w:bookmarkStart w:id="10" w:name="O_964911"/>
      <w:bookmarkEnd w:id="10"/>
      <w:r w:rsidRPr="003D78D5">
        <w:t>Links</w:t>
      </w:r>
    </w:p>
    <w:p w:rsidR="00000000" w:rsidRPr="003D78D5" w:rsidP="000F1E49">
      <w:pPr>
        <w:pStyle w:val="BodyText"/>
      </w:pPr>
      <w:r w:rsidRPr="003D78D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C1CAE">
        <w:rPr>
          <w:rStyle w:val="Hyperlink"/>
        </w:rPr>
        <w:t>https://vetnet.gov.au/Pages/TrainingDocs.aspx?q=98c3984e-2cf1-48a8-8ed1-85e4b92e7351</w:t>
      </w:r>
      <w:r>
        <w:fldChar w:fldCharType="end"/>
      </w:r>
    </w:p>
    <w:p w:rsidR="00000000" w:rsidRPr="003D78D5" w:rsidP="000F1E49">
      <w:pPr>
        <w:pStyle w:val="BodyText"/>
        <w:sectPr w:rsidSect="003D78D5">
          <w:headerReference w:type="default" r:id="rId10"/>
          <w:footerReference w:type="default" r:id="rId11"/>
          <w:pgSz w:w="11908" w:h="16833"/>
          <w:pgMar w:top="1702" w:right="1418" w:bottom="1702" w:left="1418" w:header="992" w:footer="992" w:gutter="0"/>
          <w:cols w:space="720"/>
          <w:noEndnote/>
          <w:docGrid w:linePitch="299"/>
        </w:sectPr>
      </w:pPr>
    </w:p>
    <w:p w:rsidR="00000000" w:rsidRPr="003D78D5" w:rsidP="003D78D5">
      <w:pPr>
        <w:pStyle w:val="SuperHeading"/>
      </w:pPr>
      <w:r w:rsidRPr="003D78D5">
        <w:t>Assessment Requirements for PO</w:t>
      </w:r>
      <w:r w:rsidRPr="003D78D5">
        <w:t>LGEN028 Facilitate community and stakeholder engagement for policing purposes</w:t>
      </w:r>
    </w:p>
    <w:p w:rsidR="00000000" w:rsidRPr="003D78D5" w:rsidP="003D78D5">
      <w:pPr>
        <w:pStyle w:val="Heading1"/>
      </w:pPr>
      <w:bookmarkStart w:id="11" w:name="O_964906"/>
      <w:bookmarkEnd w:id="11"/>
      <w:r w:rsidRPr="003D78D5">
        <w:t>Modification History</w:t>
      </w:r>
    </w:p>
    <w:tbl>
      <w:tblPr>
        <w:tblW w:w="9497" w:type="dxa"/>
        <w:tblLayout w:type="fixed"/>
        <w:tblCellMar>
          <w:left w:w="62" w:type="dxa"/>
          <w:right w:w="62" w:type="dxa"/>
        </w:tblCellMar>
        <w:tblLook w:val="0000"/>
      </w:tblPr>
      <w:tblGrid>
        <w:gridCol w:w="9497"/>
      </w:tblGrid>
      <w:tr w:rsidTr="003D78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78D5" w:rsidP="003D78D5">
            <w:pPr>
              <w:pStyle w:val="BodyText"/>
            </w:pPr>
            <w:r w:rsidRPr="003D78D5">
              <w:t>Release 1. This is the first release of this unit of competency in the POL Police Training Package.</w:t>
            </w:r>
          </w:p>
        </w:tc>
      </w:tr>
    </w:tbl>
    <w:p w:rsidR="000F1E49" w:rsidP="003D78D5">
      <w:pPr>
        <w:pStyle w:val="NoPaddingFontSize1"/>
      </w:pPr>
    </w:p>
    <w:p w:rsidR="000F1E49" w:rsidP="003D78D5">
      <w:pPr>
        <w:pStyle w:val="NoPaddingFontSize1"/>
      </w:pPr>
    </w:p>
    <w:p w:rsidR="00000000" w:rsidRPr="003D78D5" w:rsidP="003D78D5">
      <w:pPr>
        <w:pStyle w:val="Heading1"/>
      </w:pPr>
      <w:bookmarkStart w:id="12" w:name="O_964907"/>
      <w:bookmarkEnd w:id="12"/>
      <w:r w:rsidRPr="003D78D5">
        <w:t>Performance Evidence</w:t>
      </w:r>
    </w:p>
    <w:tbl>
      <w:tblPr>
        <w:tblW w:w="9497" w:type="dxa"/>
        <w:tblLayout w:type="fixed"/>
        <w:tblCellMar>
          <w:left w:w="62" w:type="dxa"/>
          <w:right w:w="62" w:type="dxa"/>
        </w:tblCellMar>
        <w:tblLook w:val="0000"/>
      </w:tblPr>
      <w:tblGrid>
        <w:gridCol w:w="9497"/>
      </w:tblGrid>
      <w:tr w:rsidTr="003D78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D78D5">
            <w:pPr>
              <w:pStyle w:val="BodyText"/>
              <w:rPr>
                <w:lang w:val="en-NZ"/>
              </w:rPr>
            </w:pPr>
            <w:r w:rsidRPr="003D78D5">
              <w:t>Evidence required to demonstrate competence in this unit must be relevant to and satisfy all of the requirements of the elements and performance criteria on at least one occasion and include:</w:t>
            </w:r>
          </w:p>
        </w:tc>
      </w:tr>
      <w:tr w:rsidTr="003D78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78D5" w:rsidP="003D78D5">
            <w:pPr>
              <w:pStyle w:val="ListBullet"/>
            </w:pPr>
            <w:r w:rsidRPr="003D78D5">
              <w:t>collecting information to develop an understanding of communit</w:t>
            </w:r>
            <w:r w:rsidRPr="003D78D5">
              <w:t xml:space="preserve">y and stakeholder characteristics </w:t>
            </w:r>
          </w:p>
          <w:p w:rsidR="00000000" w:rsidRPr="003D78D5" w:rsidP="003D78D5">
            <w:pPr>
              <w:pStyle w:val="ListBullet"/>
            </w:pPr>
            <w:r w:rsidRPr="003D78D5">
              <w:t xml:space="preserve">communicating information regarding community engagement to internal and external stakeholders </w:t>
            </w:r>
          </w:p>
          <w:p w:rsidR="00000000" w:rsidRPr="003D78D5" w:rsidP="003D78D5">
            <w:pPr>
              <w:pStyle w:val="ListBullet"/>
            </w:pPr>
            <w:r w:rsidRPr="003D78D5">
              <w:t xml:space="preserve">demonstrating informed practice through the delivery of tailored policing services </w:t>
            </w:r>
          </w:p>
          <w:p w:rsidR="00000000" w:rsidRPr="003D78D5" w:rsidP="003D78D5">
            <w:pPr>
              <w:pStyle w:val="ListBullet"/>
            </w:pPr>
            <w:r w:rsidRPr="003D78D5">
              <w:t>developing relationships with community a</w:t>
            </w:r>
            <w:r w:rsidRPr="003D78D5">
              <w:t xml:space="preserve">nd stakeholder members to facilitate consultation and collaboration </w:t>
            </w:r>
          </w:p>
          <w:p w:rsidR="00000000" w:rsidRPr="003D78D5" w:rsidP="003D78D5">
            <w:pPr>
              <w:pStyle w:val="ListBullet"/>
            </w:pPr>
            <w:r w:rsidRPr="003D78D5">
              <w:t xml:space="preserve">identifying and evaluating jurisdictional strategic objectives related to community and stakeholder engagement </w:t>
            </w:r>
          </w:p>
          <w:p w:rsidR="00000000" w:rsidRPr="003D78D5" w:rsidP="003D78D5">
            <w:pPr>
              <w:pStyle w:val="ListBullet"/>
            </w:pPr>
            <w:r w:rsidRPr="003D78D5">
              <w:t>leading and supervising team members</w:t>
            </w:r>
            <w:r>
              <w:t>’</w:t>
            </w:r>
            <w:r w:rsidRPr="003D78D5">
              <w:t xml:space="preserve"> engagement with communitie</w:t>
            </w:r>
            <w:r w:rsidRPr="003D78D5">
              <w:t xml:space="preserve">s and stakeholders </w:t>
            </w:r>
          </w:p>
          <w:p w:rsidR="00000000" w:rsidRPr="003D78D5" w:rsidP="003D78D5">
            <w:pPr>
              <w:pStyle w:val="ListBullet"/>
            </w:pPr>
            <w:r w:rsidRPr="003D78D5">
              <w:t>translating jurisdictional policies and priorities to community and stakeholder members to facilitate understanding.</w:t>
            </w:r>
          </w:p>
        </w:tc>
      </w:tr>
    </w:tbl>
    <w:p w:rsidR="00000000" w:rsidRPr="003D78D5" w:rsidP="003D78D5">
      <w:pPr>
        <w:pStyle w:val="NoPaddingFontSize1"/>
      </w:pPr>
    </w:p>
    <w:p w:rsidR="00000000" w:rsidRPr="003D78D5" w:rsidP="003D78D5">
      <w:pPr>
        <w:pStyle w:val="AllowPageBreak"/>
      </w:pPr>
    </w:p>
    <w:p w:rsidR="00000000" w:rsidRPr="003D78D5" w:rsidP="003D78D5">
      <w:pPr>
        <w:pStyle w:val="Heading1"/>
      </w:pPr>
      <w:bookmarkStart w:id="13" w:name="O_964908"/>
      <w:bookmarkEnd w:id="13"/>
      <w:r w:rsidRPr="003D78D5">
        <w:t>Knowledge Evidence</w:t>
      </w:r>
    </w:p>
    <w:tbl>
      <w:tblPr>
        <w:tblW w:w="9497" w:type="dxa"/>
        <w:tblLayout w:type="fixed"/>
        <w:tblCellMar>
          <w:left w:w="62" w:type="dxa"/>
          <w:right w:w="62" w:type="dxa"/>
        </w:tblCellMar>
        <w:tblLook w:val="0000"/>
      </w:tblPr>
      <w:tblGrid>
        <w:gridCol w:w="9497"/>
      </w:tblGrid>
      <w:tr w:rsidTr="003D78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D78D5">
            <w:pPr>
              <w:pStyle w:val="BodyText"/>
              <w:rPr>
                <w:lang w:val="en-NZ"/>
              </w:rPr>
            </w:pPr>
            <w:r w:rsidRPr="003D78D5">
              <w:t xml:space="preserve">Evidence required to demonstrate competence in this unit must be relevant to and </w:t>
            </w:r>
            <w:r w:rsidRPr="003D78D5">
              <w:t>satisfy all of the requirements of the elements and performance criteria and include knowledge of:</w:t>
            </w:r>
          </w:p>
        </w:tc>
      </w:tr>
      <w:tr w:rsidTr="003D78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78D5" w:rsidP="003D78D5">
            <w:pPr>
              <w:pStyle w:val="ListBullet"/>
            </w:pPr>
            <w:r w:rsidRPr="003D78D5">
              <w:t>awareness of the local policing area</w:t>
            </w:r>
          </w:p>
          <w:p w:rsidR="00000000" w:rsidRPr="003D78D5" w:rsidP="003D78D5">
            <w:pPr>
              <w:pStyle w:val="ListBullet"/>
            </w:pPr>
            <w:r w:rsidRPr="003D78D5">
              <w:t>crime prevention methodologies</w:t>
            </w:r>
          </w:p>
          <w:p w:rsidR="00000000" w:rsidRPr="003D78D5" w:rsidP="003D78D5">
            <w:pPr>
              <w:pStyle w:val="ListBullet"/>
            </w:pPr>
            <w:r w:rsidRPr="003D78D5">
              <w:t>cultural diversity and sensitivities</w:t>
            </w:r>
          </w:p>
          <w:p w:rsidR="00000000" w:rsidRPr="003D78D5" w:rsidP="003D78D5">
            <w:pPr>
              <w:pStyle w:val="ListBullet"/>
            </w:pPr>
            <w:r w:rsidRPr="003D78D5">
              <w:t>empathy and understanding of civil environments</w:t>
            </w:r>
          </w:p>
          <w:p w:rsidR="00000000" w:rsidRPr="003D78D5" w:rsidP="003D78D5">
            <w:pPr>
              <w:pStyle w:val="ListBullet"/>
            </w:pPr>
            <w:r w:rsidRPr="003D78D5">
              <w:t>ju</w:t>
            </w:r>
            <w:r w:rsidRPr="003D78D5">
              <w:t xml:space="preserve">risdictional strategic objectives regarding community engagement </w:t>
            </w:r>
          </w:p>
          <w:p w:rsidR="00000000" w:rsidRPr="003D78D5" w:rsidP="003D78D5">
            <w:pPr>
              <w:pStyle w:val="ListBullet"/>
            </w:pPr>
            <w:r w:rsidRPr="003D78D5">
              <w:t>political awareness of the environment in which policing services are delivered</w:t>
            </w:r>
          </w:p>
          <w:p w:rsidR="00000000" w:rsidRPr="003D78D5" w:rsidP="003D78D5">
            <w:pPr>
              <w:pStyle w:val="ListBullet"/>
            </w:pPr>
            <w:r w:rsidRPr="003D78D5">
              <w:t>roles and responsibilities of communities and stakeholders</w:t>
            </w:r>
          </w:p>
          <w:p w:rsidR="00000000" w:rsidRPr="003D78D5" w:rsidP="003D78D5">
            <w:pPr>
              <w:pStyle w:val="ListBullet"/>
            </w:pPr>
            <w:r w:rsidRPr="003D78D5">
              <w:t>understanding of the complexities and intricacies of, and interface with, diverse communities and stakeholders</w:t>
            </w:r>
          </w:p>
          <w:p w:rsidR="00000000" w:rsidRPr="003D78D5" w:rsidP="003D78D5">
            <w:pPr>
              <w:pStyle w:val="ListBullet"/>
            </w:pPr>
            <w:r w:rsidRPr="003D78D5">
              <w:t>vulnerable groups.</w:t>
            </w:r>
          </w:p>
        </w:tc>
      </w:tr>
    </w:tbl>
    <w:p w:rsidR="00000000" w:rsidRPr="003D78D5" w:rsidP="003D78D5">
      <w:pPr>
        <w:pStyle w:val="NoPaddingFontSize1"/>
      </w:pPr>
    </w:p>
    <w:p w:rsidR="00000000" w:rsidRPr="003D78D5" w:rsidP="003D78D5">
      <w:pPr>
        <w:pStyle w:val="AllowPageBreak"/>
      </w:pPr>
    </w:p>
    <w:p w:rsidR="00000000" w:rsidRPr="003D78D5" w:rsidP="003D78D5">
      <w:pPr>
        <w:pStyle w:val="Heading1"/>
      </w:pPr>
      <w:bookmarkStart w:id="14" w:name="O_964909"/>
      <w:bookmarkEnd w:id="14"/>
      <w:r w:rsidRPr="003D78D5">
        <w:t>Assessment Conditions</w:t>
      </w:r>
    </w:p>
    <w:tbl>
      <w:tblPr>
        <w:tblW w:w="9497" w:type="dxa"/>
        <w:tblLayout w:type="fixed"/>
        <w:tblCellMar>
          <w:left w:w="62" w:type="dxa"/>
          <w:right w:w="62" w:type="dxa"/>
        </w:tblCellMar>
        <w:tblLook w:val="0000"/>
      </w:tblPr>
      <w:tblGrid>
        <w:gridCol w:w="9497"/>
      </w:tblGrid>
      <w:tr w:rsidTr="003D78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78D5" w:rsidP="003D78D5">
            <w:pPr>
              <w:pStyle w:val="BodyText"/>
            </w:pPr>
            <w:r w:rsidRPr="003D78D5">
              <w:t>As a minimum, assessors must satisfy applicable regulatory requirements, which includ</w:t>
            </w:r>
            <w:r w:rsidRPr="003D78D5">
              <w:t xml:space="preserve">e requirements in the Standards for Registered Training Organisations current at the time of assessment. </w:t>
            </w:r>
          </w:p>
          <w:p w:rsidR="00000000" w:rsidRPr="003D78D5" w:rsidP="003D78D5">
            <w:pPr>
              <w:pStyle w:val="BodyText"/>
            </w:pPr>
            <w:r w:rsidRPr="003D78D5">
              <w:t>As a minimum, assessment must satisfy applicable regulatory requirements, which include requirements in the Standards for Registered Training Organisa</w:t>
            </w:r>
            <w:r w:rsidRPr="003D78D5">
              <w:t>tions current at the time of assessment.</w:t>
            </w:r>
          </w:p>
          <w:p w:rsidR="00000000" w:rsidRPr="003D78D5" w:rsidP="003D78D5">
            <w:pPr>
              <w:pStyle w:val="BodyText"/>
            </w:pPr>
            <w:r w:rsidRPr="003D78D5">
              <w:t>Assessment processes and techniques must be appropriate to the language, literacy and numeracy requirements of the work being performed and the needs of the candidate.</w:t>
            </w:r>
          </w:p>
          <w:p w:rsidR="00000000" w:rsidRPr="003D78D5" w:rsidP="003D78D5">
            <w:pPr>
              <w:pStyle w:val="BodyText"/>
            </w:pPr>
            <w:r w:rsidRPr="003D78D5">
              <w:t xml:space="preserve">Assessment must occur in workplace operational </w:t>
            </w:r>
            <w:r w:rsidRPr="003D78D5">
              <w:t>situations or, where this is not available, in simulated workplace operational situations that replicate workplace conditions.</w:t>
            </w:r>
          </w:p>
          <w:p w:rsidR="00000000" w:rsidRPr="003D78D5" w:rsidP="003D78D5">
            <w:pPr>
              <w:pStyle w:val="BodyText"/>
            </w:pPr>
            <w:r w:rsidRPr="003D78D5">
              <w:t>Resources for assessment must include access to:</w:t>
            </w:r>
          </w:p>
          <w:p w:rsidR="00000000" w:rsidRPr="003D78D5" w:rsidP="003D78D5">
            <w:pPr>
              <w:pStyle w:val="ListBullet"/>
            </w:pPr>
            <w:r w:rsidRPr="003D78D5">
              <w:t>a range of relevant exercises, case studies and/or other simulations</w:t>
            </w:r>
          </w:p>
          <w:p w:rsidR="00000000" w:rsidRPr="003D78D5" w:rsidP="003D78D5">
            <w:pPr>
              <w:pStyle w:val="ListBullet"/>
            </w:pPr>
            <w:r w:rsidRPr="003D78D5">
              <w:t xml:space="preserve">relevant and appropriate materials, tools, equipment and personal protective equipment (PPE) currently used in industry </w:t>
            </w:r>
          </w:p>
          <w:p w:rsidR="00000000" w:rsidRPr="003D78D5" w:rsidP="003D78D5">
            <w:pPr>
              <w:pStyle w:val="ListBullet"/>
            </w:pPr>
            <w:r w:rsidRPr="003D78D5">
              <w:t>applicable documentation, including workplace procedures, regulations, codes of practice and operation manuals</w:t>
            </w:r>
          </w:p>
          <w:p w:rsidR="00000000" w:rsidRPr="003D78D5" w:rsidP="003D78D5">
            <w:pPr>
              <w:pStyle w:val="ListBullet"/>
            </w:pPr>
            <w:r w:rsidRPr="003D78D5">
              <w:t>acceptable means of simu</w:t>
            </w:r>
            <w:r w:rsidRPr="003D78D5">
              <w:t>lated assessment.</w:t>
            </w:r>
          </w:p>
        </w:tc>
      </w:tr>
    </w:tbl>
    <w:p w:rsidR="00000000" w:rsidRPr="003D78D5" w:rsidP="003D78D5">
      <w:pPr>
        <w:pStyle w:val="NoPaddingFontSize1"/>
      </w:pPr>
    </w:p>
    <w:p w:rsidR="00000000" w:rsidRPr="003D78D5" w:rsidP="003D78D5">
      <w:pPr>
        <w:pStyle w:val="AllowPageBreak"/>
      </w:pPr>
    </w:p>
    <w:p w:rsidR="00000000" w:rsidRPr="003D78D5" w:rsidP="003D78D5">
      <w:pPr>
        <w:pStyle w:val="Heading1"/>
      </w:pPr>
      <w:bookmarkStart w:id="15" w:name="O_964912"/>
      <w:bookmarkEnd w:id="15"/>
      <w:r w:rsidRPr="003D78D5">
        <w:t>Links</w:t>
      </w:r>
    </w:p>
    <w:p w:rsidR="00000000" w:rsidRPr="003D78D5" w:rsidP="000F1E49">
      <w:pPr>
        <w:pStyle w:val="BodyText"/>
      </w:pPr>
      <w:r w:rsidRPr="003D78D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C1CAE">
        <w:rPr>
          <w:rStyle w:val="Hyperlink"/>
        </w:rPr>
        <w:t>https://vetnet.gov.au/Pages/TrainingDocs.aspx?q=98c3984e-2cf1-48a8-8ed1-85e4b92e7351</w:t>
      </w:r>
      <w:r>
        <w:fldChar w:fldCharType="end"/>
      </w:r>
    </w:p>
    <w:p w:rsidR="00000000" w:rsidRPr="003D78D5" w:rsidP="003D78D5"/>
    <w:sectPr w:rsidSect="003D78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8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8D5" w:rsidRPr="000F1E49" w:rsidP="000F1E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8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E49" w:rsidP="003D78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1E49" w:rsidP="003D78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F1E49" w:rsidP="003D78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8D5" w:rsidP="003D78D5">
    <w:pPr>
      <w:pStyle w:val="Footer"/>
      <w:framePr w:wrap="around"/>
    </w:pPr>
    <w:r>
      <w:fldChar w:fldCharType="begin"/>
    </w:r>
    <w:r>
      <w:instrText xml:space="preserve"> DOCPROPERTY  Subject  \* MERGEFORMAT </w:instrText>
    </w:r>
    <w:r>
      <w:fldChar w:fldCharType="separate"/>
    </w:r>
    <w:r w:rsidR="000F1E49">
      <w:t>Approved</w:t>
    </w:r>
    <w:r w:rsidR="000F1E49">
      <w:fldChar w:fldCharType="end"/>
    </w:r>
    <w:r>
      <w:tab/>
      <w:t xml:space="preserve">Page </w:t>
    </w:r>
    <w:r>
      <w:fldChar w:fldCharType="begin"/>
    </w:r>
    <w:r>
      <w:instrText xml:space="preserve"> PAGE  \* Arabic  \* MERGEFORMAT </w:instrText>
    </w:r>
    <w:r>
      <w:fldChar w:fldCharType="separate"/>
    </w:r>
    <w:r w:rsidR="000F1E4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1E49">
      <w:rPr>
        <w:noProof/>
      </w:rPr>
      <w:t>4</w:t>
    </w:r>
    <w:r>
      <w:rPr>
        <w:noProof/>
      </w:rPr>
      <w:fldChar w:fldCharType="end"/>
    </w:r>
  </w:p>
  <w:p w:rsidR="003D78D5" w:rsidP="003D78D5">
    <w:pPr>
      <w:pStyle w:val="Footer"/>
      <w:framePr w:wrap="around"/>
    </w:pPr>
    <w:r>
      <w:t xml:space="preserve">© Commonwealth of Australia, </w:t>
    </w:r>
    <w:r>
      <w:fldChar w:fldCharType="begin"/>
    </w:r>
    <w:r>
      <w:instrText xml:space="preserve"> DATE  \@ "yyyy"  \* MERGEFORMAT </w:instrText>
    </w:r>
    <w:r>
      <w:fldChar w:fldCharType="separate"/>
    </w:r>
    <w:r w:rsidR="000F1E49">
      <w:rPr>
        <w:noProof/>
      </w:rPr>
      <w:t>2025</w:t>
    </w:r>
    <w:r>
      <w:fldChar w:fldCharType="end"/>
    </w:r>
    <w:r>
      <w:tab/>
    </w:r>
    <w:r>
      <w:fldChar w:fldCharType="begin"/>
    </w:r>
    <w:r>
      <w:instrText xml:space="preserve"> DOCPROPERTY  Author  \* MERGEFORMAT </w:instrText>
    </w:r>
    <w:r>
      <w:fldChar w:fldCharType="separate"/>
    </w:r>
    <w:r w:rsidR="000F1E49">
      <w:t>Public Skills Australia</w:t>
    </w:r>
    <w:r w:rsidR="000F1E49">
      <w:fldChar w:fldCharType="end"/>
    </w:r>
  </w:p>
  <w:p w:rsidR="003D78D5" w:rsidP="003D78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8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E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78D5" w:rsidRPr="000F1E49" w:rsidP="000F1E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8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E49" w:rsidRPr="002D2AF8" w:rsidP="003D78D5">
    <w:pPr>
      <w:pStyle w:val="Header"/>
      <w:framePr w:wrap="around"/>
    </w:pPr>
    <w:r>
      <w:fldChar w:fldCharType="begin"/>
    </w:r>
    <w:r>
      <w:instrText xml:space="preserve"> TITLE   \* MERGEFORMAT </w:instrText>
    </w:r>
    <w:r>
      <w:fldChar w:fldCharType="separate"/>
    </w:r>
    <w:r>
      <w:t>POLGEN028 Facilitate community and stakeholder engagement for policing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1E49" w:rsidP="003D78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8D5" w:rsidRPr="002D2AF8" w:rsidP="003D78D5">
    <w:pPr>
      <w:pStyle w:val="Header"/>
      <w:framePr w:wrap="around"/>
    </w:pPr>
    <w:r>
      <w:fldChar w:fldCharType="begin"/>
    </w:r>
    <w:r>
      <w:instrText xml:space="preserve"> TITLE   \* MERGEFORMAT </w:instrText>
    </w:r>
    <w:r>
      <w:fldChar w:fldCharType="separate"/>
    </w:r>
    <w:r w:rsidR="000F1E49">
      <w:t>POLGEN028 Facilitate community and stakeholder engagement for policing purposes</w:t>
    </w:r>
    <w:r w:rsidR="000F1E49">
      <w:fldChar w:fldCharType="end"/>
    </w:r>
    <w:r>
      <w:tab/>
      <w:t xml:space="preserve">Date this document was generated: </w:t>
    </w:r>
    <w:r>
      <w:fldChar w:fldCharType="begin"/>
    </w:r>
    <w:r>
      <w:instrText xml:space="preserve"> CREATEDATE  \@ "d MMMM yyyy"  \* MERGEFORMAT </w:instrText>
    </w:r>
    <w:r>
      <w:fldChar w:fldCharType="separate"/>
    </w:r>
    <w:r w:rsidR="000F1E49">
      <w:rPr>
        <w:noProof/>
      </w:rPr>
      <w:t>2 March 2025</w:t>
    </w:r>
    <w:r>
      <w:fldChar w:fldCharType="end"/>
    </w:r>
  </w:p>
  <w:p w:rsidR="003D78D5" w:rsidP="003D78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B02F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40CA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8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78D5"/>
    <w:pPr>
      <w:spacing w:before="360" w:after="60"/>
      <w:outlineLvl w:val="0"/>
    </w:pPr>
    <w:rPr>
      <w:sz w:val="32"/>
    </w:rPr>
  </w:style>
  <w:style w:type="paragraph" w:styleId="Heading2">
    <w:name w:val="heading 2"/>
    <w:basedOn w:val="HeadingBase"/>
    <w:next w:val="BodyText"/>
    <w:link w:val="Heading2Char"/>
    <w:qFormat/>
    <w:rsid w:val="003D78D5"/>
    <w:pPr>
      <w:keepLines/>
      <w:spacing w:before="240" w:after="120"/>
      <w:outlineLvl w:val="1"/>
    </w:pPr>
    <w:rPr>
      <w:sz w:val="28"/>
      <w:szCs w:val="40"/>
    </w:rPr>
  </w:style>
  <w:style w:type="paragraph" w:styleId="Heading3">
    <w:name w:val="heading 3"/>
    <w:basedOn w:val="HeadingBase"/>
    <w:next w:val="BodyText"/>
    <w:link w:val="Heading3Char"/>
    <w:qFormat/>
    <w:rsid w:val="003D78D5"/>
    <w:pPr>
      <w:spacing w:before="180" w:after="120"/>
      <w:outlineLvl w:val="2"/>
    </w:pPr>
    <w:rPr>
      <w:spacing w:val="-10"/>
      <w:kern w:val="32"/>
    </w:rPr>
  </w:style>
  <w:style w:type="paragraph" w:styleId="Heading4">
    <w:name w:val="heading 4"/>
    <w:basedOn w:val="HeadingBase"/>
    <w:next w:val="BodyText"/>
    <w:link w:val="Heading4Char"/>
    <w:qFormat/>
    <w:rsid w:val="003D78D5"/>
    <w:pPr>
      <w:spacing w:before="160" w:after="120"/>
      <w:outlineLvl w:val="3"/>
    </w:pPr>
    <w:rPr>
      <w:sz w:val="22"/>
    </w:rPr>
  </w:style>
  <w:style w:type="paragraph" w:styleId="Heading5">
    <w:name w:val="heading 5"/>
    <w:basedOn w:val="HeadingBase"/>
    <w:next w:val="Normal"/>
    <w:link w:val="Heading5Char"/>
    <w:qFormat/>
    <w:rsid w:val="003D78D5"/>
    <w:pPr>
      <w:spacing w:before="80"/>
      <w:outlineLvl w:val="4"/>
    </w:pPr>
    <w:rPr>
      <w:color w:val="918585"/>
      <w:sz w:val="20"/>
    </w:rPr>
  </w:style>
  <w:style w:type="paragraph" w:styleId="Heading6">
    <w:name w:val="heading 6"/>
    <w:basedOn w:val="HeadingBase"/>
    <w:next w:val="Normal"/>
    <w:link w:val="Heading6Char"/>
    <w:qFormat/>
    <w:rsid w:val="003D78D5"/>
    <w:pPr>
      <w:spacing w:before="60"/>
      <w:outlineLvl w:val="5"/>
    </w:pPr>
    <w:rPr>
      <w:color w:val="918585"/>
      <w:sz w:val="20"/>
    </w:rPr>
  </w:style>
  <w:style w:type="paragraph" w:styleId="Heading7">
    <w:name w:val="heading 7"/>
    <w:basedOn w:val="Normal"/>
    <w:next w:val="Normal"/>
    <w:link w:val="Heading7Char"/>
    <w:qFormat/>
    <w:rsid w:val="003D78D5"/>
    <w:pPr>
      <w:ind w:left="720"/>
      <w:outlineLvl w:val="6"/>
    </w:pPr>
    <w:rPr>
      <w:i/>
    </w:rPr>
  </w:style>
  <w:style w:type="paragraph" w:styleId="Heading8">
    <w:name w:val="heading 8"/>
    <w:basedOn w:val="Normal"/>
    <w:next w:val="Normal"/>
    <w:link w:val="Heading8Char"/>
    <w:qFormat/>
    <w:rsid w:val="003D78D5"/>
    <w:pPr>
      <w:ind w:left="720"/>
      <w:outlineLvl w:val="7"/>
    </w:pPr>
    <w:rPr>
      <w:i/>
    </w:rPr>
  </w:style>
  <w:style w:type="paragraph" w:styleId="Heading9">
    <w:name w:val="heading 9"/>
    <w:basedOn w:val="Normal"/>
    <w:next w:val="Normal"/>
    <w:link w:val="Heading9Char"/>
    <w:qFormat/>
    <w:rsid w:val="003D78D5"/>
    <w:pPr>
      <w:ind w:left="720"/>
      <w:outlineLvl w:val="8"/>
    </w:pPr>
    <w:rPr>
      <w:i/>
    </w:rPr>
  </w:style>
  <w:style w:type="character" w:default="1" w:styleId="DefaultParagraphFont">
    <w:name w:val="Default Paragraph Font"/>
    <w:uiPriority w:val="1"/>
    <w:unhideWhenUsed/>
    <w:rsid w:val="003D78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78D5"/>
  </w:style>
  <w:style w:type="character" w:customStyle="1" w:styleId="Heading1Char">
    <w:name w:val="Heading 1 Char"/>
    <w:basedOn w:val="DefaultParagraphFont"/>
    <w:link w:val="Heading1"/>
    <w:rsid w:val="003D78D5"/>
    <w:rPr>
      <w:rFonts w:ascii="Times New Roman" w:eastAsia="Times New Roman" w:hAnsi="Times New Roman" w:cs="Times New Roman"/>
      <w:b/>
      <w:sz w:val="32"/>
      <w:szCs w:val="20"/>
      <w:lang w:eastAsia="en-US"/>
    </w:rPr>
  </w:style>
  <w:style w:type="paragraph" w:styleId="BodyText">
    <w:name w:val="Body Text"/>
    <w:basedOn w:val="Normal"/>
    <w:link w:val="BodyTextChar"/>
    <w:rsid w:val="003D78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78D5"/>
    <w:rPr>
      <w:rFonts w:ascii="Times New Roman" w:eastAsia="Times New Roman" w:hAnsi="Times New Roman" w:cs="Times New Roman"/>
      <w:sz w:val="24"/>
      <w:lang w:eastAsia="en-US"/>
    </w:rPr>
  </w:style>
  <w:style w:type="paragraph" w:styleId="ListBullet">
    <w:name w:val="List Bullet"/>
    <w:basedOn w:val="List"/>
    <w:rsid w:val="003D78D5"/>
    <w:pPr>
      <w:numPr>
        <w:numId w:val="11"/>
      </w:numPr>
      <w:tabs>
        <w:tab w:val="clear" w:pos="340"/>
      </w:tabs>
      <w:spacing w:before="40" w:after="40"/>
    </w:pPr>
  </w:style>
  <w:style w:type="character" w:customStyle="1" w:styleId="SpecialBold">
    <w:name w:val="Special Bold"/>
    <w:basedOn w:val="DefaultParagraphFont"/>
    <w:rsid w:val="003D78D5"/>
    <w:rPr>
      <w:b/>
      <w:spacing w:val="0"/>
    </w:rPr>
  </w:style>
  <w:style w:type="paragraph" w:customStyle="1" w:styleId="SuperHeading">
    <w:name w:val="SuperHeading"/>
    <w:basedOn w:val="Normal"/>
    <w:rsid w:val="003D78D5"/>
    <w:pPr>
      <w:spacing w:before="240" w:after="120"/>
      <w:outlineLvl w:val="0"/>
    </w:pPr>
    <w:rPr>
      <w:rFonts w:ascii="Times New Roman" w:hAnsi="Times New Roman"/>
      <w:b/>
      <w:sz w:val="32"/>
    </w:rPr>
  </w:style>
  <w:style w:type="paragraph" w:customStyle="1" w:styleId="AllowPageBreak">
    <w:name w:val="AllowPageBreak"/>
    <w:rsid w:val="003D78D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D78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78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78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78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78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78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78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78D5"/>
    <w:rPr>
      <w:rFonts w:ascii="Courier New" w:eastAsia="Times New Roman" w:hAnsi="Courier New" w:cs="Times New Roman"/>
      <w:i/>
      <w:szCs w:val="20"/>
      <w:lang w:eastAsia="en-US"/>
    </w:rPr>
  </w:style>
  <w:style w:type="paragraph" w:customStyle="1" w:styleId="HeadingBase">
    <w:name w:val="Heading Base"/>
    <w:rsid w:val="003D78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78D5"/>
    <w:pPr>
      <w:tabs>
        <w:tab w:val="right" w:leader="dot" w:pos="9072"/>
      </w:tabs>
      <w:ind w:left="567"/>
    </w:pPr>
    <w:rPr>
      <w:szCs w:val="22"/>
    </w:rPr>
  </w:style>
  <w:style w:type="paragraph" w:customStyle="1" w:styleId="TOCBase">
    <w:name w:val="TOC Base"/>
    <w:rsid w:val="003D78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78D5"/>
    <w:pPr>
      <w:tabs>
        <w:tab w:val="right" w:leader="dot" w:pos="9072"/>
      </w:tabs>
      <w:spacing w:before="40" w:after="40"/>
      <w:ind w:left="284"/>
    </w:pPr>
    <w:rPr>
      <w:rFonts w:ascii="Times New Roman" w:hAnsi="Times New Roman"/>
    </w:rPr>
  </w:style>
  <w:style w:type="paragraph" w:styleId="TOC1">
    <w:name w:val="toc 1"/>
    <w:basedOn w:val="TOCBase"/>
    <w:next w:val="Normal"/>
    <w:rsid w:val="003D78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78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78D5"/>
    <w:rPr>
      <w:rFonts w:ascii="Times New Roman" w:eastAsia="Times New Roman" w:hAnsi="Times New Roman" w:cs="Times New Roman"/>
      <w:sz w:val="16"/>
      <w:lang w:eastAsia="en-US"/>
    </w:rPr>
  </w:style>
  <w:style w:type="paragraph" w:styleId="Title">
    <w:name w:val="Title"/>
    <w:basedOn w:val="HeadingBase"/>
    <w:link w:val="TitleChar"/>
    <w:qFormat/>
    <w:rsid w:val="003D78D5"/>
    <w:pPr>
      <w:spacing w:before="5040"/>
      <w:jc w:val="center"/>
    </w:pPr>
    <w:rPr>
      <w:sz w:val="48"/>
      <w:szCs w:val="72"/>
      <w:lang w:val="en-US"/>
    </w:rPr>
  </w:style>
  <w:style w:type="character" w:customStyle="1" w:styleId="TitleChar">
    <w:name w:val="Title Char"/>
    <w:basedOn w:val="DefaultParagraphFont"/>
    <w:link w:val="Title"/>
    <w:rsid w:val="003D78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78D5"/>
    <w:pPr>
      <w:tabs>
        <w:tab w:val="left" w:pos="3600"/>
        <w:tab w:val="left" w:pos="3958"/>
      </w:tabs>
    </w:pPr>
  </w:style>
  <w:style w:type="paragraph" w:styleId="List">
    <w:name w:val="List"/>
    <w:basedOn w:val="BodyText"/>
    <w:next w:val="BodyText"/>
    <w:rsid w:val="003D78D5"/>
    <w:pPr>
      <w:tabs>
        <w:tab w:val="left" w:pos="340"/>
      </w:tabs>
      <w:spacing w:before="60" w:after="60"/>
      <w:ind w:left="340" w:hanging="340"/>
    </w:pPr>
  </w:style>
  <w:style w:type="paragraph" w:customStyle="1" w:styleId="Note">
    <w:name w:val="Note"/>
    <w:basedOn w:val="BodyText"/>
    <w:rsid w:val="003D78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78D5"/>
    <w:pPr>
      <w:framePr w:wrap="auto" w:hAnchor="text" w:y="6049"/>
    </w:pPr>
    <w:rPr>
      <w:color w:val="000000"/>
      <w:sz w:val="40"/>
    </w:rPr>
  </w:style>
  <w:style w:type="paragraph" w:customStyle="1" w:styleId="TOCTitle">
    <w:name w:val="TOCTitle"/>
    <w:basedOn w:val="Heading1"/>
    <w:rsid w:val="003D78D5"/>
    <w:pPr>
      <w:spacing w:after="240"/>
      <w:jc w:val="center"/>
      <w:outlineLvl w:val="9"/>
    </w:pPr>
    <w:rPr>
      <w:caps/>
    </w:rPr>
  </w:style>
  <w:style w:type="paragraph" w:customStyle="1" w:styleId="Version">
    <w:name w:val="Version"/>
    <w:rsid w:val="003D78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78D5"/>
    <w:pPr>
      <w:numPr>
        <w:numId w:val="12"/>
      </w:numPr>
      <w:tabs>
        <w:tab w:val="clear" w:pos="680"/>
      </w:tabs>
    </w:pPr>
  </w:style>
  <w:style w:type="paragraph" w:styleId="Index1">
    <w:name w:val="index 1"/>
    <w:basedOn w:val="Normal"/>
    <w:next w:val="Normal"/>
    <w:semiHidden/>
    <w:rsid w:val="003D78D5"/>
    <w:pPr>
      <w:keepNext w:val="0"/>
      <w:tabs>
        <w:tab w:val="right" w:pos="4176"/>
      </w:tabs>
      <w:ind w:left="198" w:hanging="198"/>
    </w:pPr>
    <w:rPr>
      <w:rFonts w:ascii="Garamond" w:hAnsi="Garamond"/>
    </w:rPr>
  </w:style>
  <w:style w:type="paragraph" w:styleId="IndexHeading">
    <w:name w:val="index heading"/>
    <w:basedOn w:val="Normal"/>
    <w:next w:val="Index1"/>
    <w:semiHidden/>
    <w:rsid w:val="003D78D5"/>
    <w:pPr>
      <w:spacing w:before="120" w:after="120"/>
    </w:pPr>
    <w:rPr>
      <w:rFonts w:ascii="Arial" w:hAnsi="Arial"/>
      <w:b/>
      <w:color w:val="918585"/>
      <w:sz w:val="24"/>
    </w:rPr>
  </w:style>
  <w:style w:type="paragraph" w:styleId="Header">
    <w:name w:val="header"/>
    <w:basedOn w:val="Normal"/>
    <w:link w:val="HeaderChar"/>
    <w:rsid w:val="003D78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78D5"/>
    <w:rPr>
      <w:rFonts w:ascii="Times New Roman" w:eastAsia="Times New Roman" w:hAnsi="Times New Roman" w:cs="Times New Roman"/>
      <w:sz w:val="16"/>
      <w:szCs w:val="20"/>
      <w:lang w:val="en-GB" w:eastAsia="en-US"/>
    </w:rPr>
  </w:style>
  <w:style w:type="paragraph" w:customStyle="1" w:styleId="Chapter">
    <w:name w:val="Chapter"/>
    <w:basedOn w:val="Normal"/>
    <w:rsid w:val="003D78D5"/>
    <w:pPr>
      <w:spacing w:before="240"/>
    </w:pPr>
    <w:rPr>
      <w:rFonts w:ascii="Times New Roman" w:hAnsi="Times New Roman"/>
      <w:smallCaps/>
      <w:spacing w:val="80"/>
      <w:sz w:val="28"/>
    </w:rPr>
  </w:style>
  <w:style w:type="paragraph" w:customStyle="1" w:styleId="InChapter">
    <w:name w:val="InChapter"/>
    <w:basedOn w:val="Heading3"/>
    <w:rsid w:val="003D78D5"/>
    <w:pPr>
      <w:spacing w:after="240"/>
      <w:outlineLvl w:val="9"/>
    </w:pPr>
    <w:rPr>
      <w:noProof/>
    </w:rPr>
  </w:style>
  <w:style w:type="paragraph" w:styleId="Index2">
    <w:name w:val="index 2"/>
    <w:basedOn w:val="Normal"/>
    <w:next w:val="Normal"/>
    <w:semiHidden/>
    <w:rsid w:val="003D78D5"/>
    <w:pPr>
      <w:tabs>
        <w:tab w:val="right" w:pos="4176"/>
      </w:tabs>
      <w:ind w:left="568" w:hanging="284"/>
    </w:pPr>
    <w:rPr>
      <w:rFonts w:ascii="Garamond" w:hAnsi="Garamond"/>
    </w:rPr>
  </w:style>
  <w:style w:type="paragraph" w:customStyle="1" w:styleId="Byline">
    <w:name w:val="Byline"/>
    <w:rsid w:val="003D78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78D5"/>
    <w:pPr>
      <w:tabs>
        <w:tab w:val="clear" w:pos="3600"/>
        <w:tab w:val="clear" w:pos="3958"/>
      </w:tabs>
      <w:jc w:val="right"/>
    </w:pPr>
  </w:style>
  <w:style w:type="character" w:styleId="Emphasis">
    <w:name w:val="Emphasis"/>
    <w:basedOn w:val="DefaultParagraphFont"/>
    <w:qFormat/>
    <w:rsid w:val="003D78D5"/>
    <w:rPr>
      <w:i/>
    </w:rPr>
  </w:style>
  <w:style w:type="paragraph" w:styleId="Caption">
    <w:name w:val="caption"/>
    <w:basedOn w:val="BodyText"/>
    <w:next w:val="Normal"/>
    <w:qFormat/>
    <w:rsid w:val="003D78D5"/>
    <w:pPr>
      <w:framePr w:w="2268" w:hSpace="181" w:vSpace="181" w:wrap="around" w:vAnchor="text" w:hAnchor="page" w:x="1135" w:y="285" w:anchorLock="1"/>
    </w:pPr>
    <w:rPr>
      <w:i/>
    </w:rPr>
  </w:style>
  <w:style w:type="paragraph" w:customStyle="1" w:styleId="MiniTOCTitle">
    <w:name w:val="MiniTOCTitle"/>
    <w:basedOn w:val="Heading4"/>
    <w:rsid w:val="003D78D5"/>
    <w:pPr>
      <w:spacing w:before="240"/>
      <w:outlineLvl w:val="9"/>
    </w:pPr>
    <w:rPr>
      <w:noProof/>
      <w:sz w:val="24"/>
    </w:rPr>
  </w:style>
  <w:style w:type="paragraph" w:customStyle="1" w:styleId="MiniTOCItem">
    <w:name w:val="MiniTOCItem"/>
    <w:basedOn w:val="ListBullet"/>
    <w:rsid w:val="003D78D5"/>
    <w:pPr>
      <w:numPr>
        <w:numId w:val="0"/>
      </w:numPr>
      <w:tabs>
        <w:tab w:val="right" w:leader="dot" w:pos="6521"/>
      </w:tabs>
      <w:spacing w:before="0" w:after="0"/>
    </w:pPr>
  </w:style>
  <w:style w:type="paragraph" w:customStyle="1" w:styleId="TOFTitle">
    <w:name w:val="TOFTitle"/>
    <w:basedOn w:val="TOCTitle"/>
    <w:rsid w:val="003D78D5"/>
  </w:style>
  <w:style w:type="paragraph" w:styleId="TableofFigures">
    <w:name w:val="table of figures"/>
    <w:basedOn w:val="Normal"/>
    <w:next w:val="Normal"/>
    <w:semiHidden/>
    <w:rsid w:val="003D78D5"/>
    <w:pPr>
      <w:tabs>
        <w:tab w:val="right" w:leader="dot" w:pos="9072"/>
      </w:tabs>
      <w:ind w:left="970" w:hanging="403"/>
    </w:pPr>
    <w:rPr>
      <w:rFonts w:ascii="Times New Roman" w:hAnsi="Times New Roman"/>
      <w:b/>
    </w:rPr>
  </w:style>
  <w:style w:type="paragraph" w:styleId="ListNumber">
    <w:name w:val="List Number"/>
    <w:basedOn w:val="List"/>
    <w:rsid w:val="003D78D5"/>
    <w:pPr>
      <w:numPr>
        <w:numId w:val="14"/>
      </w:numPr>
      <w:tabs>
        <w:tab w:val="clear" w:pos="340"/>
      </w:tabs>
    </w:pPr>
  </w:style>
  <w:style w:type="character" w:customStyle="1" w:styleId="WingdingSymbols">
    <w:name w:val="Wingding Symbols"/>
    <w:rsid w:val="003D78D5"/>
    <w:rPr>
      <w:rFonts w:ascii="Wingdings" w:hAnsi="Wingdings"/>
    </w:rPr>
  </w:style>
  <w:style w:type="paragraph" w:customStyle="1" w:styleId="TableHeading">
    <w:name w:val="Table Heading"/>
    <w:basedOn w:val="HeadingBase"/>
    <w:rsid w:val="003D78D5"/>
    <w:pPr>
      <w:keepLines/>
      <w:pBdr>
        <w:bottom w:val="single" w:sz="6" w:space="1" w:color="918585"/>
      </w:pBdr>
      <w:spacing w:before="240"/>
    </w:pPr>
  </w:style>
  <w:style w:type="character" w:customStyle="1" w:styleId="HotSpot">
    <w:name w:val="HotSpot"/>
    <w:rsid w:val="003D78D5"/>
    <w:rPr>
      <w:color w:val="0033CC"/>
      <w:u w:val="none"/>
    </w:rPr>
  </w:style>
  <w:style w:type="paragraph" w:customStyle="1" w:styleId="BodyTextRight">
    <w:name w:val="Body Text Right"/>
    <w:basedOn w:val="BodyText"/>
    <w:rsid w:val="003D78D5"/>
    <w:pPr>
      <w:spacing w:before="0" w:after="0"/>
      <w:jc w:val="right"/>
    </w:pPr>
  </w:style>
  <w:style w:type="paragraph" w:styleId="Index3">
    <w:name w:val="index 3"/>
    <w:basedOn w:val="ListNumber2"/>
    <w:next w:val="Normal"/>
    <w:semiHidden/>
    <w:rsid w:val="003D78D5"/>
    <w:pPr>
      <w:numPr>
        <w:numId w:val="0"/>
      </w:numPr>
      <w:tabs>
        <w:tab w:val="right" w:leader="dot" w:pos="4176"/>
      </w:tabs>
    </w:pPr>
  </w:style>
  <w:style w:type="paragraph" w:styleId="ListNumber2">
    <w:name w:val="List Number 2"/>
    <w:basedOn w:val="List2"/>
    <w:rsid w:val="003D78D5"/>
    <w:pPr>
      <w:numPr>
        <w:numId w:val="9"/>
      </w:numPr>
      <w:tabs>
        <w:tab w:val="clear" w:pos="1060"/>
      </w:tabs>
    </w:pPr>
  </w:style>
  <w:style w:type="paragraph" w:customStyle="1" w:styleId="MarginNote">
    <w:name w:val="Margin Note"/>
    <w:basedOn w:val="BodyText"/>
    <w:rsid w:val="003D78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78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78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78D5"/>
    <w:rPr>
      <w:sz w:val="32"/>
    </w:rPr>
  </w:style>
  <w:style w:type="paragraph" w:customStyle="1" w:styleId="HeadingProcedure">
    <w:name w:val="Heading Procedure"/>
    <w:basedOn w:val="HeadingBase"/>
    <w:next w:val="Normal"/>
    <w:rsid w:val="003D78D5"/>
    <w:pPr>
      <w:tabs>
        <w:tab w:val="left" w:pos="0"/>
      </w:tabs>
      <w:spacing w:before="120" w:after="60"/>
    </w:pPr>
    <w:rPr>
      <w:i/>
      <w:color w:val="918585"/>
      <w:sz w:val="22"/>
    </w:rPr>
  </w:style>
  <w:style w:type="paragraph" w:customStyle="1" w:styleId="TableBodyText">
    <w:name w:val="Table Body Text"/>
    <w:basedOn w:val="BodyText"/>
    <w:rsid w:val="003D78D5"/>
    <w:pPr>
      <w:spacing w:before="60" w:after="60"/>
    </w:pPr>
  </w:style>
  <w:style w:type="paragraph" w:styleId="ListContinue">
    <w:name w:val="List Continue"/>
    <w:basedOn w:val="List"/>
    <w:rsid w:val="003D78D5"/>
    <w:pPr>
      <w:ind w:firstLine="0"/>
    </w:pPr>
  </w:style>
  <w:style w:type="paragraph" w:customStyle="1" w:styleId="ListNote">
    <w:name w:val="List Note"/>
    <w:basedOn w:val="List"/>
    <w:rsid w:val="003D78D5"/>
    <w:pPr>
      <w:pBdr>
        <w:top w:val="single" w:sz="6" w:space="2" w:color="918585"/>
        <w:bottom w:val="single" w:sz="6" w:space="2" w:color="918585"/>
      </w:pBdr>
      <w:tabs>
        <w:tab w:val="left" w:pos="1021"/>
      </w:tabs>
      <w:ind w:firstLine="0"/>
    </w:pPr>
  </w:style>
  <w:style w:type="paragraph" w:customStyle="1" w:styleId="Warning">
    <w:name w:val="Warning"/>
    <w:basedOn w:val="BodyText"/>
    <w:rsid w:val="003D78D5"/>
    <w:pPr>
      <w:shd w:val="clear" w:color="auto" w:fill="D9D9D9"/>
      <w:tabs>
        <w:tab w:val="left" w:pos="992"/>
      </w:tabs>
      <w:ind w:left="119" w:right="119"/>
    </w:pPr>
    <w:rPr>
      <w:sz w:val="20"/>
    </w:rPr>
  </w:style>
  <w:style w:type="paragraph" w:customStyle="1" w:styleId="MarginIcons">
    <w:name w:val="Margin Icons"/>
    <w:basedOn w:val="BodyText"/>
    <w:rsid w:val="003D78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78D5"/>
    <w:rPr>
      <w:rFonts w:ascii="Courier New" w:hAnsi="Courier New"/>
    </w:rPr>
  </w:style>
  <w:style w:type="paragraph" w:customStyle="1" w:styleId="NoteBullet">
    <w:name w:val="Note Bullet"/>
    <w:basedOn w:val="Note"/>
    <w:rsid w:val="003D78D5"/>
    <w:pPr>
      <w:tabs>
        <w:tab w:val="clear" w:pos="680"/>
      </w:tabs>
      <w:spacing w:before="60" w:after="60"/>
    </w:pPr>
  </w:style>
  <w:style w:type="paragraph" w:customStyle="1" w:styleId="SubHeading2">
    <w:name w:val="SubHeading2"/>
    <w:basedOn w:val="HeadingBase"/>
    <w:rsid w:val="003D78D5"/>
    <w:pPr>
      <w:spacing w:before="240" w:after="60"/>
    </w:pPr>
    <w:rPr>
      <w:sz w:val="20"/>
    </w:rPr>
  </w:style>
  <w:style w:type="paragraph" w:customStyle="1" w:styleId="SubHeading1">
    <w:name w:val="SubHeading1"/>
    <w:basedOn w:val="HeadingBase"/>
    <w:rsid w:val="003D78D5"/>
    <w:pPr>
      <w:spacing w:before="240" w:after="60"/>
    </w:pPr>
    <w:rPr>
      <w:color w:val="918585"/>
      <w:sz w:val="22"/>
    </w:rPr>
  </w:style>
  <w:style w:type="paragraph" w:customStyle="1" w:styleId="SideHeading">
    <w:name w:val="Side Heading"/>
    <w:basedOn w:val="HeadingBase"/>
    <w:rsid w:val="003D78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78D5"/>
    <w:pPr>
      <w:numPr>
        <w:numId w:val="10"/>
      </w:numPr>
    </w:pPr>
  </w:style>
  <w:style w:type="paragraph" w:styleId="PlainText">
    <w:name w:val="Plain Text"/>
    <w:basedOn w:val="Normal"/>
    <w:link w:val="PlainTextChar"/>
    <w:rsid w:val="003D78D5"/>
    <w:rPr>
      <w:sz w:val="20"/>
    </w:rPr>
  </w:style>
  <w:style w:type="character" w:customStyle="1" w:styleId="PlainTextChar">
    <w:name w:val="Plain Text Char"/>
    <w:basedOn w:val="DefaultParagraphFont"/>
    <w:link w:val="PlainText"/>
    <w:rsid w:val="003D78D5"/>
    <w:rPr>
      <w:rFonts w:ascii="Courier New" w:eastAsia="Times New Roman" w:hAnsi="Courier New" w:cs="Times New Roman"/>
      <w:sz w:val="20"/>
      <w:szCs w:val="20"/>
      <w:lang w:eastAsia="en-US"/>
    </w:rPr>
  </w:style>
  <w:style w:type="character" w:customStyle="1" w:styleId="MenuOption">
    <w:name w:val="Menu Option"/>
    <w:basedOn w:val="DefaultParagraphFont"/>
    <w:rsid w:val="003D78D5"/>
    <w:rPr>
      <w:b/>
      <w:smallCaps/>
    </w:rPr>
  </w:style>
  <w:style w:type="paragraph" w:customStyle="1" w:styleId="TableListNumber">
    <w:name w:val="Table List Number"/>
    <w:basedOn w:val="ListNumber"/>
    <w:rsid w:val="003D78D5"/>
    <w:pPr>
      <w:numPr>
        <w:numId w:val="0"/>
      </w:numPr>
    </w:pPr>
  </w:style>
  <w:style w:type="paragraph" w:styleId="TOC4">
    <w:name w:val="toc 4"/>
    <w:basedOn w:val="TOCBase"/>
    <w:next w:val="Normal"/>
    <w:semiHidden/>
    <w:rsid w:val="003D78D5"/>
    <w:pPr>
      <w:tabs>
        <w:tab w:val="right" w:leader="dot" w:pos="9071"/>
      </w:tabs>
      <w:ind w:left="1701"/>
    </w:pPr>
  </w:style>
  <w:style w:type="paragraph" w:customStyle="1" w:styleId="ListAlpha">
    <w:name w:val="List Alpha"/>
    <w:basedOn w:val="List"/>
    <w:rsid w:val="003D78D5"/>
    <w:pPr>
      <w:numPr>
        <w:numId w:val="8"/>
      </w:numPr>
    </w:pPr>
  </w:style>
  <w:style w:type="paragraph" w:customStyle="1" w:styleId="ListAlpha2">
    <w:name w:val="List Alpha 2"/>
    <w:basedOn w:val="List2"/>
    <w:rsid w:val="003D78D5"/>
    <w:pPr>
      <w:numPr>
        <w:numId w:val="7"/>
      </w:numPr>
    </w:pPr>
  </w:style>
  <w:style w:type="paragraph" w:styleId="List2">
    <w:name w:val="List 2"/>
    <w:basedOn w:val="BodyText"/>
    <w:rsid w:val="003D78D5"/>
    <w:pPr>
      <w:tabs>
        <w:tab w:val="left" w:pos="680"/>
      </w:tabs>
      <w:spacing w:before="60" w:after="60"/>
      <w:ind w:left="680" w:hanging="340"/>
    </w:pPr>
  </w:style>
  <w:style w:type="paragraph" w:styleId="List3">
    <w:name w:val="List 3"/>
    <w:basedOn w:val="BodyText"/>
    <w:rsid w:val="003D78D5"/>
    <w:pPr>
      <w:tabs>
        <w:tab w:val="left" w:pos="1021"/>
      </w:tabs>
      <w:spacing w:before="60" w:after="60"/>
      <w:ind w:left="1020" w:hanging="340"/>
    </w:pPr>
  </w:style>
  <w:style w:type="paragraph" w:styleId="List4">
    <w:name w:val="List 4"/>
    <w:basedOn w:val="BodyText"/>
    <w:rsid w:val="003D78D5"/>
    <w:pPr>
      <w:tabs>
        <w:tab w:val="left" w:pos="1361"/>
      </w:tabs>
      <w:spacing w:before="60" w:after="60"/>
      <w:ind w:left="1361" w:hanging="340"/>
    </w:pPr>
  </w:style>
  <w:style w:type="paragraph" w:styleId="List5">
    <w:name w:val="List 5"/>
    <w:basedOn w:val="BodyText"/>
    <w:rsid w:val="003D78D5"/>
    <w:pPr>
      <w:tabs>
        <w:tab w:val="left" w:pos="1701"/>
      </w:tabs>
      <w:spacing w:before="60" w:after="60"/>
      <w:ind w:left="1701" w:hanging="340"/>
    </w:pPr>
  </w:style>
  <w:style w:type="paragraph" w:styleId="ListBullet3">
    <w:name w:val="List Bullet 3"/>
    <w:basedOn w:val="List3"/>
    <w:rsid w:val="003D78D5"/>
    <w:pPr>
      <w:numPr>
        <w:numId w:val="13"/>
      </w:numPr>
      <w:tabs>
        <w:tab w:val="clear" w:pos="1021"/>
      </w:tabs>
      <w:ind w:left="1037" w:hanging="357"/>
    </w:pPr>
  </w:style>
  <w:style w:type="paragraph" w:styleId="ListBullet4">
    <w:name w:val="List Bullet 4"/>
    <w:basedOn w:val="List4"/>
    <w:rsid w:val="003D78D5"/>
    <w:pPr>
      <w:numPr>
        <w:numId w:val="2"/>
      </w:numPr>
      <w:tabs>
        <w:tab w:val="clear" w:pos="1361"/>
      </w:tabs>
    </w:pPr>
  </w:style>
  <w:style w:type="paragraph" w:styleId="ListBullet5">
    <w:name w:val="List Bullet 5"/>
    <w:basedOn w:val="List5"/>
    <w:rsid w:val="003D78D5"/>
    <w:pPr>
      <w:numPr>
        <w:numId w:val="3"/>
      </w:numPr>
    </w:pPr>
  </w:style>
  <w:style w:type="paragraph" w:styleId="ListContinue2">
    <w:name w:val="List Continue 2"/>
    <w:basedOn w:val="List2"/>
    <w:rsid w:val="003D78D5"/>
    <w:pPr>
      <w:ind w:firstLine="0"/>
    </w:pPr>
  </w:style>
  <w:style w:type="paragraph" w:styleId="ListContinue3">
    <w:name w:val="List Continue 3"/>
    <w:basedOn w:val="List3"/>
    <w:rsid w:val="003D78D5"/>
    <w:pPr>
      <w:ind w:left="1021" w:firstLine="0"/>
    </w:pPr>
  </w:style>
  <w:style w:type="paragraph" w:styleId="ListContinue4">
    <w:name w:val="List Continue 4"/>
    <w:basedOn w:val="List4"/>
    <w:rsid w:val="003D78D5"/>
    <w:pPr>
      <w:ind w:firstLine="0"/>
    </w:pPr>
  </w:style>
  <w:style w:type="paragraph" w:styleId="ListContinue5">
    <w:name w:val="List Continue 5"/>
    <w:basedOn w:val="List5"/>
    <w:rsid w:val="003D78D5"/>
    <w:pPr>
      <w:ind w:firstLine="0"/>
    </w:pPr>
  </w:style>
  <w:style w:type="paragraph" w:styleId="ListNumber3">
    <w:name w:val="List Number 3"/>
    <w:basedOn w:val="List3"/>
    <w:rsid w:val="003D78D5"/>
    <w:pPr>
      <w:numPr>
        <w:numId w:val="4"/>
      </w:numPr>
    </w:pPr>
  </w:style>
  <w:style w:type="paragraph" w:styleId="ListNumber4">
    <w:name w:val="List Number 4"/>
    <w:basedOn w:val="List4"/>
    <w:rsid w:val="003D78D5"/>
    <w:pPr>
      <w:numPr>
        <w:numId w:val="5"/>
      </w:numPr>
    </w:pPr>
  </w:style>
  <w:style w:type="paragraph" w:styleId="ListNumber5">
    <w:name w:val="List Number 5"/>
    <w:basedOn w:val="List5"/>
    <w:rsid w:val="003D78D5"/>
    <w:pPr>
      <w:numPr>
        <w:numId w:val="6"/>
      </w:numPr>
    </w:pPr>
  </w:style>
  <w:style w:type="paragraph" w:styleId="BlockText">
    <w:name w:val="Block Text"/>
    <w:basedOn w:val="Normal"/>
    <w:rsid w:val="003D78D5"/>
    <w:pPr>
      <w:spacing w:after="120"/>
      <w:ind w:left="1440" w:right="1440"/>
    </w:pPr>
  </w:style>
  <w:style w:type="character" w:customStyle="1" w:styleId="Subscript">
    <w:name w:val="Subscript"/>
    <w:basedOn w:val="DefaultParagraphFont"/>
    <w:rsid w:val="003D78D5"/>
    <w:rPr>
      <w:sz w:val="16"/>
      <w:vertAlign w:val="subscript"/>
    </w:rPr>
  </w:style>
  <w:style w:type="character" w:customStyle="1" w:styleId="Superscript">
    <w:name w:val="Superscript"/>
    <w:basedOn w:val="DefaultParagraphFont"/>
    <w:rsid w:val="003D78D5"/>
    <w:rPr>
      <w:sz w:val="16"/>
      <w:vertAlign w:val="superscript"/>
    </w:rPr>
  </w:style>
  <w:style w:type="character" w:customStyle="1" w:styleId="Symbols">
    <w:name w:val="Symbols"/>
    <w:basedOn w:val="DefaultParagraphFont"/>
    <w:rsid w:val="003D78D5"/>
    <w:rPr>
      <w:rFonts w:ascii="Symbol" w:hAnsi="Symbol"/>
    </w:rPr>
  </w:style>
  <w:style w:type="character" w:customStyle="1" w:styleId="MenuOptions">
    <w:name w:val="Menu Options"/>
    <w:basedOn w:val="DefaultParagraphFont"/>
    <w:rsid w:val="003D78D5"/>
    <w:rPr>
      <w:rFonts w:ascii="Arial Narrow" w:hAnsi="Arial Narrow"/>
      <w:smallCaps/>
    </w:rPr>
  </w:style>
  <w:style w:type="character" w:customStyle="1" w:styleId="Buttons">
    <w:name w:val="Buttons"/>
    <w:basedOn w:val="DefaultParagraphFont"/>
    <w:rsid w:val="003D78D5"/>
    <w:rPr>
      <w:b/>
    </w:rPr>
  </w:style>
  <w:style w:type="character" w:customStyle="1" w:styleId="Underlined">
    <w:name w:val="Underlined"/>
    <w:basedOn w:val="DefaultParagraphFont"/>
    <w:rsid w:val="003D78D5"/>
    <w:rPr>
      <w:u w:val="single"/>
    </w:rPr>
  </w:style>
  <w:style w:type="paragraph" w:customStyle="1" w:styleId="TableBodyTextRight">
    <w:name w:val="Table Body Text Right"/>
    <w:basedOn w:val="TableBodyText"/>
    <w:rsid w:val="003D78D5"/>
    <w:pPr>
      <w:widowControl w:val="0"/>
      <w:autoSpaceDE w:val="0"/>
      <w:autoSpaceDN w:val="0"/>
      <w:adjustRightInd w:val="0"/>
      <w:jc w:val="right"/>
    </w:pPr>
    <w:rPr>
      <w:rFonts w:cs="Arial"/>
      <w:szCs w:val="18"/>
    </w:rPr>
  </w:style>
  <w:style w:type="paragraph" w:customStyle="1" w:styleId="CopyrightText">
    <w:name w:val="Copyright Text"/>
    <w:basedOn w:val="BodyText"/>
    <w:rsid w:val="003D78D5"/>
    <w:rPr>
      <w:sz w:val="18"/>
    </w:rPr>
  </w:style>
  <w:style w:type="paragraph" w:customStyle="1" w:styleId="BodySmallRight">
    <w:name w:val="Body Small Right"/>
    <w:basedOn w:val="BodyTextRight"/>
    <w:rsid w:val="003D78D5"/>
    <w:rPr>
      <w:sz w:val="18"/>
      <w:szCs w:val="18"/>
    </w:rPr>
  </w:style>
  <w:style w:type="paragraph" w:customStyle="1" w:styleId="MarginEdition">
    <w:name w:val="Margin Edition"/>
    <w:basedOn w:val="MarginNote"/>
    <w:rsid w:val="003D78D5"/>
    <w:pPr>
      <w:spacing w:before="0" w:after="0"/>
    </w:pPr>
    <w:rPr>
      <w:rFonts w:ascii="Times New Roman" w:hAnsi="Times New Roman"/>
      <w:color w:val="999999"/>
    </w:rPr>
  </w:style>
  <w:style w:type="paragraph" w:customStyle="1" w:styleId="Spacer">
    <w:name w:val="Spacer"/>
    <w:basedOn w:val="Normal"/>
    <w:rsid w:val="003D78D5"/>
    <w:rPr>
      <w:sz w:val="2"/>
      <w:szCs w:val="2"/>
    </w:rPr>
  </w:style>
  <w:style w:type="character" w:customStyle="1" w:styleId="Small">
    <w:name w:val="Small"/>
    <w:basedOn w:val="DefaultParagraphFont"/>
    <w:rsid w:val="003D78D5"/>
    <w:rPr>
      <w:sz w:val="16"/>
    </w:rPr>
  </w:style>
  <w:style w:type="paragraph" w:customStyle="1" w:styleId="WideTable">
    <w:name w:val="Wide Table"/>
    <w:basedOn w:val="Normal"/>
    <w:rsid w:val="003D78D5"/>
    <w:pPr>
      <w:ind w:left="-1418"/>
    </w:pPr>
    <w:rPr>
      <w:sz w:val="2"/>
      <w:szCs w:val="2"/>
    </w:rPr>
  </w:style>
  <w:style w:type="character" w:styleId="PageNumber">
    <w:name w:val="page number"/>
    <w:basedOn w:val="DefaultParagraphFont"/>
    <w:rsid w:val="003D78D5"/>
  </w:style>
  <w:style w:type="paragraph" w:styleId="Quote">
    <w:name w:val="Quote"/>
    <w:basedOn w:val="Heading1"/>
    <w:link w:val="QuoteChar"/>
    <w:qFormat/>
    <w:rsid w:val="003D78D5"/>
    <w:rPr>
      <w:b w:val="0"/>
      <w:sz w:val="72"/>
      <w:szCs w:val="72"/>
      <w:lang w:val="en-NZ"/>
    </w:rPr>
  </w:style>
  <w:style w:type="character" w:customStyle="1" w:styleId="QuoteChar">
    <w:name w:val="Quote Char"/>
    <w:basedOn w:val="DefaultParagraphFont"/>
    <w:link w:val="Quote"/>
    <w:rsid w:val="003D78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78D5"/>
    <w:pPr>
      <w:pageBreakBefore/>
    </w:pPr>
  </w:style>
  <w:style w:type="paragraph" w:customStyle="1" w:styleId="Border">
    <w:name w:val="Border"/>
    <w:basedOn w:val="Normal"/>
    <w:qFormat/>
    <w:rsid w:val="003D78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78D5"/>
    <w:rPr>
      <w:b/>
      <w:bCs/>
      <w:i/>
      <w:iCs/>
      <w:color w:val="auto"/>
    </w:rPr>
  </w:style>
  <w:style w:type="paragraph" w:styleId="IntenseQuote">
    <w:name w:val="Intense Quote"/>
    <w:basedOn w:val="Normal"/>
    <w:next w:val="Normal"/>
    <w:link w:val="IntenseQuoteChar"/>
    <w:uiPriority w:val="30"/>
    <w:qFormat/>
    <w:rsid w:val="003D78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78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78D5"/>
    <w:rPr>
      <w:smallCaps/>
      <w:color w:val="auto"/>
      <w:u w:val="single"/>
    </w:rPr>
  </w:style>
  <w:style w:type="character" w:styleId="IntenseReference">
    <w:name w:val="Intense Reference"/>
    <w:basedOn w:val="DefaultParagraphFont"/>
    <w:uiPriority w:val="32"/>
    <w:qFormat/>
    <w:rsid w:val="003D78D5"/>
    <w:rPr>
      <w:b/>
      <w:bCs/>
      <w:smallCaps/>
      <w:color w:val="auto"/>
      <w:spacing w:val="5"/>
      <w:u w:val="single"/>
    </w:rPr>
  </w:style>
  <w:style w:type="paragraph" w:customStyle="1" w:styleId="2ColumnHeading">
    <w:name w:val="2Column Heading"/>
    <w:basedOn w:val="BodyText"/>
    <w:qFormat/>
    <w:rsid w:val="003D78D5"/>
    <w:pPr>
      <w:spacing w:after="60"/>
      <w:ind w:left="-2268"/>
    </w:pPr>
    <w:rPr>
      <w:b/>
    </w:rPr>
  </w:style>
  <w:style w:type="paragraph" w:customStyle="1" w:styleId="Heading1TOC">
    <w:name w:val="Heading1 TOC"/>
    <w:basedOn w:val="Normal"/>
    <w:qFormat/>
    <w:rsid w:val="003D78D5"/>
    <w:pPr>
      <w:spacing w:before="240" w:after="120"/>
    </w:pPr>
    <w:rPr>
      <w:rFonts w:ascii="Times New Roman" w:hAnsi="Times New Roman"/>
      <w:b/>
      <w:sz w:val="32"/>
    </w:rPr>
  </w:style>
  <w:style w:type="paragraph" w:customStyle="1" w:styleId="Heading2TOC">
    <w:name w:val="Heading2 TOC"/>
    <w:basedOn w:val="Normal"/>
    <w:qFormat/>
    <w:rsid w:val="003D78D5"/>
    <w:pPr>
      <w:spacing w:before="240" w:after="60"/>
    </w:pPr>
    <w:rPr>
      <w:rFonts w:ascii="Times New Roman" w:hAnsi="Times New Roman"/>
      <w:b/>
      <w:sz w:val="28"/>
    </w:rPr>
  </w:style>
  <w:style w:type="character" w:customStyle="1" w:styleId="Underline">
    <w:name w:val="Underline"/>
    <w:basedOn w:val="DefaultParagraphFont"/>
    <w:qFormat/>
    <w:rsid w:val="003D78D5"/>
    <w:rPr>
      <w:u w:val="single"/>
    </w:rPr>
  </w:style>
  <w:style w:type="character" w:customStyle="1" w:styleId="BoldandItalics">
    <w:name w:val="Bold and Italics"/>
    <w:qFormat/>
    <w:rsid w:val="003D78D5"/>
    <w:rPr>
      <w:b/>
      <w:i/>
      <w:u w:val="none"/>
    </w:rPr>
  </w:style>
  <w:style w:type="paragraph" w:styleId="BalloonText">
    <w:name w:val="Balloon Text"/>
    <w:basedOn w:val="Normal"/>
    <w:link w:val="BalloonTextChar"/>
    <w:rsid w:val="003D78D5"/>
    <w:rPr>
      <w:rFonts w:ascii="Tahoma" w:hAnsi="Tahoma" w:cs="Tahoma"/>
      <w:sz w:val="16"/>
      <w:szCs w:val="16"/>
    </w:rPr>
  </w:style>
  <w:style w:type="character" w:customStyle="1" w:styleId="BalloonTextChar">
    <w:name w:val="Balloon Text Char"/>
    <w:basedOn w:val="DefaultParagraphFont"/>
    <w:link w:val="BalloonText"/>
    <w:rsid w:val="003D78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78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78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78D5"/>
    <w:rPr>
      <w:b/>
      <w:color w:val="660033"/>
      <w:spacing w:val="0"/>
    </w:rPr>
  </w:style>
  <w:style w:type="paragraph" w:customStyle="1" w:styleId="Nameditemlist">
    <w:name w:val="Named item list"/>
    <w:basedOn w:val="BodyText"/>
    <w:qFormat/>
    <w:rsid w:val="003D78D5"/>
    <w:pPr>
      <w:tabs>
        <w:tab w:val="left" w:pos="2835"/>
      </w:tabs>
      <w:ind w:left="2835" w:hanging="2835"/>
    </w:pPr>
  </w:style>
  <w:style w:type="paragraph" w:customStyle="1" w:styleId="BodyTextnopadding">
    <w:name w:val="Body Text no padding"/>
    <w:basedOn w:val="BodyText"/>
    <w:qFormat/>
    <w:rsid w:val="003D78D5"/>
    <w:pPr>
      <w:spacing w:before="0" w:after="0"/>
    </w:pPr>
  </w:style>
  <w:style w:type="paragraph" w:customStyle="1" w:styleId="BodyTextBold">
    <w:name w:val="Body Text Bold"/>
    <w:basedOn w:val="BodyText"/>
    <w:qFormat/>
    <w:rsid w:val="003D78D5"/>
    <w:rPr>
      <w:b/>
    </w:rPr>
  </w:style>
  <w:style w:type="character" w:styleId="Hyperlink">
    <w:name w:val="Hyperlink"/>
    <w:basedOn w:val="DefaultParagraphFont"/>
    <w:uiPriority w:val="99"/>
    <w:unhideWhenUsed/>
    <w:rsid w:val="000F1E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936</Words>
  <Characters>6380</Characters>
  <Application>Microsoft Office Word</Application>
  <DocSecurity>0</DocSecurity>
  <Lines>220</Lines>
  <Paragraphs>116</Paragraphs>
  <ScaleCrop>false</ScaleCrop>
  <Company>Author-it Software Corporation Ltd.</Company>
  <LinksUpToDate>false</LinksUpToDate>
  <CharactersWithSpaces>7200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POLGEN028 Facilitate community and stakeholder engagement for policing purposes</dc:title>
  <dc:subject>Approved</dc:subject>
  <dc:creator>Public Skills Australia</dc:creator>
  <cp:keywords>Release: 1</cp:keywords>
  <dc:description>Review Date: 12 April 2008</dc:description>
  <cp:lastModifiedBy>HSD_TPCMSd.prod</cp:lastModifiedBy>
  <cp:revision>3</cp:revision>
  <dcterms:created xsi:type="dcterms:W3CDTF">2025-03-01T18:10:00Z</dcterms:created>
  <dcterms:modified xsi:type="dcterms:W3CDTF">2025-03-01T18:10:00Z</dcterms:modified>
</cp:coreProperties>
</file>