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138" w:rsidP="00585138">
      <w:pPr>
        <w:pStyle w:val="Title"/>
      </w:pPr>
      <w:r>
        <w:fldChar w:fldCharType="begin"/>
      </w:r>
      <w:r>
        <w:instrText xml:space="preserve"> TITLE   \* MERGEFORMAT </w:instrText>
      </w:r>
      <w:r>
        <w:fldChar w:fldCharType="separate"/>
      </w:r>
      <w:r>
        <w:t>Assessment Requirements for POLGEN028 Facilitate community and stakeholder engagement for policing purposes</w:t>
      </w:r>
      <w:r>
        <w:fldChar w:fldCharType="end"/>
      </w:r>
    </w:p>
    <w:p w:rsidR="00585138" w:rsidP="00585138">
      <w:pPr>
        <w:pStyle w:val="Version"/>
        <w:sectPr w:rsidSect="003F1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7BA" w:rsidP="003F17BA">
      <w:pPr>
        <w:pStyle w:val="SuperHeading"/>
      </w:pPr>
      <w:r w:rsidRPr="003F17BA">
        <w:t>Assessment Requirements for POLGEN028 Facilitate community and stakeholder engagement for policing purposes</w:t>
      </w:r>
    </w:p>
    <w:p w:rsidR="00000000" w:rsidRPr="003F17BA" w:rsidP="003F17BA">
      <w:pPr>
        <w:pStyle w:val="Heading1"/>
      </w:pPr>
      <w:bookmarkStart w:id="1" w:name="O_964906"/>
      <w:bookmarkEnd w:id="1"/>
      <w:r w:rsidRPr="003F17BA">
        <w:t>Modification History</w:t>
      </w:r>
    </w:p>
    <w:tbl>
      <w:tblPr>
        <w:tblW w:w="9497" w:type="dxa"/>
        <w:tblLayout w:type="fixed"/>
        <w:tblCellMar>
          <w:left w:w="62" w:type="dxa"/>
          <w:right w:w="62" w:type="dxa"/>
        </w:tblCellMar>
        <w:tblLook w:val="0000"/>
      </w:tblPr>
      <w:tblGrid>
        <w:gridCol w:w="9497"/>
      </w:tblGrid>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BA" w:rsidP="003F17BA">
            <w:pPr>
              <w:pStyle w:val="BodyText"/>
            </w:pPr>
            <w:r w:rsidRPr="003F17BA">
              <w:t>Release 1. This is the first release of this unit of competency in the POL Police Training Package.</w:t>
            </w:r>
          </w:p>
        </w:tc>
      </w:tr>
    </w:tbl>
    <w:p w:rsidR="00585138" w:rsidP="003F17BA">
      <w:pPr>
        <w:pStyle w:val="NoPaddingFontSize1"/>
      </w:pPr>
    </w:p>
    <w:p w:rsidR="00585138" w:rsidP="003F17BA">
      <w:pPr>
        <w:pStyle w:val="NoPaddingFontSize1"/>
      </w:pPr>
    </w:p>
    <w:p w:rsidR="00000000" w:rsidRPr="003F17BA" w:rsidP="003F17BA">
      <w:pPr>
        <w:pStyle w:val="Heading1"/>
      </w:pPr>
      <w:bookmarkStart w:id="2" w:name="O_964907"/>
      <w:bookmarkEnd w:id="2"/>
      <w:r w:rsidRPr="003F17BA">
        <w:t>Performance Evidence</w:t>
      </w:r>
    </w:p>
    <w:tbl>
      <w:tblPr>
        <w:tblW w:w="9497" w:type="dxa"/>
        <w:tblLayout w:type="fixed"/>
        <w:tblCellMar>
          <w:left w:w="62" w:type="dxa"/>
          <w:right w:w="62" w:type="dxa"/>
        </w:tblCellMar>
        <w:tblLook w:val="0000"/>
      </w:tblPr>
      <w:tblGrid>
        <w:gridCol w:w="9497"/>
      </w:tblGrid>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7BA">
            <w:pPr>
              <w:pStyle w:val="BodyText"/>
              <w:rPr>
                <w:lang w:val="en-NZ"/>
              </w:rPr>
            </w:pPr>
            <w:r w:rsidRPr="003F17BA">
              <w:t>Evidence required to demonstrate competence in this unit must be relevant to and satisfy all of the requirements of the elements and performance criteria on at least one occasion and include:</w:t>
            </w:r>
          </w:p>
        </w:tc>
      </w:tr>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BA" w:rsidP="003F17BA">
            <w:pPr>
              <w:pStyle w:val="ListBullet"/>
            </w:pPr>
            <w:r w:rsidRPr="003F17BA">
              <w:t>collecting information to</w:t>
            </w:r>
            <w:r w:rsidRPr="003F17BA">
              <w:t xml:space="preserve"> develop an understanding of community and stakeholder characteristics </w:t>
            </w:r>
          </w:p>
          <w:p w:rsidR="00000000" w:rsidRPr="003F17BA" w:rsidP="003F17BA">
            <w:pPr>
              <w:pStyle w:val="ListBullet"/>
            </w:pPr>
            <w:r w:rsidRPr="003F17BA">
              <w:t xml:space="preserve">communicating information regarding community engagement to internal and external stakeholders </w:t>
            </w:r>
          </w:p>
          <w:p w:rsidR="00000000" w:rsidRPr="003F17BA" w:rsidP="003F17BA">
            <w:pPr>
              <w:pStyle w:val="ListBullet"/>
            </w:pPr>
            <w:r w:rsidRPr="003F17BA">
              <w:t xml:space="preserve">demonstrating informed practice through the delivery of tailored policing services </w:t>
            </w:r>
          </w:p>
          <w:p w:rsidR="00000000" w:rsidRPr="003F17BA" w:rsidP="003F17BA">
            <w:pPr>
              <w:pStyle w:val="ListBullet"/>
            </w:pPr>
            <w:r w:rsidRPr="003F17BA">
              <w:t>deve</w:t>
            </w:r>
            <w:r w:rsidRPr="003F17BA">
              <w:t xml:space="preserve">loping relationships with community and stakeholder members to facilitate consultation and collaboration </w:t>
            </w:r>
          </w:p>
          <w:p w:rsidR="00000000" w:rsidRPr="003F17BA" w:rsidP="003F17BA">
            <w:pPr>
              <w:pStyle w:val="ListBullet"/>
            </w:pPr>
            <w:r w:rsidRPr="003F17BA">
              <w:t xml:space="preserve">identifying and evaluating jurisdictional strategic objectives related to community and stakeholder engagement </w:t>
            </w:r>
          </w:p>
          <w:p w:rsidR="00000000" w:rsidRPr="003F17BA" w:rsidP="003F17BA">
            <w:pPr>
              <w:pStyle w:val="ListBullet"/>
            </w:pPr>
            <w:r w:rsidRPr="003F17BA">
              <w:t>leading and supervising team members</w:t>
            </w:r>
            <w:r>
              <w:t>’</w:t>
            </w:r>
            <w:r w:rsidRPr="003F17BA">
              <w:t xml:space="preserve"> engagement with communities and stakeholders </w:t>
            </w:r>
          </w:p>
          <w:p w:rsidR="00000000" w:rsidRPr="003F17BA" w:rsidP="003F17BA">
            <w:pPr>
              <w:pStyle w:val="ListBullet"/>
            </w:pPr>
            <w:r w:rsidRPr="003F17BA">
              <w:t>translating jurisdictional policies and priorities to community and stakeholder members to facilitate understanding.</w:t>
            </w:r>
          </w:p>
        </w:tc>
      </w:tr>
    </w:tbl>
    <w:p w:rsidR="00000000" w:rsidRPr="003F17BA" w:rsidP="003F17BA">
      <w:pPr>
        <w:pStyle w:val="NoPaddingFontSize1"/>
      </w:pPr>
    </w:p>
    <w:p w:rsidR="00000000" w:rsidRPr="003F17BA" w:rsidP="003F17BA">
      <w:pPr>
        <w:pStyle w:val="AllowPageBreak"/>
      </w:pPr>
    </w:p>
    <w:p w:rsidR="00000000" w:rsidRPr="003F17BA" w:rsidP="003F17BA">
      <w:pPr>
        <w:pStyle w:val="Heading1"/>
      </w:pPr>
      <w:bookmarkStart w:id="3" w:name="O_964908"/>
      <w:bookmarkEnd w:id="3"/>
      <w:r w:rsidRPr="003F17BA">
        <w:t>Knowledge Evidence</w:t>
      </w:r>
    </w:p>
    <w:tbl>
      <w:tblPr>
        <w:tblW w:w="9497" w:type="dxa"/>
        <w:tblLayout w:type="fixed"/>
        <w:tblCellMar>
          <w:left w:w="62" w:type="dxa"/>
          <w:right w:w="62" w:type="dxa"/>
        </w:tblCellMar>
        <w:tblLook w:val="0000"/>
      </w:tblPr>
      <w:tblGrid>
        <w:gridCol w:w="9497"/>
      </w:tblGrid>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7BA">
            <w:pPr>
              <w:pStyle w:val="BodyText"/>
              <w:rPr>
                <w:lang w:val="en-NZ"/>
              </w:rPr>
            </w:pPr>
            <w:r w:rsidRPr="003F17BA">
              <w:t>Evidence required</w:t>
            </w:r>
            <w:r w:rsidRPr="003F17BA">
              <w:t xml:space="preserve"> to demonstrate competence in this unit must be relevant to and satisfy all of the requirements of the elements and performance criteria and include knowledge of:</w:t>
            </w:r>
          </w:p>
        </w:tc>
      </w:tr>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BA" w:rsidP="003F17BA">
            <w:pPr>
              <w:pStyle w:val="ListBullet"/>
            </w:pPr>
            <w:r w:rsidRPr="003F17BA">
              <w:t>awareness of the local policing area</w:t>
            </w:r>
          </w:p>
          <w:p w:rsidR="00000000" w:rsidRPr="003F17BA" w:rsidP="003F17BA">
            <w:pPr>
              <w:pStyle w:val="ListBullet"/>
            </w:pPr>
            <w:r w:rsidRPr="003F17BA">
              <w:t>crime prevention methodologies</w:t>
            </w:r>
          </w:p>
          <w:p w:rsidR="00000000" w:rsidRPr="003F17BA" w:rsidP="003F17BA">
            <w:pPr>
              <w:pStyle w:val="ListBullet"/>
            </w:pPr>
            <w:r w:rsidRPr="003F17BA">
              <w:t xml:space="preserve">cultural diversity and </w:t>
            </w:r>
            <w:r w:rsidRPr="003F17BA">
              <w:t>sensitivities</w:t>
            </w:r>
          </w:p>
          <w:p w:rsidR="00000000" w:rsidRPr="003F17BA" w:rsidP="003F17BA">
            <w:pPr>
              <w:pStyle w:val="ListBullet"/>
            </w:pPr>
            <w:r w:rsidRPr="003F17BA">
              <w:t>empathy and understanding of civil environments</w:t>
            </w:r>
          </w:p>
          <w:p w:rsidR="00000000" w:rsidRPr="003F17BA" w:rsidP="003F17BA">
            <w:pPr>
              <w:pStyle w:val="ListBullet"/>
            </w:pPr>
            <w:r w:rsidRPr="003F17BA">
              <w:t xml:space="preserve">jurisdictional strategic objectives regarding community engagement </w:t>
            </w:r>
          </w:p>
          <w:p w:rsidR="00000000" w:rsidRPr="003F17BA" w:rsidP="003F17BA">
            <w:pPr>
              <w:pStyle w:val="ListBullet"/>
            </w:pPr>
            <w:r w:rsidRPr="003F17BA">
              <w:t>political awareness of the environment in which policing services are delivered</w:t>
            </w:r>
          </w:p>
          <w:p w:rsidR="00000000" w:rsidRPr="003F17BA" w:rsidP="003F17BA">
            <w:pPr>
              <w:pStyle w:val="ListBullet"/>
            </w:pPr>
            <w:r w:rsidRPr="003F17BA">
              <w:t xml:space="preserve">roles and responsibilities of communities and </w:t>
            </w:r>
            <w:r w:rsidRPr="003F17BA">
              <w:t>stakeholders</w:t>
            </w:r>
          </w:p>
          <w:p w:rsidR="00000000" w:rsidRPr="003F17BA" w:rsidP="003F17BA">
            <w:pPr>
              <w:pStyle w:val="ListBullet"/>
            </w:pPr>
            <w:r w:rsidRPr="003F17BA">
              <w:t>understanding of the complexities and intricacies of, and interface with, diverse communities and stakeholders</w:t>
            </w:r>
          </w:p>
          <w:p w:rsidR="00000000" w:rsidRPr="003F17BA" w:rsidP="003F17BA">
            <w:pPr>
              <w:pStyle w:val="ListBullet"/>
            </w:pPr>
            <w:r w:rsidRPr="003F17BA">
              <w:t>vulnerable groups.</w:t>
            </w:r>
          </w:p>
        </w:tc>
      </w:tr>
    </w:tbl>
    <w:p w:rsidR="00000000" w:rsidRPr="003F17BA" w:rsidP="003F17BA">
      <w:pPr>
        <w:pStyle w:val="NoPaddingFontSize1"/>
      </w:pPr>
    </w:p>
    <w:p w:rsidR="00000000" w:rsidRPr="003F17BA" w:rsidP="003F17BA">
      <w:pPr>
        <w:pStyle w:val="AllowPageBreak"/>
      </w:pPr>
    </w:p>
    <w:p w:rsidR="00000000" w:rsidRPr="003F17BA" w:rsidP="003F17BA">
      <w:pPr>
        <w:pStyle w:val="Heading1"/>
      </w:pPr>
      <w:bookmarkStart w:id="4" w:name="O_964909"/>
      <w:bookmarkEnd w:id="4"/>
      <w:r w:rsidRPr="003F17BA">
        <w:t>Assessment Conditions</w:t>
      </w:r>
    </w:p>
    <w:tbl>
      <w:tblPr>
        <w:tblW w:w="9497" w:type="dxa"/>
        <w:tblLayout w:type="fixed"/>
        <w:tblCellMar>
          <w:left w:w="62" w:type="dxa"/>
          <w:right w:w="62" w:type="dxa"/>
        </w:tblCellMar>
        <w:tblLook w:val="0000"/>
      </w:tblPr>
      <w:tblGrid>
        <w:gridCol w:w="9497"/>
      </w:tblGrid>
      <w:tr w:rsidTr="003F1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BA" w:rsidP="003F17BA">
            <w:pPr>
              <w:pStyle w:val="BodyText"/>
            </w:pPr>
            <w:r w:rsidRPr="003F17BA">
              <w:t xml:space="preserve">As a minimum, assessors must satisfy applicable regulatory requirements, which include requirements in the Standards for Registered Training Organisations current at the time of assessment. </w:t>
            </w:r>
          </w:p>
          <w:p w:rsidR="00000000" w:rsidRPr="003F17BA" w:rsidP="003F17BA">
            <w:pPr>
              <w:pStyle w:val="BodyText"/>
            </w:pPr>
            <w:r w:rsidRPr="003F17BA">
              <w:t>As a minimum, assessment must satisfy applicable regulatory requi</w:t>
            </w:r>
            <w:r w:rsidRPr="003F17BA">
              <w:t>rements, which include requirements in the Standards for Registered Training Organisations current at the time of assessment.</w:t>
            </w:r>
          </w:p>
          <w:p w:rsidR="00000000" w:rsidRPr="003F17BA" w:rsidP="003F17BA">
            <w:pPr>
              <w:pStyle w:val="BodyText"/>
            </w:pPr>
            <w:r w:rsidRPr="003F17BA">
              <w:t>Assessment processes and techniques must be appropriate to the language, literacy and numeracy requirements of the work being perf</w:t>
            </w:r>
            <w:r w:rsidRPr="003F17BA">
              <w:t>ormed and the needs of the candidate.</w:t>
            </w:r>
          </w:p>
          <w:p w:rsidR="00000000" w:rsidRPr="003F17BA" w:rsidP="003F17BA">
            <w:pPr>
              <w:pStyle w:val="BodyText"/>
            </w:pPr>
            <w:r w:rsidRPr="003F17BA">
              <w:t>Assessment must occur in workplace operational situations or, where this is not available, in simulated workplace operational situations that replicate workplace conditions.</w:t>
            </w:r>
          </w:p>
          <w:p w:rsidR="00000000" w:rsidRPr="003F17BA" w:rsidP="003F17BA">
            <w:pPr>
              <w:pStyle w:val="BodyText"/>
            </w:pPr>
            <w:r w:rsidRPr="003F17BA">
              <w:t>Resources for assessment must include access</w:t>
            </w:r>
            <w:r w:rsidRPr="003F17BA">
              <w:t xml:space="preserve"> to:</w:t>
            </w:r>
          </w:p>
          <w:p w:rsidR="00000000" w:rsidRPr="003F17BA" w:rsidP="003F17BA">
            <w:pPr>
              <w:pStyle w:val="ListBullet"/>
            </w:pPr>
            <w:r w:rsidRPr="003F17BA">
              <w:t>a range of relevant exercises, case studies and/or other simulations</w:t>
            </w:r>
          </w:p>
          <w:p w:rsidR="00000000" w:rsidRPr="003F17BA" w:rsidP="003F17BA">
            <w:pPr>
              <w:pStyle w:val="ListBullet"/>
            </w:pPr>
            <w:r w:rsidRPr="003F17BA">
              <w:t xml:space="preserve">relevant and appropriate materials, tools, equipment and personal protective equipment (PPE) currently used in industry </w:t>
            </w:r>
          </w:p>
          <w:p w:rsidR="00000000" w:rsidRPr="003F17BA" w:rsidP="003F17BA">
            <w:pPr>
              <w:pStyle w:val="ListBullet"/>
            </w:pPr>
            <w:r w:rsidRPr="003F17BA">
              <w:t>applicable documentation, including workplace procedures, re</w:t>
            </w:r>
            <w:r w:rsidRPr="003F17BA">
              <w:t>gulations, codes of practice and operation manuals</w:t>
            </w:r>
          </w:p>
          <w:p w:rsidR="00000000" w:rsidRPr="003F17BA" w:rsidP="003F17BA">
            <w:pPr>
              <w:pStyle w:val="ListBullet"/>
            </w:pPr>
            <w:r w:rsidRPr="003F17BA">
              <w:t>acceptable means of simulated assessment.</w:t>
            </w:r>
          </w:p>
        </w:tc>
      </w:tr>
    </w:tbl>
    <w:p w:rsidR="00000000" w:rsidRPr="003F17BA" w:rsidP="003F17BA">
      <w:pPr>
        <w:pStyle w:val="NoPaddingFontSize1"/>
      </w:pPr>
    </w:p>
    <w:p w:rsidR="00000000" w:rsidRPr="003F17BA" w:rsidP="003F17BA">
      <w:pPr>
        <w:pStyle w:val="AllowPageBreak"/>
      </w:pPr>
    </w:p>
    <w:p w:rsidR="00000000" w:rsidRPr="003F17BA" w:rsidP="003F17BA">
      <w:pPr>
        <w:pStyle w:val="Heading1"/>
      </w:pPr>
      <w:bookmarkStart w:id="5" w:name="O_964912"/>
      <w:bookmarkEnd w:id="5"/>
      <w:r w:rsidRPr="003F17BA">
        <w:t>Links</w:t>
      </w:r>
    </w:p>
    <w:p w:rsidR="00000000" w:rsidRPr="003F17BA" w:rsidP="00585138">
      <w:pPr>
        <w:pStyle w:val="BodyText"/>
      </w:pPr>
      <w:r w:rsidRPr="003F17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1BC9">
        <w:rPr>
          <w:rStyle w:val="Hyperlink"/>
        </w:rPr>
        <w:t>https://vetnet.gov.au/Pages/TrainingDocs.aspx?q=98c3984e-2cf1-48a8-8ed1-85e4b92e7351</w:t>
      </w:r>
      <w:r>
        <w:fldChar w:fldCharType="end"/>
      </w:r>
    </w:p>
    <w:p w:rsidR="00000000" w:rsidRPr="003F17BA" w:rsidP="003F17BA"/>
    <w:sectPr w:rsidSect="003F17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BA" w:rsidRPr="00585138" w:rsidP="00585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138" w:rsidP="003F1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5138" w:rsidP="003F17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85138" w:rsidP="003F1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7BA" w:rsidRPr="00585138" w:rsidP="00585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138" w:rsidRPr="002D2AF8" w:rsidP="003F17BA">
    <w:pPr>
      <w:pStyle w:val="Header"/>
      <w:framePr w:wrap="around"/>
    </w:pPr>
    <w:r>
      <w:fldChar w:fldCharType="begin"/>
    </w:r>
    <w:r>
      <w:instrText xml:space="preserve"> TITLE   \* MERGEFORMAT </w:instrText>
    </w:r>
    <w:r>
      <w:fldChar w:fldCharType="separate"/>
    </w:r>
    <w:r>
      <w:t>Assessment Requirements for POLGEN028 Facilitate community and stakeholder engagement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85138" w:rsidP="003F1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CE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10C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7BA"/>
    <w:pPr>
      <w:spacing w:before="360" w:after="60"/>
      <w:outlineLvl w:val="0"/>
    </w:pPr>
    <w:rPr>
      <w:sz w:val="32"/>
    </w:rPr>
  </w:style>
  <w:style w:type="paragraph" w:styleId="Heading2">
    <w:name w:val="heading 2"/>
    <w:basedOn w:val="HeadingBase"/>
    <w:next w:val="BodyText"/>
    <w:link w:val="Heading2Char"/>
    <w:qFormat/>
    <w:rsid w:val="003F17BA"/>
    <w:pPr>
      <w:keepLines/>
      <w:spacing w:before="240" w:after="120"/>
      <w:outlineLvl w:val="1"/>
    </w:pPr>
    <w:rPr>
      <w:sz w:val="28"/>
      <w:szCs w:val="40"/>
    </w:rPr>
  </w:style>
  <w:style w:type="paragraph" w:styleId="Heading3">
    <w:name w:val="heading 3"/>
    <w:basedOn w:val="HeadingBase"/>
    <w:next w:val="BodyText"/>
    <w:link w:val="Heading3Char"/>
    <w:qFormat/>
    <w:rsid w:val="003F17BA"/>
    <w:pPr>
      <w:spacing w:before="180" w:after="120"/>
      <w:outlineLvl w:val="2"/>
    </w:pPr>
    <w:rPr>
      <w:spacing w:val="-10"/>
      <w:kern w:val="32"/>
    </w:rPr>
  </w:style>
  <w:style w:type="paragraph" w:styleId="Heading4">
    <w:name w:val="heading 4"/>
    <w:basedOn w:val="HeadingBase"/>
    <w:next w:val="BodyText"/>
    <w:link w:val="Heading4Char"/>
    <w:qFormat/>
    <w:rsid w:val="003F17BA"/>
    <w:pPr>
      <w:spacing w:before="160" w:after="120"/>
      <w:outlineLvl w:val="3"/>
    </w:pPr>
    <w:rPr>
      <w:sz w:val="22"/>
    </w:rPr>
  </w:style>
  <w:style w:type="paragraph" w:styleId="Heading5">
    <w:name w:val="heading 5"/>
    <w:basedOn w:val="HeadingBase"/>
    <w:next w:val="Normal"/>
    <w:link w:val="Heading5Char"/>
    <w:qFormat/>
    <w:rsid w:val="003F17BA"/>
    <w:pPr>
      <w:spacing w:before="80"/>
      <w:outlineLvl w:val="4"/>
    </w:pPr>
    <w:rPr>
      <w:color w:val="918585"/>
      <w:sz w:val="20"/>
    </w:rPr>
  </w:style>
  <w:style w:type="paragraph" w:styleId="Heading6">
    <w:name w:val="heading 6"/>
    <w:basedOn w:val="HeadingBase"/>
    <w:next w:val="Normal"/>
    <w:link w:val="Heading6Char"/>
    <w:qFormat/>
    <w:rsid w:val="003F17BA"/>
    <w:pPr>
      <w:spacing w:before="60"/>
      <w:outlineLvl w:val="5"/>
    </w:pPr>
    <w:rPr>
      <w:color w:val="918585"/>
      <w:sz w:val="20"/>
    </w:rPr>
  </w:style>
  <w:style w:type="paragraph" w:styleId="Heading7">
    <w:name w:val="heading 7"/>
    <w:basedOn w:val="Normal"/>
    <w:next w:val="Normal"/>
    <w:link w:val="Heading7Char"/>
    <w:qFormat/>
    <w:rsid w:val="003F17BA"/>
    <w:pPr>
      <w:ind w:left="720"/>
      <w:outlineLvl w:val="6"/>
    </w:pPr>
    <w:rPr>
      <w:i/>
    </w:rPr>
  </w:style>
  <w:style w:type="paragraph" w:styleId="Heading8">
    <w:name w:val="heading 8"/>
    <w:basedOn w:val="Normal"/>
    <w:next w:val="Normal"/>
    <w:link w:val="Heading8Char"/>
    <w:qFormat/>
    <w:rsid w:val="003F17BA"/>
    <w:pPr>
      <w:ind w:left="720"/>
      <w:outlineLvl w:val="7"/>
    </w:pPr>
    <w:rPr>
      <w:i/>
    </w:rPr>
  </w:style>
  <w:style w:type="paragraph" w:styleId="Heading9">
    <w:name w:val="heading 9"/>
    <w:basedOn w:val="Normal"/>
    <w:next w:val="Normal"/>
    <w:link w:val="Heading9Char"/>
    <w:qFormat/>
    <w:rsid w:val="003F17BA"/>
    <w:pPr>
      <w:ind w:left="720"/>
      <w:outlineLvl w:val="8"/>
    </w:pPr>
    <w:rPr>
      <w:i/>
    </w:rPr>
  </w:style>
  <w:style w:type="character" w:default="1" w:styleId="DefaultParagraphFont">
    <w:name w:val="Default Paragraph Font"/>
    <w:uiPriority w:val="1"/>
    <w:unhideWhenUsed/>
    <w:rsid w:val="003F1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7BA"/>
  </w:style>
  <w:style w:type="character" w:customStyle="1" w:styleId="Heading1Char">
    <w:name w:val="Heading 1 Char"/>
    <w:basedOn w:val="DefaultParagraphFont"/>
    <w:link w:val="Heading1"/>
    <w:rsid w:val="003F17BA"/>
    <w:rPr>
      <w:rFonts w:ascii="Times New Roman" w:eastAsia="Times New Roman" w:hAnsi="Times New Roman" w:cs="Times New Roman"/>
      <w:b/>
      <w:sz w:val="32"/>
      <w:szCs w:val="20"/>
      <w:lang w:eastAsia="en-US"/>
    </w:rPr>
  </w:style>
  <w:style w:type="paragraph" w:styleId="BodyText">
    <w:name w:val="Body Text"/>
    <w:basedOn w:val="Normal"/>
    <w:link w:val="BodyTextChar"/>
    <w:rsid w:val="003F1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7BA"/>
    <w:rPr>
      <w:rFonts w:ascii="Times New Roman" w:eastAsia="Times New Roman" w:hAnsi="Times New Roman" w:cs="Times New Roman"/>
      <w:sz w:val="24"/>
      <w:lang w:eastAsia="en-US"/>
    </w:rPr>
  </w:style>
  <w:style w:type="paragraph" w:styleId="ListBullet">
    <w:name w:val="List Bullet"/>
    <w:basedOn w:val="List"/>
    <w:rsid w:val="003F17BA"/>
    <w:pPr>
      <w:numPr>
        <w:numId w:val="11"/>
      </w:numPr>
      <w:tabs>
        <w:tab w:val="clear" w:pos="340"/>
      </w:tabs>
      <w:spacing w:before="40" w:after="40"/>
    </w:pPr>
  </w:style>
  <w:style w:type="paragraph" w:customStyle="1" w:styleId="SuperHeading">
    <w:name w:val="SuperHeading"/>
    <w:basedOn w:val="Normal"/>
    <w:rsid w:val="003F17BA"/>
    <w:pPr>
      <w:spacing w:before="240" w:after="120"/>
      <w:outlineLvl w:val="0"/>
    </w:pPr>
    <w:rPr>
      <w:rFonts w:ascii="Times New Roman" w:hAnsi="Times New Roman"/>
      <w:b/>
      <w:sz w:val="32"/>
    </w:rPr>
  </w:style>
  <w:style w:type="paragraph" w:customStyle="1" w:styleId="AllowPageBreak">
    <w:name w:val="AllowPageBreak"/>
    <w:rsid w:val="003F17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1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7BA"/>
    <w:rPr>
      <w:rFonts w:ascii="Courier New" w:eastAsia="Times New Roman" w:hAnsi="Courier New" w:cs="Times New Roman"/>
      <w:i/>
      <w:szCs w:val="20"/>
      <w:lang w:eastAsia="en-US"/>
    </w:rPr>
  </w:style>
  <w:style w:type="paragraph" w:customStyle="1" w:styleId="HeadingBase">
    <w:name w:val="Heading Base"/>
    <w:rsid w:val="003F1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7BA"/>
    <w:pPr>
      <w:tabs>
        <w:tab w:val="right" w:leader="dot" w:pos="9072"/>
      </w:tabs>
      <w:ind w:left="567"/>
    </w:pPr>
    <w:rPr>
      <w:szCs w:val="22"/>
    </w:rPr>
  </w:style>
  <w:style w:type="paragraph" w:customStyle="1" w:styleId="TOCBase">
    <w:name w:val="TOC Base"/>
    <w:rsid w:val="003F1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7BA"/>
    <w:pPr>
      <w:tabs>
        <w:tab w:val="right" w:leader="dot" w:pos="9072"/>
      </w:tabs>
      <w:spacing w:before="40" w:after="40"/>
      <w:ind w:left="284"/>
    </w:pPr>
    <w:rPr>
      <w:rFonts w:ascii="Times New Roman" w:hAnsi="Times New Roman"/>
    </w:rPr>
  </w:style>
  <w:style w:type="paragraph" w:styleId="TOC1">
    <w:name w:val="toc 1"/>
    <w:basedOn w:val="TOCBase"/>
    <w:next w:val="Normal"/>
    <w:rsid w:val="003F1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7BA"/>
    <w:rPr>
      <w:rFonts w:ascii="Times New Roman" w:eastAsia="Times New Roman" w:hAnsi="Times New Roman" w:cs="Times New Roman"/>
      <w:sz w:val="16"/>
      <w:lang w:eastAsia="en-US"/>
    </w:rPr>
  </w:style>
  <w:style w:type="paragraph" w:styleId="Title">
    <w:name w:val="Title"/>
    <w:basedOn w:val="HeadingBase"/>
    <w:link w:val="TitleChar"/>
    <w:qFormat/>
    <w:rsid w:val="003F17BA"/>
    <w:pPr>
      <w:spacing w:before="5040"/>
      <w:jc w:val="center"/>
    </w:pPr>
    <w:rPr>
      <w:sz w:val="48"/>
      <w:szCs w:val="72"/>
      <w:lang w:val="en-US"/>
    </w:rPr>
  </w:style>
  <w:style w:type="character" w:customStyle="1" w:styleId="TitleChar">
    <w:name w:val="Title Char"/>
    <w:basedOn w:val="DefaultParagraphFont"/>
    <w:link w:val="Title"/>
    <w:rsid w:val="003F1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7BA"/>
    <w:pPr>
      <w:tabs>
        <w:tab w:val="left" w:pos="3600"/>
        <w:tab w:val="left" w:pos="3958"/>
      </w:tabs>
    </w:pPr>
  </w:style>
  <w:style w:type="paragraph" w:styleId="List">
    <w:name w:val="List"/>
    <w:basedOn w:val="BodyText"/>
    <w:next w:val="BodyText"/>
    <w:rsid w:val="003F17BA"/>
    <w:pPr>
      <w:tabs>
        <w:tab w:val="left" w:pos="340"/>
      </w:tabs>
      <w:spacing w:before="60" w:after="60"/>
      <w:ind w:left="340" w:hanging="340"/>
    </w:pPr>
  </w:style>
  <w:style w:type="paragraph" w:customStyle="1" w:styleId="Note">
    <w:name w:val="Note"/>
    <w:basedOn w:val="BodyText"/>
    <w:rsid w:val="003F1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7BA"/>
    <w:rPr>
      <w:b/>
      <w:spacing w:val="0"/>
    </w:rPr>
  </w:style>
  <w:style w:type="paragraph" w:customStyle="1" w:styleId="SuperTitle">
    <w:name w:val="SuperTitle"/>
    <w:basedOn w:val="Title"/>
    <w:rsid w:val="003F17BA"/>
    <w:pPr>
      <w:framePr w:wrap="auto" w:hAnchor="text" w:y="6049"/>
    </w:pPr>
    <w:rPr>
      <w:color w:val="000000"/>
      <w:sz w:val="40"/>
    </w:rPr>
  </w:style>
  <w:style w:type="paragraph" w:customStyle="1" w:styleId="TOCTitle">
    <w:name w:val="TOCTitle"/>
    <w:basedOn w:val="Heading1"/>
    <w:rsid w:val="003F17BA"/>
    <w:pPr>
      <w:spacing w:after="240"/>
      <w:jc w:val="center"/>
      <w:outlineLvl w:val="9"/>
    </w:pPr>
    <w:rPr>
      <w:caps/>
    </w:rPr>
  </w:style>
  <w:style w:type="paragraph" w:customStyle="1" w:styleId="Version">
    <w:name w:val="Version"/>
    <w:rsid w:val="003F1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7BA"/>
    <w:pPr>
      <w:numPr>
        <w:numId w:val="12"/>
      </w:numPr>
      <w:tabs>
        <w:tab w:val="clear" w:pos="680"/>
      </w:tabs>
    </w:pPr>
  </w:style>
  <w:style w:type="paragraph" w:styleId="Index1">
    <w:name w:val="index 1"/>
    <w:basedOn w:val="Normal"/>
    <w:next w:val="Normal"/>
    <w:semiHidden/>
    <w:rsid w:val="003F17BA"/>
    <w:pPr>
      <w:keepNext w:val="0"/>
      <w:tabs>
        <w:tab w:val="right" w:pos="4176"/>
      </w:tabs>
      <w:ind w:left="198" w:hanging="198"/>
    </w:pPr>
    <w:rPr>
      <w:rFonts w:ascii="Garamond" w:hAnsi="Garamond"/>
    </w:rPr>
  </w:style>
  <w:style w:type="paragraph" w:styleId="IndexHeading">
    <w:name w:val="index heading"/>
    <w:basedOn w:val="Normal"/>
    <w:next w:val="Index1"/>
    <w:semiHidden/>
    <w:rsid w:val="003F17BA"/>
    <w:pPr>
      <w:spacing w:before="120" w:after="120"/>
    </w:pPr>
    <w:rPr>
      <w:rFonts w:ascii="Arial" w:hAnsi="Arial"/>
      <w:b/>
      <w:color w:val="918585"/>
      <w:sz w:val="24"/>
    </w:rPr>
  </w:style>
  <w:style w:type="paragraph" w:styleId="Header">
    <w:name w:val="header"/>
    <w:basedOn w:val="Normal"/>
    <w:link w:val="HeaderChar"/>
    <w:rsid w:val="003F1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7BA"/>
    <w:rPr>
      <w:rFonts w:ascii="Times New Roman" w:eastAsia="Times New Roman" w:hAnsi="Times New Roman" w:cs="Times New Roman"/>
      <w:sz w:val="16"/>
      <w:szCs w:val="20"/>
      <w:lang w:val="en-GB" w:eastAsia="en-US"/>
    </w:rPr>
  </w:style>
  <w:style w:type="paragraph" w:customStyle="1" w:styleId="Chapter">
    <w:name w:val="Chapter"/>
    <w:basedOn w:val="Normal"/>
    <w:rsid w:val="003F17BA"/>
    <w:pPr>
      <w:spacing w:before="240"/>
    </w:pPr>
    <w:rPr>
      <w:rFonts w:ascii="Times New Roman" w:hAnsi="Times New Roman"/>
      <w:smallCaps/>
      <w:spacing w:val="80"/>
      <w:sz w:val="28"/>
    </w:rPr>
  </w:style>
  <w:style w:type="paragraph" w:customStyle="1" w:styleId="InChapter">
    <w:name w:val="InChapter"/>
    <w:basedOn w:val="Heading3"/>
    <w:rsid w:val="003F17BA"/>
    <w:pPr>
      <w:spacing w:after="240"/>
      <w:outlineLvl w:val="9"/>
    </w:pPr>
    <w:rPr>
      <w:noProof/>
    </w:rPr>
  </w:style>
  <w:style w:type="paragraph" w:styleId="Index2">
    <w:name w:val="index 2"/>
    <w:basedOn w:val="Normal"/>
    <w:next w:val="Normal"/>
    <w:semiHidden/>
    <w:rsid w:val="003F17BA"/>
    <w:pPr>
      <w:tabs>
        <w:tab w:val="right" w:pos="4176"/>
      </w:tabs>
      <w:ind w:left="568" w:hanging="284"/>
    </w:pPr>
    <w:rPr>
      <w:rFonts w:ascii="Garamond" w:hAnsi="Garamond"/>
    </w:rPr>
  </w:style>
  <w:style w:type="paragraph" w:customStyle="1" w:styleId="Byline">
    <w:name w:val="Byline"/>
    <w:rsid w:val="003F1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7BA"/>
    <w:pPr>
      <w:tabs>
        <w:tab w:val="clear" w:pos="3600"/>
        <w:tab w:val="clear" w:pos="3958"/>
      </w:tabs>
      <w:jc w:val="right"/>
    </w:pPr>
  </w:style>
  <w:style w:type="character" w:styleId="Emphasis">
    <w:name w:val="Emphasis"/>
    <w:basedOn w:val="DefaultParagraphFont"/>
    <w:qFormat/>
    <w:rsid w:val="003F17BA"/>
    <w:rPr>
      <w:i/>
    </w:rPr>
  </w:style>
  <w:style w:type="paragraph" w:styleId="Caption">
    <w:name w:val="caption"/>
    <w:basedOn w:val="BodyText"/>
    <w:next w:val="Normal"/>
    <w:qFormat/>
    <w:rsid w:val="003F17BA"/>
    <w:pPr>
      <w:framePr w:w="2268" w:hSpace="181" w:vSpace="181" w:wrap="around" w:vAnchor="text" w:hAnchor="page" w:x="1135" w:y="285" w:anchorLock="1"/>
    </w:pPr>
    <w:rPr>
      <w:i/>
    </w:rPr>
  </w:style>
  <w:style w:type="paragraph" w:customStyle="1" w:styleId="MiniTOCTitle">
    <w:name w:val="MiniTOCTitle"/>
    <w:basedOn w:val="Heading4"/>
    <w:rsid w:val="003F17BA"/>
    <w:pPr>
      <w:spacing w:before="240"/>
      <w:outlineLvl w:val="9"/>
    </w:pPr>
    <w:rPr>
      <w:noProof/>
      <w:sz w:val="24"/>
    </w:rPr>
  </w:style>
  <w:style w:type="paragraph" w:customStyle="1" w:styleId="MiniTOCItem">
    <w:name w:val="MiniTOCItem"/>
    <w:basedOn w:val="ListBullet"/>
    <w:rsid w:val="003F17BA"/>
    <w:pPr>
      <w:numPr>
        <w:numId w:val="0"/>
      </w:numPr>
      <w:tabs>
        <w:tab w:val="right" w:leader="dot" w:pos="6521"/>
      </w:tabs>
      <w:spacing w:before="0" w:after="0"/>
    </w:pPr>
  </w:style>
  <w:style w:type="paragraph" w:customStyle="1" w:styleId="TOFTitle">
    <w:name w:val="TOFTitle"/>
    <w:basedOn w:val="TOCTitle"/>
    <w:rsid w:val="003F17BA"/>
  </w:style>
  <w:style w:type="paragraph" w:styleId="TableofFigures">
    <w:name w:val="table of figures"/>
    <w:basedOn w:val="Normal"/>
    <w:next w:val="Normal"/>
    <w:semiHidden/>
    <w:rsid w:val="003F17BA"/>
    <w:pPr>
      <w:tabs>
        <w:tab w:val="right" w:leader="dot" w:pos="9072"/>
      </w:tabs>
      <w:ind w:left="970" w:hanging="403"/>
    </w:pPr>
    <w:rPr>
      <w:rFonts w:ascii="Times New Roman" w:hAnsi="Times New Roman"/>
      <w:b/>
    </w:rPr>
  </w:style>
  <w:style w:type="paragraph" w:styleId="ListNumber">
    <w:name w:val="List Number"/>
    <w:basedOn w:val="List"/>
    <w:rsid w:val="003F17BA"/>
    <w:pPr>
      <w:numPr>
        <w:numId w:val="14"/>
      </w:numPr>
      <w:tabs>
        <w:tab w:val="clear" w:pos="340"/>
      </w:tabs>
    </w:pPr>
  </w:style>
  <w:style w:type="character" w:customStyle="1" w:styleId="WingdingSymbols">
    <w:name w:val="Wingding Symbols"/>
    <w:rsid w:val="003F17BA"/>
    <w:rPr>
      <w:rFonts w:ascii="Wingdings" w:hAnsi="Wingdings"/>
    </w:rPr>
  </w:style>
  <w:style w:type="paragraph" w:customStyle="1" w:styleId="TableHeading">
    <w:name w:val="Table Heading"/>
    <w:basedOn w:val="HeadingBase"/>
    <w:rsid w:val="003F17BA"/>
    <w:pPr>
      <w:keepLines/>
      <w:pBdr>
        <w:bottom w:val="single" w:sz="6" w:space="1" w:color="918585"/>
      </w:pBdr>
      <w:spacing w:before="240"/>
    </w:pPr>
  </w:style>
  <w:style w:type="character" w:customStyle="1" w:styleId="HotSpot">
    <w:name w:val="HotSpot"/>
    <w:rsid w:val="003F17BA"/>
    <w:rPr>
      <w:color w:val="0033CC"/>
      <w:u w:val="none"/>
    </w:rPr>
  </w:style>
  <w:style w:type="paragraph" w:customStyle="1" w:styleId="BodyTextRight">
    <w:name w:val="Body Text Right"/>
    <w:basedOn w:val="BodyText"/>
    <w:rsid w:val="003F17BA"/>
    <w:pPr>
      <w:spacing w:before="0" w:after="0"/>
      <w:jc w:val="right"/>
    </w:pPr>
  </w:style>
  <w:style w:type="paragraph" w:styleId="Index3">
    <w:name w:val="index 3"/>
    <w:basedOn w:val="ListNumber2"/>
    <w:next w:val="Normal"/>
    <w:semiHidden/>
    <w:rsid w:val="003F17BA"/>
    <w:pPr>
      <w:numPr>
        <w:numId w:val="0"/>
      </w:numPr>
      <w:tabs>
        <w:tab w:val="right" w:leader="dot" w:pos="4176"/>
      </w:tabs>
    </w:pPr>
  </w:style>
  <w:style w:type="paragraph" w:styleId="ListNumber2">
    <w:name w:val="List Number 2"/>
    <w:basedOn w:val="List2"/>
    <w:rsid w:val="003F17BA"/>
    <w:pPr>
      <w:numPr>
        <w:numId w:val="9"/>
      </w:numPr>
      <w:tabs>
        <w:tab w:val="clear" w:pos="1060"/>
      </w:tabs>
    </w:pPr>
  </w:style>
  <w:style w:type="paragraph" w:customStyle="1" w:styleId="MarginNote">
    <w:name w:val="Margin Note"/>
    <w:basedOn w:val="BodyText"/>
    <w:rsid w:val="003F1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7BA"/>
    <w:rPr>
      <w:sz w:val="32"/>
    </w:rPr>
  </w:style>
  <w:style w:type="paragraph" w:customStyle="1" w:styleId="HeadingProcedure">
    <w:name w:val="Heading Procedure"/>
    <w:basedOn w:val="HeadingBase"/>
    <w:next w:val="Normal"/>
    <w:rsid w:val="003F17BA"/>
    <w:pPr>
      <w:tabs>
        <w:tab w:val="left" w:pos="0"/>
      </w:tabs>
      <w:spacing w:before="120" w:after="60"/>
    </w:pPr>
    <w:rPr>
      <w:i/>
      <w:color w:val="918585"/>
      <w:sz w:val="22"/>
    </w:rPr>
  </w:style>
  <w:style w:type="paragraph" w:customStyle="1" w:styleId="TableBodyText">
    <w:name w:val="Table Body Text"/>
    <w:basedOn w:val="BodyText"/>
    <w:rsid w:val="003F17BA"/>
    <w:pPr>
      <w:spacing w:before="60" w:after="60"/>
    </w:pPr>
  </w:style>
  <w:style w:type="paragraph" w:styleId="ListContinue">
    <w:name w:val="List Continue"/>
    <w:basedOn w:val="List"/>
    <w:rsid w:val="003F17BA"/>
    <w:pPr>
      <w:ind w:firstLine="0"/>
    </w:pPr>
  </w:style>
  <w:style w:type="paragraph" w:customStyle="1" w:styleId="ListNote">
    <w:name w:val="List Note"/>
    <w:basedOn w:val="List"/>
    <w:rsid w:val="003F17BA"/>
    <w:pPr>
      <w:pBdr>
        <w:top w:val="single" w:sz="6" w:space="2" w:color="918585"/>
        <w:bottom w:val="single" w:sz="6" w:space="2" w:color="918585"/>
      </w:pBdr>
      <w:tabs>
        <w:tab w:val="left" w:pos="1021"/>
      </w:tabs>
      <w:ind w:firstLine="0"/>
    </w:pPr>
  </w:style>
  <w:style w:type="paragraph" w:customStyle="1" w:styleId="Warning">
    <w:name w:val="Warning"/>
    <w:basedOn w:val="BodyText"/>
    <w:rsid w:val="003F17BA"/>
    <w:pPr>
      <w:shd w:val="clear" w:color="auto" w:fill="D9D9D9"/>
      <w:tabs>
        <w:tab w:val="left" w:pos="992"/>
      </w:tabs>
      <w:ind w:left="119" w:right="119"/>
    </w:pPr>
    <w:rPr>
      <w:sz w:val="20"/>
    </w:rPr>
  </w:style>
  <w:style w:type="paragraph" w:customStyle="1" w:styleId="MarginIcons">
    <w:name w:val="Margin Icons"/>
    <w:basedOn w:val="BodyText"/>
    <w:rsid w:val="003F1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7BA"/>
    <w:rPr>
      <w:rFonts w:ascii="Courier New" w:hAnsi="Courier New"/>
    </w:rPr>
  </w:style>
  <w:style w:type="paragraph" w:customStyle="1" w:styleId="NoteBullet">
    <w:name w:val="Note Bullet"/>
    <w:basedOn w:val="Note"/>
    <w:rsid w:val="003F17BA"/>
    <w:pPr>
      <w:tabs>
        <w:tab w:val="clear" w:pos="680"/>
      </w:tabs>
      <w:spacing w:before="60" w:after="60"/>
    </w:pPr>
  </w:style>
  <w:style w:type="paragraph" w:customStyle="1" w:styleId="SubHeading2">
    <w:name w:val="SubHeading2"/>
    <w:basedOn w:val="HeadingBase"/>
    <w:rsid w:val="003F17BA"/>
    <w:pPr>
      <w:spacing w:before="240" w:after="60"/>
    </w:pPr>
    <w:rPr>
      <w:sz w:val="20"/>
    </w:rPr>
  </w:style>
  <w:style w:type="paragraph" w:customStyle="1" w:styleId="SubHeading1">
    <w:name w:val="SubHeading1"/>
    <w:basedOn w:val="HeadingBase"/>
    <w:rsid w:val="003F17BA"/>
    <w:pPr>
      <w:spacing w:before="240" w:after="60"/>
    </w:pPr>
    <w:rPr>
      <w:color w:val="918585"/>
      <w:sz w:val="22"/>
    </w:rPr>
  </w:style>
  <w:style w:type="paragraph" w:customStyle="1" w:styleId="SideHeading">
    <w:name w:val="Side Heading"/>
    <w:basedOn w:val="HeadingBase"/>
    <w:rsid w:val="003F1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7BA"/>
    <w:pPr>
      <w:numPr>
        <w:numId w:val="10"/>
      </w:numPr>
    </w:pPr>
  </w:style>
  <w:style w:type="paragraph" w:styleId="PlainText">
    <w:name w:val="Plain Text"/>
    <w:basedOn w:val="Normal"/>
    <w:link w:val="PlainTextChar"/>
    <w:rsid w:val="003F17BA"/>
    <w:rPr>
      <w:sz w:val="20"/>
    </w:rPr>
  </w:style>
  <w:style w:type="character" w:customStyle="1" w:styleId="PlainTextChar">
    <w:name w:val="Plain Text Char"/>
    <w:basedOn w:val="DefaultParagraphFont"/>
    <w:link w:val="PlainText"/>
    <w:rsid w:val="003F17BA"/>
    <w:rPr>
      <w:rFonts w:ascii="Courier New" w:eastAsia="Times New Roman" w:hAnsi="Courier New" w:cs="Times New Roman"/>
      <w:sz w:val="20"/>
      <w:szCs w:val="20"/>
      <w:lang w:eastAsia="en-US"/>
    </w:rPr>
  </w:style>
  <w:style w:type="character" w:customStyle="1" w:styleId="MenuOption">
    <w:name w:val="Menu Option"/>
    <w:basedOn w:val="DefaultParagraphFont"/>
    <w:rsid w:val="003F17BA"/>
    <w:rPr>
      <w:b/>
      <w:smallCaps/>
    </w:rPr>
  </w:style>
  <w:style w:type="paragraph" w:customStyle="1" w:styleId="TableListNumber">
    <w:name w:val="Table List Number"/>
    <w:basedOn w:val="ListNumber"/>
    <w:rsid w:val="003F17BA"/>
    <w:pPr>
      <w:numPr>
        <w:numId w:val="0"/>
      </w:numPr>
    </w:pPr>
  </w:style>
  <w:style w:type="paragraph" w:styleId="TOC4">
    <w:name w:val="toc 4"/>
    <w:basedOn w:val="TOCBase"/>
    <w:next w:val="Normal"/>
    <w:semiHidden/>
    <w:rsid w:val="003F17BA"/>
    <w:pPr>
      <w:tabs>
        <w:tab w:val="right" w:leader="dot" w:pos="9071"/>
      </w:tabs>
      <w:ind w:left="1701"/>
    </w:pPr>
  </w:style>
  <w:style w:type="paragraph" w:customStyle="1" w:styleId="ListAlpha">
    <w:name w:val="List Alpha"/>
    <w:basedOn w:val="List"/>
    <w:rsid w:val="003F17BA"/>
    <w:pPr>
      <w:numPr>
        <w:numId w:val="8"/>
      </w:numPr>
    </w:pPr>
  </w:style>
  <w:style w:type="paragraph" w:customStyle="1" w:styleId="ListAlpha2">
    <w:name w:val="List Alpha 2"/>
    <w:basedOn w:val="List2"/>
    <w:rsid w:val="003F17BA"/>
    <w:pPr>
      <w:numPr>
        <w:numId w:val="7"/>
      </w:numPr>
    </w:pPr>
  </w:style>
  <w:style w:type="paragraph" w:styleId="List2">
    <w:name w:val="List 2"/>
    <w:basedOn w:val="BodyText"/>
    <w:rsid w:val="003F17BA"/>
    <w:pPr>
      <w:tabs>
        <w:tab w:val="left" w:pos="680"/>
      </w:tabs>
      <w:spacing w:before="60" w:after="60"/>
      <w:ind w:left="680" w:hanging="340"/>
    </w:pPr>
  </w:style>
  <w:style w:type="paragraph" w:styleId="List3">
    <w:name w:val="List 3"/>
    <w:basedOn w:val="BodyText"/>
    <w:rsid w:val="003F17BA"/>
    <w:pPr>
      <w:tabs>
        <w:tab w:val="left" w:pos="1021"/>
      </w:tabs>
      <w:spacing w:before="60" w:after="60"/>
      <w:ind w:left="1020" w:hanging="340"/>
    </w:pPr>
  </w:style>
  <w:style w:type="paragraph" w:styleId="List4">
    <w:name w:val="List 4"/>
    <w:basedOn w:val="BodyText"/>
    <w:rsid w:val="003F17BA"/>
    <w:pPr>
      <w:tabs>
        <w:tab w:val="left" w:pos="1361"/>
      </w:tabs>
      <w:spacing w:before="60" w:after="60"/>
      <w:ind w:left="1361" w:hanging="340"/>
    </w:pPr>
  </w:style>
  <w:style w:type="paragraph" w:styleId="List5">
    <w:name w:val="List 5"/>
    <w:basedOn w:val="BodyText"/>
    <w:rsid w:val="003F17BA"/>
    <w:pPr>
      <w:tabs>
        <w:tab w:val="left" w:pos="1701"/>
      </w:tabs>
      <w:spacing w:before="60" w:after="60"/>
      <w:ind w:left="1701" w:hanging="340"/>
    </w:pPr>
  </w:style>
  <w:style w:type="paragraph" w:styleId="ListBullet3">
    <w:name w:val="List Bullet 3"/>
    <w:basedOn w:val="List3"/>
    <w:rsid w:val="003F17BA"/>
    <w:pPr>
      <w:numPr>
        <w:numId w:val="13"/>
      </w:numPr>
      <w:tabs>
        <w:tab w:val="clear" w:pos="1021"/>
      </w:tabs>
      <w:ind w:left="1037" w:hanging="357"/>
    </w:pPr>
  </w:style>
  <w:style w:type="paragraph" w:styleId="ListBullet4">
    <w:name w:val="List Bullet 4"/>
    <w:basedOn w:val="List4"/>
    <w:rsid w:val="003F17BA"/>
    <w:pPr>
      <w:numPr>
        <w:numId w:val="2"/>
      </w:numPr>
      <w:tabs>
        <w:tab w:val="clear" w:pos="1361"/>
      </w:tabs>
    </w:pPr>
  </w:style>
  <w:style w:type="paragraph" w:styleId="ListBullet5">
    <w:name w:val="List Bullet 5"/>
    <w:basedOn w:val="List5"/>
    <w:rsid w:val="003F17BA"/>
    <w:pPr>
      <w:numPr>
        <w:numId w:val="3"/>
      </w:numPr>
    </w:pPr>
  </w:style>
  <w:style w:type="paragraph" w:styleId="ListContinue2">
    <w:name w:val="List Continue 2"/>
    <w:basedOn w:val="List2"/>
    <w:rsid w:val="003F17BA"/>
    <w:pPr>
      <w:ind w:firstLine="0"/>
    </w:pPr>
  </w:style>
  <w:style w:type="paragraph" w:styleId="ListContinue3">
    <w:name w:val="List Continue 3"/>
    <w:basedOn w:val="List3"/>
    <w:rsid w:val="003F17BA"/>
    <w:pPr>
      <w:ind w:left="1021" w:firstLine="0"/>
    </w:pPr>
  </w:style>
  <w:style w:type="paragraph" w:styleId="ListContinue4">
    <w:name w:val="List Continue 4"/>
    <w:basedOn w:val="List4"/>
    <w:rsid w:val="003F17BA"/>
    <w:pPr>
      <w:ind w:firstLine="0"/>
    </w:pPr>
  </w:style>
  <w:style w:type="paragraph" w:styleId="ListContinue5">
    <w:name w:val="List Continue 5"/>
    <w:basedOn w:val="List5"/>
    <w:rsid w:val="003F17BA"/>
    <w:pPr>
      <w:ind w:firstLine="0"/>
    </w:pPr>
  </w:style>
  <w:style w:type="paragraph" w:styleId="ListNumber3">
    <w:name w:val="List Number 3"/>
    <w:basedOn w:val="List3"/>
    <w:rsid w:val="003F17BA"/>
    <w:pPr>
      <w:numPr>
        <w:numId w:val="4"/>
      </w:numPr>
    </w:pPr>
  </w:style>
  <w:style w:type="paragraph" w:styleId="ListNumber4">
    <w:name w:val="List Number 4"/>
    <w:basedOn w:val="List4"/>
    <w:rsid w:val="003F17BA"/>
    <w:pPr>
      <w:numPr>
        <w:numId w:val="5"/>
      </w:numPr>
    </w:pPr>
  </w:style>
  <w:style w:type="paragraph" w:styleId="ListNumber5">
    <w:name w:val="List Number 5"/>
    <w:basedOn w:val="List5"/>
    <w:rsid w:val="003F17BA"/>
    <w:pPr>
      <w:numPr>
        <w:numId w:val="6"/>
      </w:numPr>
    </w:pPr>
  </w:style>
  <w:style w:type="paragraph" w:styleId="BlockText">
    <w:name w:val="Block Text"/>
    <w:basedOn w:val="Normal"/>
    <w:rsid w:val="003F17BA"/>
    <w:pPr>
      <w:spacing w:after="120"/>
      <w:ind w:left="1440" w:right="1440"/>
    </w:pPr>
  </w:style>
  <w:style w:type="character" w:customStyle="1" w:styleId="Subscript">
    <w:name w:val="Subscript"/>
    <w:basedOn w:val="DefaultParagraphFont"/>
    <w:rsid w:val="003F17BA"/>
    <w:rPr>
      <w:sz w:val="16"/>
      <w:vertAlign w:val="subscript"/>
    </w:rPr>
  </w:style>
  <w:style w:type="character" w:customStyle="1" w:styleId="Superscript">
    <w:name w:val="Superscript"/>
    <w:basedOn w:val="DefaultParagraphFont"/>
    <w:rsid w:val="003F17BA"/>
    <w:rPr>
      <w:sz w:val="16"/>
      <w:vertAlign w:val="superscript"/>
    </w:rPr>
  </w:style>
  <w:style w:type="character" w:customStyle="1" w:styleId="Symbols">
    <w:name w:val="Symbols"/>
    <w:basedOn w:val="DefaultParagraphFont"/>
    <w:rsid w:val="003F17BA"/>
    <w:rPr>
      <w:rFonts w:ascii="Symbol" w:hAnsi="Symbol"/>
    </w:rPr>
  </w:style>
  <w:style w:type="character" w:customStyle="1" w:styleId="MenuOptions">
    <w:name w:val="Menu Options"/>
    <w:basedOn w:val="DefaultParagraphFont"/>
    <w:rsid w:val="003F17BA"/>
    <w:rPr>
      <w:rFonts w:ascii="Arial Narrow" w:hAnsi="Arial Narrow"/>
      <w:smallCaps/>
    </w:rPr>
  </w:style>
  <w:style w:type="character" w:customStyle="1" w:styleId="Buttons">
    <w:name w:val="Buttons"/>
    <w:basedOn w:val="DefaultParagraphFont"/>
    <w:rsid w:val="003F17BA"/>
    <w:rPr>
      <w:b/>
    </w:rPr>
  </w:style>
  <w:style w:type="character" w:customStyle="1" w:styleId="Underlined">
    <w:name w:val="Underlined"/>
    <w:basedOn w:val="DefaultParagraphFont"/>
    <w:rsid w:val="003F17BA"/>
    <w:rPr>
      <w:u w:val="single"/>
    </w:rPr>
  </w:style>
  <w:style w:type="paragraph" w:customStyle="1" w:styleId="TableBodyTextRight">
    <w:name w:val="Table Body Text Right"/>
    <w:basedOn w:val="TableBodyText"/>
    <w:rsid w:val="003F17BA"/>
    <w:pPr>
      <w:widowControl w:val="0"/>
      <w:autoSpaceDE w:val="0"/>
      <w:autoSpaceDN w:val="0"/>
      <w:adjustRightInd w:val="0"/>
      <w:jc w:val="right"/>
    </w:pPr>
    <w:rPr>
      <w:rFonts w:cs="Arial"/>
      <w:szCs w:val="18"/>
    </w:rPr>
  </w:style>
  <w:style w:type="paragraph" w:customStyle="1" w:styleId="CopyrightText">
    <w:name w:val="Copyright Text"/>
    <w:basedOn w:val="BodyText"/>
    <w:rsid w:val="003F17BA"/>
    <w:rPr>
      <w:sz w:val="18"/>
    </w:rPr>
  </w:style>
  <w:style w:type="paragraph" w:customStyle="1" w:styleId="BodySmallRight">
    <w:name w:val="Body Small Right"/>
    <w:basedOn w:val="BodyTextRight"/>
    <w:rsid w:val="003F17BA"/>
    <w:rPr>
      <w:sz w:val="18"/>
      <w:szCs w:val="18"/>
    </w:rPr>
  </w:style>
  <w:style w:type="paragraph" w:customStyle="1" w:styleId="MarginEdition">
    <w:name w:val="Margin Edition"/>
    <w:basedOn w:val="MarginNote"/>
    <w:rsid w:val="003F17BA"/>
    <w:pPr>
      <w:spacing w:before="0" w:after="0"/>
    </w:pPr>
    <w:rPr>
      <w:rFonts w:ascii="Times New Roman" w:hAnsi="Times New Roman"/>
      <w:color w:val="999999"/>
    </w:rPr>
  </w:style>
  <w:style w:type="paragraph" w:customStyle="1" w:styleId="Spacer">
    <w:name w:val="Spacer"/>
    <w:basedOn w:val="Normal"/>
    <w:rsid w:val="003F17BA"/>
    <w:rPr>
      <w:sz w:val="2"/>
      <w:szCs w:val="2"/>
    </w:rPr>
  </w:style>
  <w:style w:type="character" w:customStyle="1" w:styleId="Small">
    <w:name w:val="Small"/>
    <w:basedOn w:val="DefaultParagraphFont"/>
    <w:rsid w:val="003F17BA"/>
    <w:rPr>
      <w:sz w:val="16"/>
    </w:rPr>
  </w:style>
  <w:style w:type="paragraph" w:customStyle="1" w:styleId="WideTable">
    <w:name w:val="Wide Table"/>
    <w:basedOn w:val="Normal"/>
    <w:rsid w:val="003F17BA"/>
    <w:pPr>
      <w:ind w:left="-1418"/>
    </w:pPr>
    <w:rPr>
      <w:sz w:val="2"/>
      <w:szCs w:val="2"/>
    </w:rPr>
  </w:style>
  <w:style w:type="character" w:styleId="PageNumber">
    <w:name w:val="page number"/>
    <w:basedOn w:val="DefaultParagraphFont"/>
    <w:rsid w:val="003F17BA"/>
  </w:style>
  <w:style w:type="paragraph" w:styleId="Quote">
    <w:name w:val="Quote"/>
    <w:basedOn w:val="Heading1"/>
    <w:link w:val="QuoteChar"/>
    <w:qFormat/>
    <w:rsid w:val="003F17BA"/>
    <w:rPr>
      <w:b w:val="0"/>
      <w:sz w:val="72"/>
      <w:szCs w:val="72"/>
      <w:lang w:val="en-NZ"/>
    </w:rPr>
  </w:style>
  <w:style w:type="character" w:customStyle="1" w:styleId="QuoteChar">
    <w:name w:val="Quote Char"/>
    <w:basedOn w:val="DefaultParagraphFont"/>
    <w:link w:val="Quote"/>
    <w:rsid w:val="003F1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7BA"/>
    <w:pPr>
      <w:pageBreakBefore/>
    </w:pPr>
  </w:style>
  <w:style w:type="paragraph" w:customStyle="1" w:styleId="Border">
    <w:name w:val="Border"/>
    <w:basedOn w:val="Normal"/>
    <w:qFormat/>
    <w:rsid w:val="003F1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7BA"/>
    <w:rPr>
      <w:b/>
      <w:bCs/>
      <w:i/>
      <w:iCs/>
      <w:color w:val="auto"/>
    </w:rPr>
  </w:style>
  <w:style w:type="paragraph" w:styleId="IntenseQuote">
    <w:name w:val="Intense Quote"/>
    <w:basedOn w:val="Normal"/>
    <w:next w:val="Normal"/>
    <w:link w:val="IntenseQuoteChar"/>
    <w:uiPriority w:val="30"/>
    <w:qFormat/>
    <w:rsid w:val="003F1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7BA"/>
    <w:rPr>
      <w:smallCaps/>
      <w:color w:val="auto"/>
      <w:u w:val="single"/>
    </w:rPr>
  </w:style>
  <w:style w:type="character" w:styleId="IntenseReference">
    <w:name w:val="Intense Reference"/>
    <w:basedOn w:val="DefaultParagraphFont"/>
    <w:uiPriority w:val="32"/>
    <w:qFormat/>
    <w:rsid w:val="003F17BA"/>
    <w:rPr>
      <w:b/>
      <w:bCs/>
      <w:smallCaps/>
      <w:color w:val="auto"/>
      <w:spacing w:val="5"/>
      <w:u w:val="single"/>
    </w:rPr>
  </w:style>
  <w:style w:type="paragraph" w:customStyle="1" w:styleId="2ColumnHeading">
    <w:name w:val="2Column Heading"/>
    <w:basedOn w:val="BodyText"/>
    <w:qFormat/>
    <w:rsid w:val="003F17BA"/>
    <w:pPr>
      <w:spacing w:after="60"/>
      <w:ind w:left="-2268"/>
    </w:pPr>
    <w:rPr>
      <w:b/>
    </w:rPr>
  </w:style>
  <w:style w:type="paragraph" w:customStyle="1" w:styleId="Heading1TOC">
    <w:name w:val="Heading1 TOC"/>
    <w:basedOn w:val="Normal"/>
    <w:qFormat/>
    <w:rsid w:val="003F17BA"/>
    <w:pPr>
      <w:spacing w:before="240" w:after="120"/>
    </w:pPr>
    <w:rPr>
      <w:rFonts w:ascii="Times New Roman" w:hAnsi="Times New Roman"/>
      <w:b/>
      <w:sz w:val="32"/>
    </w:rPr>
  </w:style>
  <w:style w:type="paragraph" w:customStyle="1" w:styleId="Heading2TOC">
    <w:name w:val="Heading2 TOC"/>
    <w:basedOn w:val="Normal"/>
    <w:qFormat/>
    <w:rsid w:val="003F17BA"/>
    <w:pPr>
      <w:spacing w:before="240" w:after="60"/>
    </w:pPr>
    <w:rPr>
      <w:rFonts w:ascii="Times New Roman" w:hAnsi="Times New Roman"/>
      <w:b/>
      <w:sz w:val="28"/>
    </w:rPr>
  </w:style>
  <w:style w:type="character" w:customStyle="1" w:styleId="Underline">
    <w:name w:val="Underline"/>
    <w:basedOn w:val="DefaultParagraphFont"/>
    <w:qFormat/>
    <w:rsid w:val="003F17BA"/>
    <w:rPr>
      <w:u w:val="single"/>
    </w:rPr>
  </w:style>
  <w:style w:type="character" w:customStyle="1" w:styleId="BoldandItalics">
    <w:name w:val="Bold and Italics"/>
    <w:qFormat/>
    <w:rsid w:val="003F17BA"/>
    <w:rPr>
      <w:b/>
      <w:i/>
      <w:u w:val="none"/>
    </w:rPr>
  </w:style>
  <w:style w:type="paragraph" w:styleId="BalloonText">
    <w:name w:val="Balloon Text"/>
    <w:basedOn w:val="Normal"/>
    <w:link w:val="BalloonTextChar"/>
    <w:rsid w:val="003F17BA"/>
    <w:rPr>
      <w:rFonts w:ascii="Tahoma" w:hAnsi="Tahoma" w:cs="Tahoma"/>
      <w:sz w:val="16"/>
      <w:szCs w:val="16"/>
    </w:rPr>
  </w:style>
  <w:style w:type="character" w:customStyle="1" w:styleId="BalloonTextChar">
    <w:name w:val="Balloon Text Char"/>
    <w:basedOn w:val="DefaultParagraphFont"/>
    <w:link w:val="BalloonText"/>
    <w:rsid w:val="003F1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7BA"/>
    <w:rPr>
      <w:b/>
      <w:color w:val="660033"/>
      <w:spacing w:val="0"/>
    </w:rPr>
  </w:style>
  <w:style w:type="paragraph" w:customStyle="1" w:styleId="Nameditemlist">
    <w:name w:val="Named item list"/>
    <w:basedOn w:val="BodyText"/>
    <w:qFormat/>
    <w:rsid w:val="003F17BA"/>
    <w:pPr>
      <w:tabs>
        <w:tab w:val="left" w:pos="2835"/>
      </w:tabs>
      <w:ind w:left="2835" w:hanging="2835"/>
    </w:pPr>
  </w:style>
  <w:style w:type="paragraph" w:customStyle="1" w:styleId="BodyTextnopadding">
    <w:name w:val="Body Text no padding"/>
    <w:basedOn w:val="BodyText"/>
    <w:qFormat/>
    <w:rsid w:val="003F17BA"/>
    <w:pPr>
      <w:spacing w:before="0" w:after="0"/>
    </w:pPr>
  </w:style>
  <w:style w:type="paragraph" w:customStyle="1" w:styleId="BodyTextBold">
    <w:name w:val="Body Text Bold"/>
    <w:basedOn w:val="BodyText"/>
    <w:qFormat/>
    <w:rsid w:val="003F17BA"/>
    <w:rPr>
      <w:b/>
    </w:rPr>
  </w:style>
  <w:style w:type="character" w:styleId="Hyperlink">
    <w:name w:val="Hyperlink"/>
    <w:basedOn w:val="DefaultParagraphFont"/>
    <w:uiPriority w:val="99"/>
    <w:unhideWhenUsed/>
    <w:rsid w:val="00585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2998</Characters>
  <Application>Microsoft Office Word</Application>
  <DocSecurity>0</DocSecurity>
  <Lines>71</Lines>
  <Paragraphs>44</Paragraphs>
  <ScaleCrop>false</ScaleCrop>
  <Company>Author-it Software Corporation Ltd.</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POLGEN028 Facilitate community and stakeholder engagement for policing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