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A71" w:rsidP="007B4A71">
      <w:pPr>
        <w:pStyle w:val="Title"/>
      </w:pPr>
      <w:r>
        <w:fldChar w:fldCharType="begin"/>
      </w:r>
      <w:r>
        <w:instrText xml:space="preserve"> TITLE   \* MERGEFORMAT </w:instrText>
      </w:r>
      <w:r>
        <w:fldChar w:fldCharType="separate"/>
      </w:r>
      <w:r>
        <w:t>POLGEN027 Promote safety and wellbeing within policing</w:t>
      </w:r>
      <w:r>
        <w:fldChar w:fldCharType="end"/>
      </w:r>
    </w:p>
    <w:p w:rsidR="007B4A71" w:rsidP="007B4A71">
      <w:pPr>
        <w:pStyle w:val="Version"/>
        <w:sectPr w:rsidSect="003E3B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B4A" w:rsidP="003E3B4A">
      <w:pPr>
        <w:pStyle w:val="SuperHeading"/>
      </w:pPr>
      <w:r w:rsidRPr="003E3B4A">
        <w:t>POLGEN027 Promote safety and wellbeing within policing</w:t>
      </w:r>
    </w:p>
    <w:p w:rsidR="00000000" w:rsidRPr="003E3B4A" w:rsidP="003E3B4A">
      <w:pPr>
        <w:pStyle w:val="Heading1"/>
      </w:pPr>
      <w:bookmarkStart w:id="1" w:name="O_964877"/>
      <w:bookmarkEnd w:id="1"/>
      <w:r w:rsidRPr="003E3B4A">
        <w:t>Modification History</w:t>
      </w:r>
    </w:p>
    <w:tbl>
      <w:tblPr>
        <w:tblW w:w="9497" w:type="dxa"/>
        <w:tblLayout w:type="fixed"/>
        <w:tblCellMar>
          <w:left w:w="62" w:type="dxa"/>
          <w:right w:w="62" w:type="dxa"/>
        </w:tblCellMar>
        <w:tblLook w:val="0000"/>
      </w:tblPr>
      <w:tblGrid>
        <w:gridCol w:w="9497"/>
      </w:tblGrid>
      <w:tr w:rsidTr="003E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t>Release 1. This is the first release of this unit of competency in the POL Police Training Package.</w:t>
            </w:r>
          </w:p>
        </w:tc>
      </w:tr>
    </w:tbl>
    <w:p w:rsidR="00000000" w:rsidRPr="003E3B4A" w:rsidP="003E3B4A">
      <w:pPr>
        <w:pStyle w:val="NoPaddingFontSize1"/>
      </w:pPr>
    </w:p>
    <w:p w:rsidR="00000000" w:rsidRPr="003E3B4A" w:rsidP="003E3B4A">
      <w:pPr>
        <w:pStyle w:val="AllowPageBreak"/>
      </w:pPr>
    </w:p>
    <w:p w:rsidR="00000000" w:rsidRPr="003E3B4A" w:rsidP="003E3B4A">
      <w:pPr>
        <w:pStyle w:val="Heading1"/>
      </w:pPr>
      <w:bookmarkStart w:id="2" w:name="O_964878"/>
      <w:bookmarkEnd w:id="2"/>
      <w:r w:rsidRPr="003E3B4A">
        <w:t>Application</w:t>
      </w:r>
    </w:p>
    <w:tbl>
      <w:tblPr>
        <w:tblW w:w="9497" w:type="dxa"/>
        <w:tblLayout w:type="fixed"/>
        <w:tblCellMar>
          <w:left w:w="62" w:type="dxa"/>
          <w:right w:w="62" w:type="dxa"/>
        </w:tblCellMar>
        <w:tblLook w:val="0000"/>
      </w:tblPr>
      <w:tblGrid>
        <w:gridCol w:w="9497"/>
      </w:tblGrid>
      <w:tr w:rsidTr="003E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t>This unit describes the skills required to supervise and protect the safety of individua</w:t>
            </w:r>
            <w:r w:rsidRPr="003E3B4A">
              <w:t xml:space="preserve">ls within the policing environment. It includes protecting the wellbeing of individuals within policing, acknowledging that the place of work for police officers differs depending on their role and location of policing functions. </w:t>
            </w:r>
          </w:p>
          <w:p w:rsidR="00000000" w:rsidRPr="003E3B4A" w:rsidP="003E3B4A">
            <w:pPr>
              <w:pStyle w:val="BodyText"/>
            </w:pPr>
            <w:r w:rsidRPr="003E3B4A">
              <w:t>This unit applies to thos</w:t>
            </w:r>
            <w:r w:rsidRPr="003E3B4A">
              <w:t>e working as a police supervisor with responsibilities to protect the safety and welfare of individuals and teams.</w:t>
            </w:r>
          </w:p>
          <w:p w:rsidR="00000000" w:rsidRPr="003E3B4A" w:rsidP="003E3B4A">
            <w:pPr>
              <w:pStyle w:val="BodyText"/>
            </w:pPr>
            <w:r w:rsidRPr="003E3B4A">
              <w:t>The skills and knowledge described in this unit must be applied within the legislative, regulatory and policy environment in which they are c</w:t>
            </w:r>
            <w:r w:rsidRPr="003E3B4A">
              <w:t xml:space="preserve">arried out. Organisational policies and procedures must be consulted and adhered to, particularly those related to work health and safety (WHS), roles and responsibilities, and support services. </w:t>
            </w:r>
          </w:p>
          <w:p w:rsidR="00000000" w:rsidRPr="003E3B4A" w:rsidP="003E3B4A">
            <w:pPr>
              <w:pStyle w:val="BodyText"/>
            </w:pPr>
            <w:r w:rsidRPr="003E3B4A">
              <w:t>Those undertaking this unit would demonstrate strong autonom</w:t>
            </w:r>
            <w:r w:rsidRPr="003E3B4A">
              <w:t>y, making independent decisions and accessing support from a broad range of services. The individual would be responsible for supervising individuals and teams, providing guidance and assistance, and displaying leadership as part of routine command duties.</w:t>
            </w:r>
            <w:r w:rsidRPr="003E3B4A">
              <w:t xml:space="preserve"> They would perform complex tasks within familiar and/or unpredictable contexts.</w:t>
            </w:r>
          </w:p>
          <w:p w:rsidR="00000000" w:rsidRPr="003E3B4A" w:rsidP="003E3B4A">
            <w:pPr>
              <w:pStyle w:val="BodyText"/>
            </w:pPr>
            <w:r w:rsidRPr="003E3B4A">
              <w:t>No licensing, legislative or certification requirements apply to unit at the time of publication.</w:t>
            </w:r>
          </w:p>
        </w:tc>
      </w:tr>
    </w:tbl>
    <w:p w:rsidR="00000000" w:rsidRPr="003E3B4A" w:rsidP="003E3B4A">
      <w:pPr>
        <w:pStyle w:val="NoPaddingFontSize1"/>
      </w:pPr>
    </w:p>
    <w:p w:rsidR="00000000" w:rsidRPr="003E3B4A" w:rsidP="003E3B4A">
      <w:pPr>
        <w:pStyle w:val="AllowPageBreak"/>
      </w:pPr>
    </w:p>
    <w:p w:rsidR="00000000" w:rsidRPr="003E3B4A" w:rsidP="003E3B4A">
      <w:pPr>
        <w:pStyle w:val="Heading1"/>
      </w:pPr>
      <w:bookmarkStart w:id="3" w:name="O_964879"/>
      <w:bookmarkEnd w:id="3"/>
      <w:r w:rsidRPr="003E3B4A">
        <w:t>Pre-requisite Unit</w:t>
      </w:r>
    </w:p>
    <w:tbl>
      <w:tblPr>
        <w:tblW w:w="9497" w:type="dxa"/>
        <w:tblLayout w:type="fixed"/>
        <w:tblCellMar>
          <w:left w:w="62" w:type="dxa"/>
          <w:right w:w="62" w:type="dxa"/>
        </w:tblCellMar>
        <w:tblLook w:val="0000"/>
      </w:tblPr>
      <w:tblGrid>
        <w:gridCol w:w="9497"/>
      </w:tblGrid>
      <w:tr w:rsidTr="003E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t>Not applicable.</w:t>
            </w:r>
          </w:p>
        </w:tc>
      </w:tr>
    </w:tbl>
    <w:p w:rsidR="00000000" w:rsidRPr="003E3B4A" w:rsidP="003E3B4A">
      <w:pPr>
        <w:pStyle w:val="NoPaddingFontSize1"/>
      </w:pPr>
    </w:p>
    <w:p w:rsidR="00000000" w:rsidRPr="003E3B4A" w:rsidP="003E3B4A">
      <w:pPr>
        <w:pStyle w:val="AllowPageBreak"/>
      </w:pPr>
    </w:p>
    <w:p w:rsidR="00000000" w:rsidRPr="003E3B4A" w:rsidP="003E3B4A">
      <w:pPr>
        <w:pStyle w:val="Heading1"/>
      </w:pPr>
      <w:bookmarkStart w:id="4" w:name="O_964880"/>
      <w:bookmarkEnd w:id="4"/>
      <w:r w:rsidRPr="003E3B4A">
        <w:t>Comp</w:t>
      </w:r>
      <w:r w:rsidRPr="003E3B4A">
        <w:t>etency Field</w:t>
      </w:r>
    </w:p>
    <w:tbl>
      <w:tblPr>
        <w:tblW w:w="9497" w:type="dxa"/>
        <w:tblLayout w:type="fixed"/>
        <w:tblCellMar>
          <w:left w:w="62" w:type="dxa"/>
          <w:right w:w="62" w:type="dxa"/>
        </w:tblCellMar>
        <w:tblLook w:val="0000"/>
      </w:tblPr>
      <w:tblGrid>
        <w:gridCol w:w="9497"/>
      </w:tblGrid>
      <w:tr w:rsidTr="003E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t>General</w:t>
            </w:r>
          </w:p>
        </w:tc>
      </w:tr>
    </w:tbl>
    <w:p w:rsidR="00000000" w:rsidRPr="003E3B4A" w:rsidP="003E3B4A">
      <w:pPr>
        <w:pStyle w:val="NoPaddingFontSize1"/>
      </w:pPr>
    </w:p>
    <w:p w:rsidR="00000000" w:rsidRPr="003E3B4A" w:rsidP="003E3B4A">
      <w:pPr>
        <w:pStyle w:val="AllowPageBreak"/>
      </w:pPr>
    </w:p>
    <w:p w:rsidR="00000000" w:rsidRPr="003E3B4A" w:rsidP="003E3B4A">
      <w:pPr>
        <w:pStyle w:val="Heading1"/>
      </w:pPr>
      <w:bookmarkStart w:id="5" w:name="O_964881"/>
      <w:bookmarkEnd w:id="5"/>
      <w:r w:rsidRPr="003E3B4A">
        <w:t>Unit Sector</w:t>
      </w:r>
    </w:p>
    <w:tbl>
      <w:tblPr>
        <w:tblW w:w="9497" w:type="dxa"/>
        <w:tblLayout w:type="fixed"/>
        <w:tblCellMar>
          <w:left w:w="62" w:type="dxa"/>
          <w:right w:w="62" w:type="dxa"/>
        </w:tblCellMar>
        <w:tblLook w:val="0000"/>
      </w:tblPr>
      <w:tblGrid>
        <w:gridCol w:w="9497"/>
      </w:tblGrid>
      <w:tr w:rsidTr="003E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t>Not applicable.</w:t>
            </w:r>
          </w:p>
        </w:tc>
      </w:tr>
    </w:tbl>
    <w:p w:rsidR="00000000" w:rsidRPr="003E3B4A" w:rsidP="003E3B4A">
      <w:pPr>
        <w:pStyle w:val="NoPaddingFontSize1"/>
      </w:pPr>
    </w:p>
    <w:p w:rsidR="00000000" w:rsidRPr="003E3B4A" w:rsidP="003E3B4A">
      <w:pPr>
        <w:pStyle w:val="AllowPageBreak"/>
      </w:pPr>
    </w:p>
    <w:p w:rsidR="00000000" w:rsidRPr="003E3B4A" w:rsidP="003E3B4A">
      <w:pPr>
        <w:pStyle w:val="Heading1"/>
      </w:pPr>
      <w:bookmarkStart w:id="6" w:name="O_964882"/>
      <w:bookmarkEnd w:id="6"/>
      <w:r w:rsidRPr="003E3B4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E3B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PERFORMANCE CRITERIA</w:t>
            </w:r>
          </w:p>
        </w:tc>
      </w:tr>
      <w:tr w:rsidTr="003E3B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Performance criteria describe the performance needed to demonstrate achievement of the element.</w:t>
            </w:r>
          </w:p>
        </w:tc>
      </w:tr>
      <w:tr w:rsidTr="003E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rPr>
                <w:rStyle w:val="SpecialBold"/>
              </w:rPr>
              <w:t>Protect wellbeing of individuals</w:t>
            </w: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 xml:space="preserve">Assess factors which may impact on wellbeing of individuals </w:t>
            </w:r>
          </w:p>
        </w:tc>
      </w:tr>
      <w:tr w:rsidTr="003E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Eliminate or mitigate immediate exposure to workpla</w:t>
            </w:r>
            <w:r w:rsidRPr="003E3B4A">
              <w:t xml:space="preserve">ce risks to prevent or minimise further harm </w:t>
            </w:r>
          </w:p>
        </w:tc>
      </w:tr>
      <w:tr w:rsidTr="003E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Make referrals to internal and external services to support the safety and wellbeing of individuals</w:t>
            </w:r>
          </w:p>
        </w:tc>
      </w:tr>
      <w:tr w:rsidTr="003E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 xml:space="preserve">Monitor safety and wellbeing of individuals   </w:t>
            </w:r>
          </w:p>
        </w:tc>
      </w:tr>
      <w:tr w:rsidTr="003E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rPr>
                <w:rStyle w:val="SpecialBold"/>
              </w:rPr>
              <w:t>Manage safety hazards</w:t>
            </w:r>
            <w:r w:rsidRPr="003E3B4A">
              <w:t xml:space="preserve"> </w:t>
            </w: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Identify hazards that may impact upon safety of individuals</w:t>
            </w:r>
          </w:p>
        </w:tc>
      </w:tr>
      <w:tr w:rsidTr="003E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Assess hazards, consult and develop preventive measures</w:t>
            </w:r>
          </w:p>
        </w:tc>
      </w:tr>
      <w:tr w:rsidTr="003E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 xml:space="preserve">Communicate hazards to prevent harm occurring </w:t>
            </w:r>
          </w:p>
        </w:tc>
      </w:tr>
      <w:tr w:rsidTr="003E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 xml:space="preserve">Implement measures to minimise likelihood and consequence of a hazard </w:t>
            </w:r>
          </w:p>
        </w:tc>
      </w:tr>
      <w:tr w:rsidTr="003E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Monitor individual and team behaviours and activities to ensure compliance with jurisdictional policies and procedures</w:t>
            </w:r>
          </w:p>
        </w:tc>
      </w:tr>
      <w:tr w:rsidTr="003E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rPr>
                <w:rStyle w:val="SpecialBold"/>
              </w:rPr>
              <w:t>Investigate safety hazards and incidents</w:t>
            </w: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Assess the nature of hazards/incidents to determine investigative responses</w:t>
            </w:r>
          </w:p>
        </w:tc>
      </w:tr>
      <w:tr w:rsidTr="003E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Interview individuals involved to collect information relating to hazards/incidents</w:t>
            </w:r>
          </w:p>
        </w:tc>
      </w:tr>
      <w:tr w:rsidTr="003E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Access internal and external sources of information relating to hazards/incidents</w:t>
            </w:r>
          </w:p>
        </w:tc>
      </w:tr>
      <w:tr w:rsidTr="003E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Liaise with subject matter experts in order to collect information for developing potential solutions to hazards/incidents</w:t>
            </w:r>
          </w:p>
        </w:tc>
      </w:tr>
      <w:tr w:rsidTr="003E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Develop options and recommendations in support of solutions to address hazards/incidents</w:t>
            </w:r>
          </w:p>
        </w:tc>
      </w:tr>
      <w:tr w:rsidTr="003E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Report and escalate findings t</w:t>
            </w:r>
            <w:r w:rsidRPr="003E3B4A">
              <w:t>o identified stakeholders</w:t>
            </w:r>
          </w:p>
        </w:tc>
      </w:tr>
      <w:tr w:rsidTr="003E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rPr>
                <w:rStyle w:val="SpecialBold"/>
              </w:rPr>
              <w:t>Implement solutions to safety hazards</w:t>
            </w:r>
            <w:r w:rsidRPr="003E3B4A">
              <w:t xml:space="preserve"> </w:t>
            </w:r>
            <w:r w:rsidRPr="003E3B4A">
              <w:rPr>
                <w:rStyle w:val="SpecialBold"/>
              </w:rPr>
              <w:t>and incidents</w:t>
            </w: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Take immediate action/practical steps to minimise/address hazards/incidents</w:t>
            </w:r>
          </w:p>
        </w:tc>
      </w:tr>
      <w:tr w:rsidTr="003E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 xml:space="preserve">Communicate with internal and external stakeholders regarding requirements for solution implementation </w:t>
            </w:r>
          </w:p>
        </w:tc>
      </w:tr>
      <w:tr w:rsidTr="003E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 xml:space="preserve">Arrange service/assistance required to resolve hazards/incidents </w:t>
            </w:r>
          </w:p>
        </w:tc>
      </w:tr>
      <w:tr w:rsidTr="003E3B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 xml:space="preserve">Monitor solution implementation </w:t>
            </w:r>
          </w:p>
        </w:tc>
      </w:tr>
      <w:tr w:rsidTr="003E3B4A">
        <w:tblPrEx>
          <w:tblW w:w="9497" w:type="dxa"/>
          <w:tblLayout w:type="fixed"/>
          <w:tblCellMar>
            <w:left w:w="62" w:type="dxa"/>
            <w:right w:w="62" w:type="dxa"/>
          </w:tblCellMar>
          <w:tblLook w:val="0000"/>
        </w:tblPrEx>
        <w:trPr>
          <w:trHeight w:val="433"/>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B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t>Review solutions to ensure hazar</w:t>
            </w:r>
            <w:r w:rsidRPr="003E3B4A">
              <w:t>ds/incidents are addressed</w:t>
            </w:r>
          </w:p>
        </w:tc>
      </w:tr>
    </w:tbl>
    <w:p w:rsidR="00000000" w:rsidRPr="003E3B4A" w:rsidP="003E3B4A">
      <w:pPr>
        <w:pStyle w:val="NoPaddingFontSize1"/>
      </w:pPr>
    </w:p>
    <w:p w:rsidR="00000000" w:rsidRPr="003E3B4A" w:rsidP="003E3B4A">
      <w:pPr>
        <w:pStyle w:val="AllowPageBreak"/>
      </w:pPr>
    </w:p>
    <w:p w:rsidR="00000000" w:rsidRPr="003E3B4A" w:rsidP="003E3B4A">
      <w:pPr>
        <w:pStyle w:val="Heading1"/>
      </w:pPr>
      <w:bookmarkStart w:id="7" w:name="O_964883"/>
      <w:bookmarkEnd w:id="7"/>
      <w:r w:rsidRPr="003E3B4A">
        <w:t>Foundation Skills</w:t>
      </w:r>
    </w:p>
    <w:tbl>
      <w:tblPr>
        <w:tblW w:w="9497" w:type="dxa"/>
        <w:tblLayout w:type="fixed"/>
        <w:tblCellMar>
          <w:left w:w="62" w:type="dxa"/>
          <w:right w:w="62" w:type="dxa"/>
        </w:tblCellMar>
        <w:tblLook w:val="0000"/>
      </w:tblPr>
      <w:tblGrid>
        <w:gridCol w:w="9497"/>
      </w:tblGrid>
      <w:tr w:rsidTr="003E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t>Foundation skills essential to performance are explicit in the performance criteria of this unit of competency.</w:t>
            </w:r>
          </w:p>
        </w:tc>
      </w:tr>
    </w:tbl>
    <w:p w:rsidR="00000000" w:rsidRPr="003E3B4A" w:rsidP="003E3B4A">
      <w:pPr>
        <w:pStyle w:val="NoPaddingFontSize1"/>
      </w:pPr>
    </w:p>
    <w:p w:rsidR="00000000" w:rsidRPr="003E3B4A" w:rsidP="003E3B4A">
      <w:pPr>
        <w:pStyle w:val="AllowPageBreak"/>
      </w:pPr>
    </w:p>
    <w:p w:rsidR="00000000" w:rsidRPr="003E3B4A" w:rsidP="003E3B4A">
      <w:pPr>
        <w:pStyle w:val="Heading1"/>
      </w:pPr>
      <w:bookmarkStart w:id="8" w:name="O_964884"/>
      <w:bookmarkEnd w:id="8"/>
      <w:r w:rsidRPr="003E3B4A">
        <w:t>Range of Conditions</w:t>
      </w:r>
    </w:p>
    <w:tbl>
      <w:tblPr>
        <w:tblW w:w="9497" w:type="dxa"/>
        <w:tblLayout w:type="fixed"/>
        <w:tblCellMar>
          <w:left w:w="62" w:type="dxa"/>
          <w:right w:w="62" w:type="dxa"/>
        </w:tblCellMar>
        <w:tblLook w:val="0000"/>
      </w:tblPr>
      <w:tblGrid>
        <w:gridCol w:w="9497"/>
      </w:tblGrid>
      <w:tr w:rsidTr="003E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t>Range is restricted to essential operating conditions and any other variables essential to the work environment.</w:t>
            </w:r>
          </w:p>
          <w:p w:rsidR="00000000" w:rsidRPr="003E3B4A" w:rsidP="003E3B4A">
            <w:pPr>
              <w:pStyle w:val="BodyText"/>
            </w:pPr>
            <w:r w:rsidRPr="003E3B4A">
              <w:t>Non-essential conditions may be found in the POL Police Training Package Companion Volume Implementation Guide.</w:t>
            </w:r>
          </w:p>
        </w:tc>
      </w:tr>
    </w:tbl>
    <w:p w:rsidR="00000000" w:rsidRPr="003E3B4A" w:rsidP="003E3B4A">
      <w:pPr>
        <w:pStyle w:val="NoPaddingFontSize1"/>
      </w:pPr>
    </w:p>
    <w:p w:rsidR="00000000" w:rsidRPr="003E3B4A" w:rsidP="003E3B4A">
      <w:pPr>
        <w:pStyle w:val="AllowPageBreak"/>
      </w:pPr>
    </w:p>
    <w:p w:rsidR="00000000" w:rsidRPr="003E3B4A" w:rsidP="003E3B4A">
      <w:pPr>
        <w:pStyle w:val="Heading1"/>
      </w:pPr>
      <w:bookmarkStart w:id="9" w:name="O_964885"/>
      <w:bookmarkEnd w:id="9"/>
      <w:r w:rsidRPr="003E3B4A">
        <w:t>Unit Mapping</w:t>
      </w:r>
      <w:r w:rsidRPr="003E3B4A">
        <w:t xml:space="preserve"> Information</w:t>
      </w:r>
    </w:p>
    <w:tbl>
      <w:tblPr>
        <w:tblW w:w="9497" w:type="dxa"/>
        <w:tblLayout w:type="fixed"/>
        <w:tblCellMar>
          <w:left w:w="62" w:type="dxa"/>
          <w:right w:w="62" w:type="dxa"/>
        </w:tblCellMar>
        <w:tblLook w:val="0000"/>
      </w:tblPr>
      <w:tblGrid>
        <w:gridCol w:w="9497"/>
      </w:tblGrid>
      <w:tr w:rsidTr="003E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t>This unit replaces but is not equivalent to POLGEN002 Promote workplace safety within policing</w:t>
            </w:r>
          </w:p>
        </w:tc>
      </w:tr>
    </w:tbl>
    <w:p w:rsidR="00000000" w:rsidRPr="003E3B4A" w:rsidP="003E3B4A">
      <w:pPr>
        <w:pStyle w:val="NoPaddingFontSize1"/>
      </w:pPr>
    </w:p>
    <w:p w:rsidR="00000000" w:rsidRPr="003E3B4A" w:rsidP="003E3B4A">
      <w:pPr>
        <w:pStyle w:val="AllowPageBreak"/>
      </w:pPr>
    </w:p>
    <w:p w:rsidR="00000000" w:rsidRPr="003E3B4A" w:rsidP="003E3B4A">
      <w:pPr>
        <w:pStyle w:val="Heading1"/>
      </w:pPr>
      <w:bookmarkStart w:id="10" w:name="O_964892"/>
      <w:bookmarkEnd w:id="10"/>
      <w:r w:rsidRPr="003E3B4A">
        <w:t>Links</w:t>
      </w:r>
    </w:p>
    <w:p w:rsidR="00000000" w:rsidRPr="003E3B4A" w:rsidP="007B4A71">
      <w:pPr>
        <w:pStyle w:val="BodyText"/>
      </w:pPr>
      <w:r w:rsidRPr="003E3B4A">
        <w:t>Comp</w:t>
      </w:r>
      <w:r w:rsidRPr="003E3B4A">
        <w:t xml:space="preserve">anion Volume Implementation Guides are found in VETNet - </w:t>
      </w:r>
      <w:r>
        <w:fldChar w:fldCharType="begin"/>
      </w:r>
      <w:r>
        <w:instrText xml:space="preserve"> HYPERLINK "https://vetnet.gov.au/Pages/TrainingDocs.aspx?q=98c3984e-2cf1-48a8-8ed1-85e4b92e7351" </w:instrText>
      </w:r>
      <w:r>
        <w:fldChar w:fldCharType="separate"/>
      </w:r>
      <w:r w:rsidRPr="00124AAE">
        <w:rPr>
          <w:rStyle w:val="Hyperlink"/>
        </w:rPr>
        <w:t>https://vetnet.gov.au/Pages/TrainingDocs.aspx?q=98c3984e-2cf1-48a8-8ed1-85e4b92e7351</w:t>
      </w:r>
      <w:r>
        <w:fldChar w:fldCharType="end"/>
      </w:r>
    </w:p>
    <w:p w:rsidR="00000000" w:rsidRPr="003E3B4A" w:rsidP="007B4A71">
      <w:pPr>
        <w:pStyle w:val="BodyText"/>
        <w:sectPr w:rsidSect="003E3B4A">
          <w:headerReference w:type="default" r:id="rId10"/>
          <w:footerReference w:type="default" r:id="rId11"/>
          <w:pgSz w:w="11908" w:h="16833"/>
          <w:pgMar w:top="1702" w:right="1418" w:bottom="1702" w:left="1418" w:header="992" w:footer="992" w:gutter="0"/>
          <w:cols w:space="720"/>
          <w:noEndnote/>
          <w:docGrid w:linePitch="299"/>
        </w:sectPr>
      </w:pPr>
    </w:p>
    <w:p w:rsidR="00000000" w:rsidRPr="003E3B4A" w:rsidP="003E3B4A">
      <w:pPr>
        <w:pStyle w:val="SuperHeading"/>
      </w:pPr>
      <w:r w:rsidRPr="003E3B4A">
        <w:t xml:space="preserve">Assessment Requirements for POLGEN027 Promote safety and wellbeing </w:t>
      </w:r>
      <w:r w:rsidRPr="003E3B4A">
        <w:t>within policing</w:t>
      </w:r>
    </w:p>
    <w:p w:rsidR="00000000" w:rsidRPr="003E3B4A" w:rsidP="003E3B4A">
      <w:pPr>
        <w:pStyle w:val="Heading1"/>
      </w:pPr>
      <w:bookmarkStart w:id="11" w:name="O_964887"/>
      <w:bookmarkEnd w:id="11"/>
      <w:r w:rsidRPr="003E3B4A">
        <w:t>Modification History</w:t>
      </w:r>
    </w:p>
    <w:tbl>
      <w:tblPr>
        <w:tblW w:w="9497" w:type="dxa"/>
        <w:tblLayout w:type="fixed"/>
        <w:tblCellMar>
          <w:left w:w="62" w:type="dxa"/>
          <w:right w:w="62" w:type="dxa"/>
        </w:tblCellMar>
        <w:tblLook w:val="0000"/>
      </w:tblPr>
      <w:tblGrid>
        <w:gridCol w:w="9497"/>
      </w:tblGrid>
      <w:tr w:rsidTr="003E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t>Release 1. This is the first release of this unit of competency in the POL Police Training Package.</w:t>
            </w:r>
          </w:p>
        </w:tc>
      </w:tr>
    </w:tbl>
    <w:p w:rsidR="00000000" w:rsidRPr="003E3B4A" w:rsidP="003E3B4A">
      <w:pPr>
        <w:pStyle w:val="NoPaddingFontSize1"/>
      </w:pPr>
    </w:p>
    <w:p w:rsidR="00000000" w:rsidRPr="003E3B4A" w:rsidP="003E3B4A">
      <w:pPr>
        <w:pStyle w:val="AllowPageBreak"/>
      </w:pPr>
    </w:p>
    <w:p w:rsidR="00000000" w:rsidRPr="003E3B4A" w:rsidP="003E3B4A">
      <w:pPr>
        <w:pStyle w:val="Heading1"/>
      </w:pPr>
      <w:bookmarkStart w:id="12" w:name="O_964888"/>
      <w:bookmarkEnd w:id="12"/>
      <w:r w:rsidRPr="003E3B4A">
        <w:t>Performance Evidence</w:t>
      </w:r>
    </w:p>
    <w:tbl>
      <w:tblPr>
        <w:tblW w:w="9497" w:type="dxa"/>
        <w:tblLayout w:type="fixed"/>
        <w:tblCellMar>
          <w:left w:w="62" w:type="dxa"/>
          <w:right w:w="62" w:type="dxa"/>
        </w:tblCellMar>
        <w:tblLook w:val="0000"/>
      </w:tblPr>
      <w:tblGrid>
        <w:gridCol w:w="9497"/>
      </w:tblGrid>
      <w:tr w:rsidTr="003E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Evidence required to demonstrate competence in this unit must be relevant to and satisfy all of the requirements of the elements and performance criteria on at least one occasion and include:</w:t>
            </w:r>
          </w:p>
        </w:tc>
      </w:tr>
      <w:tr w:rsidTr="003E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B4A" w:rsidP="003E3B4A">
            <w:pPr>
              <w:pStyle w:val="ListBullet"/>
            </w:pPr>
            <w:r w:rsidRPr="003E3B4A">
              <w:t xml:space="preserve">addressing and minimising exposure to hazards </w:t>
            </w:r>
          </w:p>
          <w:p w:rsidR="00000000" w:rsidRPr="003E3B4A" w:rsidP="003E3B4A">
            <w:pPr>
              <w:pStyle w:val="ListBullet"/>
            </w:pPr>
            <w:r w:rsidRPr="003E3B4A">
              <w:t>advising staff of available welfare/support systems</w:t>
            </w:r>
          </w:p>
          <w:p w:rsidR="00000000" w:rsidRPr="003E3B4A" w:rsidP="003E3B4A">
            <w:pPr>
              <w:pStyle w:val="ListBullet"/>
            </w:pPr>
            <w:r w:rsidRPr="003E3B4A">
              <w:t xml:space="preserve">compiling information related to identified hazards </w:t>
            </w:r>
          </w:p>
          <w:p w:rsidR="00000000" w:rsidRPr="003E3B4A" w:rsidP="003E3B4A">
            <w:pPr>
              <w:pStyle w:val="ListBullet"/>
            </w:pPr>
            <w:r w:rsidRPr="003E3B4A">
              <w:t xml:space="preserve">consulting with stakeholders </w:t>
            </w:r>
          </w:p>
          <w:p w:rsidR="00000000" w:rsidRPr="003E3B4A" w:rsidP="003E3B4A">
            <w:pPr>
              <w:pStyle w:val="ListBullet"/>
            </w:pPr>
            <w:r w:rsidRPr="003E3B4A">
              <w:t xml:space="preserve">developing and implementing preventive measures for potential hazards </w:t>
            </w:r>
          </w:p>
          <w:p w:rsidR="00000000" w:rsidRPr="003E3B4A" w:rsidP="003E3B4A">
            <w:pPr>
              <w:pStyle w:val="ListBullet"/>
            </w:pPr>
            <w:r w:rsidRPr="003E3B4A">
              <w:t xml:space="preserve">developing and implementing solutions to hazards </w:t>
            </w:r>
          </w:p>
          <w:p w:rsidR="00000000" w:rsidRPr="003E3B4A" w:rsidP="003E3B4A">
            <w:pPr>
              <w:pStyle w:val="ListBullet"/>
            </w:pPr>
            <w:r w:rsidRPr="003E3B4A">
              <w:t xml:space="preserve">identifying and assessing hazards to inform others and determine reporting requirements </w:t>
            </w:r>
          </w:p>
          <w:p w:rsidR="00000000" w:rsidRPr="003E3B4A" w:rsidP="003E3B4A">
            <w:pPr>
              <w:pStyle w:val="ListBullet"/>
            </w:pPr>
            <w:r w:rsidRPr="003E3B4A">
              <w:t xml:space="preserve">making referrals to support services on the basis of wellbeing assessments and early intervention requirements </w:t>
            </w:r>
          </w:p>
          <w:p w:rsidR="00000000" w:rsidRPr="003E3B4A" w:rsidP="003E3B4A">
            <w:pPr>
              <w:pStyle w:val="ListBullet"/>
            </w:pPr>
            <w:r w:rsidRPr="003E3B4A">
              <w:t xml:space="preserve">recording solutions and reporting hazards </w:t>
            </w:r>
          </w:p>
          <w:p w:rsidR="00000000" w:rsidRPr="003E3B4A" w:rsidP="003E3B4A">
            <w:pPr>
              <w:pStyle w:val="ListBullet"/>
            </w:pPr>
            <w:r w:rsidRPr="003E3B4A">
              <w:t>reviewing an</w:t>
            </w:r>
            <w:r w:rsidRPr="003E3B4A">
              <w:t xml:space="preserve">d evaluating solutions to develop recommendations and complete activities. </w:t>
            </w:r>
          </w:p>
        </w:tc>
      </w:tr>
    </w:tbl>
    <w:p w:rsidR="00000000" w:rsidRPr="003E3B4A" w:rsidP="003E3B4A">
      <w:pPr>
        <w:pStyle w:val="NoPaddingFontSize1"/>
      </w:pPr>
    </w:p>
    <w:p w:rsidR="00000000" w:rsidRPr="003E3B4A" w:rsidP="003E3B4A">
      <w:pPr>
        <w:pStyle w:val="AllowPageBreak"/>
      </w:pPr>
    </w:p>
    <w:p w:rsidR="00000000" w:rsidRPr="003E3B4A" w:rsidP="003E3B4A">
      <w:pPr>
        <w:pStyle w:val="Heading1"/>
      </w:pPr>
      <w:bookmarkStart w:id="13" w:name="O_964889"/>
      <w:bookmarkEnd w:id="13"/>
      <w:r w:rsidRPr="003E3B4A">
        <w:t>Knowledge Evidence</w:t>
      </w:r>
    </w:p>
    <w:tbl>
      <w:tblPr>
        <w:tblW w:w="9497" w:type="dxa"/>
        <w:tblLayout w:type="fixed"/>
        <w:tblCellMar>
          <w:left w:w="62" w:type="dxa"/>
          <w:right w:w="62" w:type="dxa"/>
        </w:tblCellMar>
        <w:tblLook w:val="0000"/>
      </w:tblPr>
      <w:tblGrid>
        <w:gridCol w:w="9497"/>
      </w:tblGrid>
      <w:tr w:rsidTr="003E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3B4A">
            <w:pPr>
              <w:pStyle w:val="BodyText"/>
              <w:rPr>
                <w:lang w:val="en-NZ"/>
              </w:rPr>
            </w:pPr>
            <w:r w:rsidRPr="003E3B4A">
              <w:t>Evidence required to demonstrate competence in this unit must be relevant to and satisfy all of the requirements of the elements and performan</w:t>
            </w:r>
            <w:r w:rsidRPr="003E3B4A">
              <w:t>ce criteria and include knowledge of:</w:t>
            </w:r>
          </w:p>
        </w:tc>
      </w:tr>
      <w:tr w:rsidTr="003E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B4A" w:rsidP="003E3B4A">
            <w:pPr>
              <w:pStyle w:val="ListBullet"/>
            </w:pPr>
            <w:r w:rsidRPr="003E3B4A">
              <w:t>current Commonwealth, national, state or territory legislation, as well as jurisdictional policies and procedures relating to health, safety and wellbeing</w:t>
            </w:r>
          </w:p>
          <w:p w:rsidR="00000000" w:rsidRPr="003E3B4A" w:rsidP="003E3B4A">
            <w:pPr>
              <w:pStyle w:val="ListBullet"/>
            </w:pPr>
            <w:r w:rsidRPr="003E3B4A">
              <w:t>duty of care responsibilities and custodial practices</w:t>
            </w:r>
          </w:p>
          <w:p w:rsidR="00000000" w:rsidRPr="003E3B4A" w:rsidP="003E3B4A">
            <w:pPr>
              <w:pStyle w:val="ListBullet"/>
            </w:pPr>
            <w:r w:rsidRPr="003E3B4A">
              <w:t>internal and external support arrangements and services</w:t>
            </w:r>
          </w:p>
          <w:p w:rsidR="00000000" w:rsidRPr="003E3B4A" w:rsidP="003E3B4A">
            <w:pPr>
              <w:pStyle w:val="ListBullet"/>
            </w:pPr>
            <w:r w:rsidRPr="003E3B4A">
              <w:t>jurisdictional early intervention systems</w:t>
            </w:r>
          </w:p>
          <w:p w:rsidR="00000000" w:rsidRPr="003E3B4A" w:rsidP="003E3B4A">
            <w:pPr>
              <w:pStyle w:val="ListBullet"/>
            </w:pPr>
            <w:r w:rsidRPr="003E3B4A">
              <w:t>jurisdictional safety management systems</w:t>
            </w:r>
          </w:p>
          <w:p w:rsidR="00000000" w:rsidRPr="003E3B4A" w:rsidP="003E3B4A">
            <w:pPr>
              <w:pStyle w:val="ListBullet"/>
            </w:pPr>
            <w:r w:rsidRPr="003E3B4A">
              <w:t>jurisdictional welfare management systems</w:t>
            </w:r>
          </w:p>
          <w:p w:rsidR="00000000" w:rsidRPr="003E3B4A" w:rsidP="003E3B4A">
            <w:pPr>
              <w:pStyle w:val="ListBullet"/>
            </w:pPr>
            <w:r w:rsidRPr="003E3B4A">
              <w:t>operational safety and use of force principles</w:t>
            </w:r>
          </w:p>
          <w:p w:rsidR="00000000" w:rsidRPr="003E3B4A" w:rsidP="003E3B4A">
            <w:pPr>
              <w:pStyle w:val="ListBullet"/>
            </w:pPr>
            <w:r w:rsidRPr="003E3B4A">
              <w:t>physical and psychological h</w:t>
            </w:r>
            <w:r w:rsidRPr="003E3B4A">
              <w:t>azards</w:t>
            </w:r>
          </w:p>
          <w:p w:rsidR="00000000" w:rsidRPr="003E3B4A" w:rsidP="003E3B4A">
            <w:pPr>
              <w:pStyle w:val="ListBullet"/>
            </w:pPr>
            <w:r w:rsidRPr="003E3B4A">
              <w:t>supervisory roles and responsibilities as related to health, safety and wellbeing</w:t>
            </w:r>
          </w:p>
          <w:p w:rsidR="00000000" w:rsidRPr="003E3B4A" w:rsidP="003E3B4A">
            <w:pPr>
              <w:pStyle w:val="ListBullet"/>
            </w:pPr>
            <w:r w:rsidRPr="003E3B4A">
              <w:t>warning signs that indicate potential psychological harm or trauma.</w:t>
            </w:r>
          </w:p>
        </w:tc>
      </w:tr>
    </w:tbl>
    <w:p w:rsidR="00000000" w:rsidRPr="003E3B4A" w:rsidP="003E3B4A">
      <w:pPr>
        <w:pStyle w:val="NoPaddingFontSize1"/>
      </w:pPr>
    </w:p>
    <w:p w:rsidR="00000000" w:rsidRPr="003E3B4A" w:rsidP="003E3B4A">
      <w:pPr>
        <w:pStyle w:val="AllowPageBreak"/>
      </w:pPr>
    </w:p>
    <w:p w:rsidR="00000000" w:rsidRPr="003E3B4A" w:rsidP="003E3B4A">
      <w:pPr>
        <w:pStyle w:val="Heading1"/>
      </w:pPr>
      <w:bookmarkStart w:id="14" w:name="O_964890"/>
      <w:bookmarkEnd w:id="14"/>
      <w:r w:rsidRPr="003E3B4A">
        <w:t>Assessment Conditions</w:t>
      </w:r>
    </w:p>
    <w:tbl>
      <w:tblPr>
        <w:tblW w:w="9497" w:type="dxa"/>
        <w:tblLayout w:type="fixed"/>
        <w:tblCellMar>
          <w:left w:w="62" w:type="dxa"/>
          <w:right w:w="62" w:type="dxa"/>
        </w:tblCellMar>
        <w:tblLook w:val="0000"/>
      </w:tblPr>
      <w:tblGrid>
        <w:gridCol w:w="9497"/>
      </w:tblGrid>
      <w:tr w:rsidTr="003E3B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B4A" w:rsidP="003E3B4A">
            <w:pPr>
              <w:pStyle w:val="BodyText"/>
            </w:pPr>
            <w:r w:rsidRPr="003E3B4A">
              <w:t>As a min</w:t>
            </w:r>
            <w:r w:rsidRPr="003E3B4A">
              <w:t xml:space="preserve">imum, assessors must satisfy applicable regulatory requirements, which include requirements in the Standards for Registered Training Organisations current at the time of assessment. </w:t>
            </w:r>
          </w:p>
          <w:p w:rsidR="00000000" w:rsidRPr="003E3B4A" w:rsidP="003E3B4A">
            <w:pPr>
              <w:pStyle w:val="BodyText"/>
            </w:pPr>
            <w:r w:rsidRPr="003E3B4A">
              <w:t>As a minimum, assessment must satisfy applicable regulatory requirements,</w:t>
            </w:r>
            <w:r w:rsidRPr="003E3B4A">
              <w:t xml:space="preserve"> which include requirements in the Standards for Registered Training Organisations current at the time of assessment.</w:t>
            </w:r>
          </w:p>
          <w:p w:rsidR="00000000" w:rsidRPr="003E3B4A" w:rsidP="003E3B4A">
            <w:pPr>
              <w:pStyle w:val="BodyText"/>
            </w:pPr>
            <w:r w:rsidRPr="003E3B4A">
              <w:t>Assessment processes and techniques must be appropriate to the language, literacy and numeracy requirements of the work being performed an</w:t>
            </w:r>
            <w:r w:rsidRPr="003E3B4A">
              <w:t>d the needs of the candidate.</w:t>
            </w:r>
          </w:p>
          <w:p w:rsidR="00000000" w:rsidRPr="003E3B4A" w:rsidP="003E3B4A">
            <w:pPr>
              <w:pStyle w:val="BodyText"/>
            </w:pPr>
            <w:r w:rsidRPr="003E3B4A">
              <w:t>Assessment must occur in workplace operational situations or, where this is not available, in simulated workplace operational situations that replicate workplace conditions.</w:t>
            </w:r>
          </w:p>
          <w:p w:rsidR="00000000" w:rsidRPr="003E3B4A" w:rsidP="003E3B4A">
            <w:pPr>
              <w:pStyle w:val="BodyText"/>
            </w:pPr>
            <w:r w:rsidRPr="003E3B4A">
              <w:t>Resources for assessment must include access to:</w:t>
            </w:r>
          </w:p>
          <w:p w:rsidR="00000000" w:rsidRPr="003E3B4A" w:rsidP="003E3B4A">
            <w:pPr>
              <w:pStyle w:val="ListBullet"/>
            </w:pPr>
            <w:r w:rsidRPr="003E3B4A">
              <w:t xml:space="preserve">a </w:t>
            </w:r>
            <w:r w:rsidRPr="003E3B4A">
              <w:t>range of relevant exercises, case studies and/or other simulations</w:t>
            </w:r>
          </w:p>
          <w:p w:rsidR="00000000" w:rsidRPr="003E3B4A" w:rsidP="003E3B4A">
            <w:pPr>
              <w:pStyle w:val="ListBullet"/>
            </w:pPr>
            <w:r w:rsidRPr="003E3B4A">
              <w:t xml:space="preserve">relevant and appropriate materials, tools, equipment and personal protective equipment (PPE) currently used in industry </w:t>
            </w:r>
          </w:p>
          <w:p w:rsidR="00000000" w:rsidRPr="003E3B4A" w:rsidP="003E3B4A">
            <w:pPr>
              <w:pStyle w:val="ListBullet"/>
            </w:pPr>
            <w:r w:rsidRPr="003E3B4A">
              <w:t>applicable documentation, including workplace procedures, regulation</w:t>
            </w:r>
            <w:r w:rsidRPr="003E3B4A">
              <w:t>s, codes of practice and operation manuals</w:t>
            </w:r>
          </w:p>
          <w:p w:rsidR="00000000" w:rsidRPr="003E3B4A" w:rsidP="003E3B4A">
            <w:pPr>
              <w:pStyle w:val="ListBullet"/>
            </w:pPr>
            <w:r w:rsidRPr="003E3B4A">
              <w:t>acceptable means of simulated assessment.</w:t>
            </w:r>
          </w:p>
        </w:tc>
      </w:tr>
    </w:tbl>
    <w:p w:rsidR="00000000" w:rsidRPr="003E3B4A" w:rsidP="003E3B4A">
      <w:pPr>
        <w:pStyle w:val="NoPaddingFontSize1"/>
      </w:pPr>
    </w:p>
    <w:p w:rsidR="00000000" w:rsidRPr="003E3B4A" w:rsidP="003E3B4A">
      <w:pPr>
        <w:pStyle w:val="AllowPageBreak"/>
      </w:pPr>
    </w:p>
    <w:p w:rsidR="00000000" w:rsidRPr="003E3B4A" w:rsidP="003E3B4A">
      <w:pPr>
        <w:pStyle w:val="Heading1"/>
      </w:pPr>
      <w:bookmarkStart w:id="15" w:name="O_964893"/>
      <w:bookmarkEnd w:id="15"/>
      <w:r w:rsidRPr="003E3B4A">
        <w:t>Links</w:t>
      </w:r>
    </w:p>
    <w:p w:rsidR="00000000" w:rsidRPr="003E3B4A" w:rsidP="007B4A71">
      <w:pPr>
        <w:pStyle w:val="BodyText"/>
      </w:pPr>
      <w:r w:rsidRPr="003E3B4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24AAE">
        <w:rPr>
          <w:rStyle w:val="Hyperlink"/>
        </w:rPr>
        <w:t>https://vetnet.gov.au/Pages/TrainingDocs.aspx?q=98c3984e-2cf1-48a8-8ed1-85e4b92e7351</w:t>
      </w:r>
      <w:r>
        <w:fldChar w:fldCharType="end"/>
      </w:r>
    </w:p>
    <w:p w:rsidR="00000000" w:rsidRPr="003E3B4A" w:rsidP="003E3B4A"/>
    <w:sectPr w:rsidSect="003E3B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4A" w:rsidRPr="007B4A71" w:rsidP="007B4A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A71" w:rsidP="003E3B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4A71" w:rsidP="003E3B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B4A71" w:rsidP="003E3B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4A" w:rsidP="003E3B4A">
    <w:pPr>
      <w:pStyle w:val="Footer"/>
      <w:framePr w:wrap="around"/>
    </w:pPr>
    <w:r>
      <w:fldChar w:fldCharType="begin"/>
    </w:r>
    <w:r>
      <w:instrText xml:space="preserve"> DOCPROPERTY  Subject  \* MERGEFORMAT </w:instrText>
    </w:r>
    <w:r>
      <w:fldChar w:fldCharType="separate"/>
    </w:r>
    <w:r w:rsidR="007B4A71">
      <w:t>Approved</w:t>
    </w:r>
    <w:r w:rsidR="007B4A71">
      <w:fldChar w:fldCharType="end"/>
    </w:r>
    <w:r>
      <w:tab/>
      <w:t xml:space="preserve">Page </w:t>
    </w:r>
    <w:r>
      <w:fldChar w:fldCharType="begin"/>
    </w:r>
    <w:r>
      <w:instrText xml:space="preserve"> PAGE  \* Arabic  \* MERGEFORMAT </w:instrText>
    </w:r>
    <w:r>
      <w:fldChar w:fldCharType="separate"/>
    </w:r>
    <w:r w:rsidR="007B4A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4A71">
      <w:rPr>
        <w:noProof/>
      </w:rPr>
      <w:t>4</w:t>
    </w:r>
    <w:r>
      <w:rPr>
        <w:noProof/>
      </w:rPr>
      <w:fldChar w:fldCharType="end"/>
    </w:r>
  </w:p>
  <w:p w:rsidR="003E3B4A" w:rsidP="003E3B4A">
    <w:pPr>
      <w:pStyle w:val="Footer"/>
      <w:framePr w:wrap="around"/>
    </w:pPr>
    <w:r>
      <w:t xml:space="preserve">© Commonwealth of Australia, </w:t>
    </w:r>
    <w:r>
      <w:fldChar w:fldCharType="begin"/>
    </w:r>
    <w:r>
      <w:instrText xml:space="preserve"> DATE  \@ "yyyy"  \* MERGEFORMAT </w:instrText>
    </w:r>
    <w:r>
      <w:fldChar w:fldCharType="separate"/>
    </w:r>
    <w:r w:rsidR="007B4A71">
      <w:rPr>
        <w:noProof/>
      </w:rPr>
      <w:t>2025</w:t>
    </w:r>
    <w:r>
      <w:fldChar w:fldCharType="end"/>
    </w:r>
    <w:r>
      <w:tab/>
    </w:r>
    <w:r>
      <w:fldChar w:fldCharType="begin"/>
    </w:r>
    <w:r>
      <w:instrText xml:space="preserve"> DOCPROPERTY  Author  \* MERGEFORMAT </w:instrText>
    </w:r>
    <w:r>
      <w:fldChar w:fldCharType="separate"/>
    </w:r>
    <w:r w:rsidR="007B4A71">
      <w:t>Public Skills Australia</w:t>
    </w:r>
    <w:r w:rsidR="007B4A71">
      <w:fldChar w:fldCharType="end"/>
    </w:r>
  </w:p>
  <w:p w:rsidR="003E3B4A" w:rsidP="003E3B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A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B4A" w:rsidRPr="007B4A71" w:rsidP="007B4A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A71" w:rsidRPr="002D2AF8" w:rsidP="003E3B4A">
    <w:pPr>
      <w:pStyle w:val="Header"/>
      <w:framePr w:wrap="around"/>
    </w:pPr>
    <w:r>
      <w:fldChar w:fldCharType="begin"/>
    </w:r>
    <w:r>
      <w:instrText xml:space="preserve"> TITLE   \* MERGEFORMAT </w:instrText>
    </w:r>
    <w:r>
      <w:fldChar w:fldCharType="separate"/>
    </w:r>
    <w:r>
      <w:t>POLGEN027 Promote safety and wellbeing within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4A71" w:rsidP="003E3B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4A" w:rsidRPr="002D2AF8" w:rsidP="003E3B4A">
    <w:pPr>
      <w:pStyle w:val="Header"/>
      <w:framePr w:wrap="around"/>
    </w:pPr>
    <w:r>
      <w:fldChar w:fldCharType="begin"/>
    </w:r>
    <w:r>
      <w:instrText xml:space="preserve"> TITLE   \* MERGEFORMAT </w:instrText>
    </w:r>
    <w:r>
      <w:fldChar w:fldCharType="separate"/>
    </w:r>
    <w:r w:rsidR="007B4A71">
      <w:t>POLGEN027 Promote safety and wellbeing within policing</w:t>
    </w:r>
    <w:r w:rsidR="007B4A71">
      <w:fldChar w:fldCharType="end"/>
    </w:r>
    <w:r>
      <w:tab/>
      <w:t xml:space="preserve">Date this document was generated: </w:t>
    </w:r>
    <w:r>
      <w:fldChar w:fldCharType="begin"/>
    </w:r>
    <w:r>
      <w:instrText xml:space="preserve"> CREATEDATE  \@ "d MMMM yyyy"  \* MERGEFORMAT </w:instrText>
    </w:r>
    <w:r>
      <w:fldChar w:fldCharType="separate"/>
    </w:r>
    <w:r w:rsidR="007B4A71">
      <w:rPr>
        <w:noProof/>
      </w:rPr>
      <w:t>2 March 2025</w:t>
    </w:r>
    <w:r>
      <w:fldChar w:fldCharType="end"/>
    </w:r>
  </w:p>
  <w:p w:rsidR="003E3B4A" w:rsidP="003E3B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907E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2EDE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B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B4A"/>
    <w:pPr>
      <w:spacing w:before="360" w:after="60"/>
      <w:outlineLvl w:val="0"/>
    </w:pPr>
    <w:rPr>
      <w:sz w:val="32"/>
    </w:rPr>
  </w:style>
  <w:style w:type="paragraph" w:styleId="Heading2">
    <w:name w:val="heading 2"/>
    <w:basedOn w:val="HeadingBase"/>
    <w:next w:val="BodyText"/>
    <w:link w:val="Heading2Char"/>
    <w:qFormat/>
    <w:rsid w:val="003E3B4A"/>
    <w:pPr>
      <w:keepLines/>
      <w:spacing w:before="240" w:after="120"/>
      <w:outlineLvl w:val="1"/>
    </w:pPr>
    <w:rPr>
      <w:sz w:val="28"/>
      <w:szCs w:val="40"/>
    </w:rPr>
  </w:style>
  <w:style w:type="paragraph" w:styleId="Heading3">
    <w:name w:val="heading 3"/>
    <w:basedOn w:val="HeadingBase"/>
    <w:next w:val="BodyText"/>
    <w:link w:val="Heading3Char"/>
    <w:qFormat/>
    <w:rsid w:val="003E3B4A"/>
    <w:pPr>
      <w:spacing w:before="180" w:after="120"/>
      <w:outlineLvl w:val="2"/>
    </w:pPr>
    <w:rPr>
      <w:spacing w:val="-10"/>
      <w:kern w:val="32"/>
    </w:rPr>
  </w:style>
  <w:style w:type="paragraph" w:styleId="Heading4">
    <w:name w:val="heading 4"/>
    <w:basedOn w:val="HeadingBase"/>
    <w:next w:val="BodyText"/>
    <w:link w:val="Heading4Char"/>
    <w:qFormat/>
    <w:rsid w:val="003E3B4A"/>
    <w:pPr>
      <w:spacing w:before="160" w:after="120"/>
      <w:outlineLvl w:val="3"/>
    </w:pPr>
    <w:rPr>
      <w:sz w:val="22"/>
    </w:rPr>
  </w:style>
  <w:style w:type="paragraph" w:styleId="Heading5">
    <w:name w:val="heading 5"/>
    <w:basedOn w:val="HeadingBase"/>
    <w:next w:val="Normal"/>
    <w:link w:val="Heading5Char"/>
    <w:qFormat/>
    <w:rsid w:val="003E3B4A"/>
    <w:pPr>
      <w:spacing w:before="80"/>
      <w:outlineLvl w:val="4"/>
    </w:pPr>
    <w:rPr>
      <w:color w:val="918585"/>
      <w:sz w:val="20"/>
    </w:rPr>
  </w:style>
  <w:style w:type="paragraph" w:styleId="Heading6">
    <w:name w:val="heading 6"/>
    <w:basedOn w:val="HeadingBase"/>
    <w:next w:val="Normal"/>
    <w:link w:val="Heading6Char"/>
    <w:qFormat/>
    <w:rsid w:val="003E3B4A"/>
    <w:pPr>
      <w:spacing w:before="60"/>
      <w:outlineLvl w:val="5"/>
    </w:pPr>
    <w:rPr>
      <w:color w:val="918585"/>
      <w:sz w:val="20"/>
    </w:rPr>
  </w:style>
  <w:style w:type="paragraph" w:styleId="Heading7">
    <w:name w:val="heading 7"/>
    <w:basedOn w:val="Normal"/>
    <w:next w:val="Normal"/>
    <w:link w:val="Heading7Char"/>
    <w:qFormat/>
    <w:rsid w:val="003E3B4A"/>
    <w:pPr>
      <w:ind w:left="720"/>
      <w:outlineLvl w:val="6"/>
    </w:pPr>
    <w:rPr>
      <w:i/>
    </w:rPr>
  </w:style>
  <w:style w:type="paragraph" w:styleId="Heading8">
    <w:name w:val="heading 8"/>
    <w:basedOn w:val="Normal"/>
    <w:next w:val="Normal"/>
    <w:link w:val="Heading8Char"/>
    <w:qFormat/>
    <w:rsid w:val="003E3B4A"/>
    <w:pPr>
      <w:ind w:left="720"/>
      <w:outlineLvl w:val="7"/>
    </w:pPr>
    <w:rPr>
      <w:i/>
    </w:rPr>
  </w:style>
  <w:style w:type="paragraph" w:styleId="Heading9">
    <w:name w:val="heading 9"/>
    <w:basedOn w:val="Normal"/>
    <w:next w:val="Normal"/>
    <w:link w:val="Heading9Char"/>
    <w:qFormat/>
    <w:rsid w:val="003E3B4A"/>
    <w:pPr>
      <w:ind w:left="720"/>
      <w:outlineLvl w:val="8"/>
    </w:pPr>
    <w:rPr>
      <w:i/>
    </w:rPr>
  </w:style>
  <w:style w:type="character" w:default="1" w:styleId="DefaultParagraphFont">
    <w:name w:val="Default Paragraph Font"/>
    <w:uiPriority w:val="1"/>
    <w:unhideWhenUsed/>
    <w:rsid w:val="003E3B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B4A"/>
  </w:style>
  <w:style w:type="character" w:customStyle="1" w:styleId="Heading1Char">
    <w:name w:val="Heading 1 Char"/>
    <w:basedOn w:val="DefaultParagraphFont"/>
    <w:link w:val="Heading1"/>
    <w:rsid w:val="003E3B4A"/>
    <w:rPr>
      <w:rFonts w:ascii="Times New Roman" w:eastAsia="Times New Roman" w:hAnsi="Times New Roman" w:cs="Times New Roman"/>
      <w:b/>
      <w:sz w:val="32"/>
      <w:szCs w:val="20"/>
      <w:lang w:eastAsia="en-US"/>
    </w:rPr>
  </w:style>
  <w:style w:type="paragraph" w:styleId="BodyText">
    <w:name w:val="Body Text"/>
    <w:basedOn w:val="Normal"/>
    <w:link w:val="BodyTextChar"/>
    <w:rsid w:val="003E3B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B4A"/>
    <w:rPr>
      <w:rFonts w:ascii="Times New Roman" w:eastAsia="Times New Roman" w:hAnsi="Times New Roman" w:cs="Times New Roman"/>
      <w:sz w:val="24"/>
      <w:lang w:eastAsia="en-US"/>
    </w:rPr>
  </w:style>
  <w:style w:type="paragraph" w:styleId="ListBullet">
    <w:name w:val="List Bullet"/>
    <w:basedOn w:val="List"/>
    <w:rsid w:val="003E3B4A"/>
    <w:pPr>
      <w:numPr>
        <w:numId w:val="11"/>
      </w:numPr>
      <w:tabs>
        <w:tab w:val="clear" w:pos="340"/>
      </w:tabs>
      <w:spacing w:before="40" w:after="40"/>
    </w:pPr>
  </w:style>
  <w:style w:type="character" w:customStyle="1" w:styleId="SpecialBold">
    <w:name w:val="Special Bold"/>
    <w:basedOn w:val="DefaultParagraphFont"/>
    <w:rsid w:val="003E3B4A"/>
    <w:rPr>
      <w:b/>
      <w:spacing w:val="0"/>
    </w:rPr>
  </w:style>
  <w:style w:type="paragraph" w:customStyle="1" w:styleId="SuperHeading">
    <w:name w:val="SuperHeading"/>
    <w:basedOn w:val="Normal"/>
    <w:rsid w:val="003E3B4A"/>
    <w:pPr>
      <w:spacing w:before="240" w:after="120"/>
      <w:outlineLvl w:val="0"/>
    </w:pPr>
    <w:rPr>
      <w:rFonts w:ascii="Times New Roman" w:hAnsi="Times New Roman"/>
      <w:b/>
      <w:sz w:val="32"/>
    </w:rPr>
  </w:style>
  <w:style w:type="paragraph" w:customStyle="1" w:styleId="AllowPageBreak">
    <w:name w:val="AllowPageBreak"/>
    <w:rsid w:val="003E3B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E3B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B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B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B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B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B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B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B4A"/>
    <w:rPr>
      <w:rFonts w:ascii="Courier New" w:eastAsia="Times New Roman" w:hAnsi="Courier New" w:cs="Times New Roman"/>
      <w:i/>
      <w:szCs w:val="20"/>
      <w:lang w:eastAsia="en-US"/>
    </w:rPr>
  </w:style>
  <w:style w:type="paragraph" w:customStyle="1" w:styleId="HeadingBase">
    <w:name w:val="Heading Base"/>
    <w:rsid w:val="003E3B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B4A"/>
    <w:pPr>
      <w:tabs>
        <w:tab w:val="right" w:leader="dot" w:pos="9072"/>
      </w:tabs>
      <w:ind w:left="567"/>
    </w:pPr>
    <w:rPr>
      <w:szCs w:val="22"/>
    </w:rPr>
  </w:style>
  <w:style w:type="paragraph" w:customStyle="1" w:styleId="TOCBase">
    <w:name w:val="TOC Base"/>
    <w:rsid w:val="003E3B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B4A"/>
    <w:pPr>
      <w:tabs>
        <w:tab w:val="right" w:leader="dot" w:pos="9072"/>
      </w:tabs>
      <w:spacing w:before="40" w:after="40"/>
      <w:ind w:left="284"/>
    </w:pPr>
    <w:rPr>
      <w:rFonts w:ascii="Times New Roman" w:hAnsi="Times New Roman"/>
    </w:rPr>
  </w:style>
  <w:style w:type="paragraph" w:styleId="TOC1">
    <w:name w:val="toc 1"/>
    <w:basedOn w:val="TOCBase"/>
    <w:next w:val="Normal"/>
    <w:rsid w:val="003E3B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B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B4A"/>
    <w:rPr>
      <w:rFonts w:ascii="Times New Roman" w:eastAsia="Times New Roman" w:hAnsi="Times New Roman" w:cs="Times New Roman"/>
      <w:sz w:val="16"/>
      <w:lang w:eastAsia="en-US"/>
    </w:rPr>
  </w:style>
  <w:style w:type="paragraph" w:styleId="Title">
    <w:name w:val="Title"/>
    <w:basedOn w:val="HeadingBase"/>
    <w:link w:val="TitleChar"/>
    <w:qFormat/>
    <w:rsid w:val="003E3B4A"/>
    <w:pPr>
      <w:spacing w:before="5040"/>
      <w:jc w:val="center"/>
    </w:pPr>
    <w:rPr>
      <w:sz w:val="48"/>
      <w:szCs w:val="72"/>
      <w:lang w:val="en-US"/>
    </w:rPr>
  </w:style>
  <w:style w:type="character" w:customStyle="1" w:styleId="TitleChar">
    <w:name w:val="Title Char"/>
    <w:basedOn w:val="DefaultParagraphFont"/>
    <w:link w:val="Title"/>
    <w:rsid w:val="003E3B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B4A"/>
    <w:pPr>
      <w:tabs>
        <w:tab w:val="left" w:pos="3600"/>
        <w:tab w:val="left" w:pos="3958"/>
      </w:tabs>
    </w:pPr>
  </w:style>
  <w:style w:type="paragraph" w:styleId="List">
    <w:name w:val="List"/>
    <w:basedOn w:val="BodyText"/>
    <w:next w:val="BodyText"/>
    <w:rsid w:val="003E3B4A"/>
    <w:pPr>
      <w:tabs>
        <w:tab w:val="left" w:pos="340"/>
      </w:tabs>
      <w:spacing w:before="60" w:after="60"/>
      <w:ind w:left="340" w:hanging="340"/>
    </w:pPr>
  </w:style>
  <w:style w:type="paragraph" w:customStyle="1" w:styleId="Note">
    <w:name w:val="Note"/>
    <w:basedOn w:val="BodyText"/>
    <w:rsid w:val="003E3B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B4A"/>
    <w:pPr>
      <w:framePr w:wrap="auto" w:hAnchor="text" w:y="6049"/>
    </w:pPr>
    <w:rPr>
      <w:color w:val="000000"/>
      <w:sz w:val="40"/>
    </w:rPr>
  </w:style>
  <w:style w:type="paragraph" w:customStyle="1" w:styleId="TOCTitle">
    <w:name w:val="TOCTitle"/>
    <w:basedOn w:val="Heading1"/>
    <w:rsid w:val="003E3B4A"/>
    <w:pPr>
      <w:spacing w:after="240"/>
      <w:jc w:val="center"/>
      <w:outlineLvl w:val="9"/>
    </w:pPr>
    <w:rPr>
      <w:caps/>
    </w:rPr>
  </w:style>
  <w:style w:type="paragraph" w:customStyle="1" w:styleId="Version">
    <w:name w:val="Version"/>
    <w:rsid w:val="003E3B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3B4A"/>
    <w:pPr>
      <w:numPr>
        <w:numId w:val="12"/>
      </w:numPr>
      <w:tabs>
        <w:tab w:val="clear" w:pos="680"/>
      </w:tabs>
    </w:pPr>
  </w:style>
  <w:style w:type="paragraph" w:styleId="Index1">
    <w:name w:val="index 1"/>
    <w:basedOn w:val="Normal"/>
    <w:next w:val="Normal"/>
    <w:semiHidden/>
    <w:rsid w:val="003E3B4A"/>
    <w:pPr>
      <w:keepNext w:val="0"/>
      <w:tabs>
        <w:tab w:val="right" w:pos="4176"/>
      </w:tabs>
      <w:ind w:left="198" w:hanging="198"/>
    </w:pPr>
    <w:rPr>
      <w:rFonts w:ascii="Garamond" w:hAnsi="Garamond"/>
    </w:rPr>
  </w:style>
  <w:style w:type="paragraph" w:styleId="IndexHeading">
    <w:name w:val="index heading"/>
    <w:basedOn w:val="Normal"/>
    <w:next w:val="Index1"/>
    <w:semiHidden/>
    <w:rsid w:val="003E3B4A"/>
    <w:pPr>
      <w:spacing w:before="120" w:after="120"/>
    </w:pPr>
    <w:rPr>
      <w:rFonts w:ascii="Arial" w:hAnsi="Arial"/>
      <w:b/>
      <w:color w:val="918585"/>
      <w:sz w:val="24"/>
    </w:rPr>
  </w:style>
  <w:style w:type="paragraph" w:styleId="Header">
    <w:name w:val="header"/>
    <w:basedOn w:val="Normal"/>
    <w:link w:val="HeaderChar"/>
    <w:rsid w:val="003E3B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B4A"/>
    <w:rPr>
      <w:rFonts w:ascii="Times New Roman" w:eastAsia="Times New Roman" w:hAnsi="Times New Roman" w:cs="Times New Roman"/>
      <w:sz w:val="16"/>
      <w:szCs w:val="20"/>
      <w:lang w:val="en-GB" w:eastAsia="en-US"/>
    </w:rPr>
  </w:style>
  <w:style w:type="paragraph" w:customStyle="1" w:styleId="Chapter">
    <w:name w:val="Chapter"/>
    <w:basedOn w:val="Normal"/>
    <w:rsid w:val="003E3B4A"/>
    <w:pPr>
      <w:spacing w:before="240"/>
    </w:pPr>
    <w:rPr>
      <w:rFonts w:ascii="Times New Roman" w:hAnsi="Times New Roman"/>
      <w:smallCaps/>
      <w:spacing w:val="80"/>
      <w:sz w:val="28"/>
    </w:rPr>
  </w:style>
  <w:style w:type="paragraph" w:customStyle="1" w:styleId="InChapter">
    <w:name w:val="InChapter"/>
    <w:basedOn w:val="Heading3"/>
    <w:rsid w:val="003E3B4A"/>
    <w:pPr>
      <w:spacing w:after="240"/>
      <w:outlineLvl w:val="9"/>
    </w:pPr>
    <w:rPr>
      <w:noProof/>
    </w:rPr>
  </w:style>
  <w:style w:type="paragraph" w:styleId="Index2">
    <w:name w:val="index 2"/>
    <w:basedOn w:val="Normal"/>
    <w:next w:val="Normal"/>
    <w:semiHidden/>
    <w:rsid w:val="003E3B4A"/>
    <w:pPr>
      <w:tabs>
        <w:tab w:val="right" w:pos="4176"/>
      </w:tabs>
      <w:ind w:left="568" w:hanging="284"/>
    </w:pPr>
    <w:rPr>
      <w:rFonts w:ascii="Garamond" w:hAnsi="Garamond"/>
    </w:rPr>
  </w:style>
  <w:style w:type="paragraph" w:customStyle="1" w:styleId="Byline">
    <w:name w:val="Byline"/>
    <w:rsid w:val="003E3B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B4A"/>
    <w:pPr>
      <w:tabs>
        <w:tab w:val="clear" w:pos="3600"/>
        <w:tab w:val="clear" w:pos="3958"/>
      </w:tabs>
      <w:jc w:val="right"/>
    </w:pPr>
  </w:style>
  <w:style w:type="character" w:styleId="Emphasis">
    <w:name w:val="Emphasis"/>
    <w:basedOn w:val="DefaultParagraphFont"/>
    <w:qFormat/>
    <w:rsid w:val="003E3B4A"/>
    <w:rPr>
      <w:i/>
    </w:rPr>
  </w:style>
  <w:style w:type="paragraph" w:styleId="Caption">
    <w:name w:val="caption"/>
    <w:basedOn w:val="BodyText"/>
    <w:next w:val="Normal"/>
    <w:qFormat/>
    <w:rsid w:val="003E3B4A"/>
    <w:pPr>
      <w:framePr w:w="2268" w:hSpace="181" w:vSpace="181" w:wrap="around" w:vAnchor="text" w:hAnchor="page" w:x="1135" w:y="285" w:anchorLock="1"/>
    </w:pPr>
    <w:rPr>
      <w:i/>
    </w:rPr>
  </w:style>
  <w:style w:type="paragraph" w:customStyle="1" w:styleId="MiniTOCTitle">
    <w:name w:val="MiniTOCTitle"/>
    <w:basedOn w:val="Heading4"/>
    <w:rsid w:val="003E3B4A"/>
    <w:pPr>
      <w:spacing w:before="240"/>
      <w:outlineLvl w:val="9"/>
    </w:pPr>
    <w:rPr>
      <w:noProof/>
      <w:sz w:val="24"/>
    </w:rPr>
  </w:style>
  <w:style w:type="paragraph" w:customStyle="1" w:styleId="MiniTOCItem">
    <w:name w:val="MiniTOCItem"/>
    <w:basedOn w:val="ListBullet"/>
    <w:rsid w:val="003E3B4A"/>
    <w:pPr>
      <w:numPr>
        <w:numId w:val="0"/>
      </w:numPr>
      <w:tabs>
        <w:tab w:val="right" w:leader="dot" w:pos="6521"/>
      </w:tabs>
      <w:spacing w:before="0" w:after="0"/>
    </w:pPr>
  </w:style>
  <w:style w:type="paragraph" w:customStyle="1" w:styleId="TOFTitle">
    <w:name w:val="TOFTitle"/>
    <w:basedOn w:val="TOCTitle"/>
    <w:rsid w:val="003E3B4A"/>
  </w:style>
  <w:style w:type="paragraph" w:styleId="TableofFigures">
    <w:name w:val="table of figures"/>
    <w:basedOn w:val="Normal"/>
    <w:next w:val="Normal"/>
    <w:semiHidden/>
    <w:rsid w:val="003E3B4A"/>
    <w:pPr>
      <w:tabs>
        <w:tab w:val="right" w:leader="dot" w:pos="9072"/>
      </w:tabs>
      <w:ind w:left="970" w:hanging="403"/>
    </w:pPr>
    <w:rPr>
      <w:rFonts w:ascii="Times New Roman" w:hAnsi="Times New Roman"/>
      <w:b/>
    </w:rPr>
  </w:style>
  <w:style w:type="paragraph" w:styleId="ListNumber">
    <w:name w:val="List Number"/>
    <w:basedOn w:val="List"/>
    <w:rsid w:val="003E3B4A"/>
    <w:pPr>
      <w:numPr>
        <w:numId w:val="14"/>
      </w:numPr>
      <w:tabs>
        <w:tab w:val="clear" w:pos="340"/>
      </w:tabs>
    </w:pPr>
  </w:style>
  <w:style w:type="character" w:customStyle="1" w:styleId="WingdingSymbols">
    <w:name w:val="Wingding Symbols"/>
    <w:rsid w:val="003E3B4A"/>
    <w:rPr>
      <w:rFonts w:ascii="Wingdings" w:hAnsi="Wingdings"/>
    </w:rPr>
  </w:style>
  <w:style w:type="paragraph" w:customStyle="1" w:styleId="TableHeading">
    <w:name w:val="Table Heading"/>
    <w:basedOn w:val="HeadingBase"/>
    <w:rsid w:val="003E3B4A"/>
    <w:pPr>
      <w:keepLines/>
      <w:pBdr>
        <w:bottom w:val="single" w:sz="6" w:space="1" w:color="918585"/>
      </w:pBdr>
      <w:spacing w:before="240"/>
    </w:pPr>
  </w:style>
  <w:style w:type="character" w:customStyle="1" w:styleId="HotSpot">
    <w:name w:val="HotSpot"/>
    <w:rsid w:val="003E3B4A"/>
    <w:rPr>
      <w:color w:val="0033CC"/>
      <w:u w:val="none"/>
    </w:rPr>
  </w:style>
  <w:style w:type="paragraph" w:customStyle="1" w:styleId="BodyTextRight">
    <w:name w:val="Body Text Right"/>
    <w:basedOn w:val="BodyText"/>
    <w:rsid w:val="003E3B4A"/>
    <w:pPr>
      <w:spacing w:before="0" w:after="0"/>
      <w:jc w:val="right"/>
    </w:pPr>
  </w:style>
  <w:style w:type="paragraph" w:styleId="Index3">
    <w:name w:val="index 3"/>
    <w:basedOn w:val="ListNumber2"/>
    <w:next w:val="Normal"/>
    <w:semiHidden/>
    <w:rsid w:val="003E3B4A"/>
    <w:pPr>
      <w:numPr>
        <w:numId w:val="0"/>
      </w:numPr>
      <w:tabs>
        <w:tab w:val="right" w:leader="dot" w:pos="4176"/>
      </w:tabs>
    </w:pPr>
  </w:style>
  <w:style w:type="paragraph" w:styleId="ListNumber2">
    <w:name w:val="List Number 2"/>
    <w:basedOn w:val="List2"/>
    <w:rsid w:val="003E3B4A"/>
    <w:pPr>
      <w:numPr>
        <w:numId w:val="9"/>
      </w:numPr>
      <w:tabs>
        <w:tab w:val="clear" w:pos="1060"/>
      </w:tabs>
    </w:pPr>
  </w:style>
  <w:style w:type="paragraph" w:customStyle="1" w:styleId="MarginNote">
    <w:name w:val="Margin Note"/>
    <w:basedOn w:val="BodyText"/>
    <w:rsid w:val="003E3B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B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B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B4A"/>
    <w:rPr>
      <w:sz w:val="32"/>
    </w:rPr>
  </w:style>
  <w:style w:type="paragraph" w:customStyle="1" w:styleId="HeadingProcedure">
    <w:name w:val="Heading Procedure"/>
    <w:basedOn w:val="HeadingBase"/>
    <w:next w:val="Normal"/>
    <w:rsid w:val="003E3B4A"/>
    <w:pPr>
      <w:tabs>
        <w:tab w:val="left" w:pos="0"/>
      </w:tabs>
      <w:spacing w:before="120" w:after="60"/>
    </w:pPr>
    <w:rPr>
      <w:i/>
      <w:color w:val="918585"/>
      <w:sz w:val="22"/>
    </w:rPr>
  </w:style>
  <w:style w:type="paragraph" w:customStyle="1" w:styleId="TableBodyText">
    <w:name w:val="Table Body Text"/>
    <w:basedOn w:val="BodyText"/>
    <w:rsid w:val="003E3B4A"/>
    <w:pPr>
      <w:spacing w:before="60" w:after="60"/>
    </w:pPr>
  </w:style>
  <w:style w:type="paragraph" w:styleId="ListContinue">
    <w:name w:val="List Continue"/>
    <w:basedOn w:val="List"/>
    <w:rsid w:val="003E3B4A"/>
    <w:pPr>
      <w:ind w:firstLine="0"/>
    </w:pPr>
  </w:style>
  <w:style w:type="paragraph" w:customStyle="1" w:styleId="ListNote">
    <w:name w:val="List Note"/>
    <w:basedOn w:val="List"/>
    <w:rsid w:val="003E3B4A"/>
    <w:pPr>
      <w:pBdr>
        <w:top w:val="single" w:sz="6" w:space="2" w:color="918585"/>
        <w:bottom w:val="single" w:sz="6" w:space="2" w:color="918585"/>
      </w:pBdr>
      <w:tabs>
        <w:tab w:val="left" w:pos="1021"/>
      </w:tabs>
      <w:ind w:firstLine="0"/>
    </w:pPr>
  </w:style>
  <w:style w:type="paragraph" w:customStyle="1" w:styleId="Warning">
    <w:name w:val="Warning"/>
    <w:basedOn w:val="BodyText"/>
    <w:rsid w:val="003E3B4A"/>
    <w:pPr>
      <w:shd w:val="clear" w:color="auto" w:fill="D9D9D9"/>
      <w:tabs>
        <w:tab w:val="left" w:pos="992"/>
      </w:tabs>
      <w:ind w:left="119" w:right="119"/>
    </w:pPr>
    <w:rPr>
      <w:sz w:val="20"/>
    </w:rPr>
  </w:style>
  <w:style w:type="paragraph" w:customStyle="1" w:styleId="MarginIcons">
    <w:name w:val="Margin Icons"/>
    <w:basedOn w:val="BodyText"/>
    <w:rsid w:val="003E3B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B4A"/>
    <w:rPr>
      <w:rFonts w:ascii="Courier New" w:hAnsi="Courier New"/>
    </w:rPr>
  </w:style>
  <w:style w:type="paragraph" w:customStyle="1" w:styleId="NoteBullet">
    <w:name w:val="Note Bullet"/>
    <w:basedOn w:val="Note"/>
    <w:rsid w:val="003E3B4A"/>
    <w:pPr>
      <w:tabs>
        <w:tab w:val="clear" w:pos="680"/>
      </w:tabs>
      <w:spacing w:before="60" w:after="60"/>
    </w:pPr>
  </w:style>
  <w:style w:type="paragraph" w:customStyle="1" w:styleId="SubHeading2">
    <w:name w:val="SubHeading2"/>
    <w:basedOn w:val="HeadingBase"/>
    <w:rsid w:val="003E3B4A"/>
    <w:pPr>
      <w:spacing w:before="240" w:after="60"/>
    </w:pPr>
    <w:rPr>
      <w:sz w:val="20"/>
    </w:rPr>
  </w:style>
  <w:style w:type="paragraph" w:customStyle="1" w:styleId="SubHeading1">
    <w:name w:val="SubHeading1"/>
    <w:basedOn w:val="HeadingBase"/>
    <w:rsid w:val="003E3B4A"/>
    <w:pPr>
      <w:spacing w:before="240" w:after="60"/>
    </w:pPr>
    <w:rPr>
      <w:color w:val="918585"/>
      <w:sz w:val="22"/>
    </w:rPr>
  </w:style>
  <w:style w:type="paragraph" w:customStyle="1" w:styleId="SideHeading">
    <w:name w:val="Side Heading"/>
    <w:basedOn w:val="HeadingBase"/>
    <w:rsid w:val="003E3B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B4A"/>
    <w:pPr>
      <w:numPr>
        <w:numId w:val="10"/>
      </w:numPr>
    </w:pPr>
  </w:style>
  <w:style w:type="paragraph" w:styleId="PlainText">
    <w:name w:val="Plain Text"/>
    <w:basedOn w:val="Normal"/>
    <w:link w:val="PlainTextChar"/>
    <w:rsid w:val="003E3B4A"/>
    <w:rPr>
      <w:sz w:val="20"/>
    </w:rPr>
  </w:style>
  <w:style w:type="character" w:customStyle="1" w:styleId="PlainTextChar">
    <w:name w:val="Plain Text Char"/>
    <w:basedOn w:val="DefaultParagraphFont"/>
    <w:link w:val="PlainText"/>
    <w:rsid w:val="003E3B4A"/>
    <w:rPr>
      <w:rFonts w:ascii="Courier New" w:eastAsia="Times New Roman" w:hAnsi="Courier New" w:cs="Times New Roman"/>
      <w:sz w:val="20"/>
      <w:szCs w:val="20"/>
      <w:lang w:eastAsia="en-US"/>
    </w:rPr>
  </w:style>
  <w:style w:type="character" w:customStyle="1" w:styleId="MenuOption">
    <w:name w:val="Menu Option"/>
    <w:basedOn w:val="DefaultParagraphFont"/>
    <w:rsid w:val="003E3B4A"/>
    <w:rPr>
      <w:b/>
      <w:smallCaps/>
    </w:rPr>
  </w:style>
  <w:style w:type="paragraph" w:customStyle="1" w:styleId="TableListNumber">
    <w:name w:val="Table List Number"/>
    <w:basedOn w:val="ListNumber"/>
    <w:rsid w:val="003E3B4A"/>
    <w:pPr>
      <w:numPr>
        <w:numId w:val="0"/>
      </w:numPr>
    </w:pPr>
  </w:style>
  <w:style w:type="paragraph" w:styleId="TOC4">
    <w:name w:val="toc 4"/>
    <w:basedOn w:val="TOCBase"/>
    <w:next w:val="Normal"/>
    <w:semiHidden/>
    <w:rsid w:val="003E3B4A"/>
    <w:pPr>
      <w:tabs>
        <w:tab w:val="right" w:leader="dot" w:pos="9071"/>
      </w:tabs>
      <w:ind w:left="1701"/>
    </w:pPr>
  </w:style>
  <w:style w:type="paragraph" w:customStyle="1" w:styleId="ListAlpha">
    <w:name w:val="List Alpha"/>
    <w:basedOn w:val="List"/>
    <w:rsid w:val="003E3B4A"/>
    <w:pPr>
      <w:numPr>
        <w:numId w:val="8"/>
      </w:numPr>
    </w:pPr>
  </w:style>
  <w:style w:type="paragraph" w:customStyle="1" w:styleId="ListAlpha2">
    <w:name w:val="List Alpha 2"/>
    <w:basedOn w:val="List2"/>
    <w:rsid w:val="003E3B4A"/>
    <w:pPr>
      <w:numPr>
        <w:numId w:val="7"/>
      </w:numPr>
    </w:pPr>
  </w:style>
  <w:style w:type="paragraph" w:styleId="List2">
    <w:name w:val="List 2"/>
    <w:basedOn w:val="BodyText"/>
    <w:rsid w:val="003E3B4A"/>
    <w:pPr>
      <w:tabs>
        <w:tab w:val="left" w:pos="680"/>
      </w:tabs>
      <w:spacing w:before="60" w:after="60"/>
      <w:ind w:left="680" w:hanging="340"/>
    </w:pPr>
  </w:style>
  <w:style w:type="paragraph" w:styleId="List3">
    <w:name w:val="List 3"/>
    <w:basedOn w:val="BodyText"/>
    <w:rsid w:val="003E3B4A"/>
    <w:pPr>
      <w:tabs>
        <w:tab w:val="left" w:pos="1021"/>
      </w:tabs>
      <w:spacing w:before="60" w:after="60"/>
      <w:ind w:left="1020" w:hanging="340"/>
    </w:pPr>
  </w:style>
  <w:style w:type="paragraph" w:styleId="List4">
    <w:name w:val="List 4"/>
    <w:basedOn w:val="BodyText"/>
    <w:rsid w:val="003E3B4A"/>
    <w:pPr>
      <w:tabs>
        <w:tab w:val="left" w:pos="1361"/>
      </w:tabs>
      <w:spacing w:before="60" w:after="60"/>
      <w:ind w:left="1361" w:hanging="340"/>
    </w:pPr>
  </w:style>
  <w:style w:type="paragraph" w:styleId="List5">
    <w:name w:val="List 5"/>
    <w:basedOn w:val="BodyText"/>
    <w:rsid w:val="003E3B4A"/>
    <w:pPr>
      <w:tabs>
        <w:tab w:val="left" w:pos="1701"/>
      </w:tabs>
      <w:spacing w:before="60" w:after="60"/>
      <w:ind w:left="1701" w:hanging="340"/>
    </w:pPr>
  </w:style>
  <w:style w:type="paragraph" w:styleId="ListBullet3">
    <w:name w:val="List Bullet 3"/>
    <w:basedOn w:val="List3"/>
    <w:rsid w:val="003E3B4A"/>
    <w:pPr>
      <w:numPr>
        <w:numId w:val="13"/>
      </w:numPr>
      <w:tabs>
        <w:tab w:val="clear" w:pos="1021"/>
      </w:tabs>
      <w:ind w:left="1037" w:hanging="357"/>
    </w:pPr>
  </w:style>
  <w:style w:type="paragraph" w:styleId="ListBullet4">
    <w:name w:val="List Bullet 4"/>
    <w:basedOn w:val="List4"/>
    <w:rsid w:val="003E3B4A"/>
    <w:pPr>
      <w:numPr>
        <w:numId w:val="2"/>
      </w:numPr>
      <w:tabs>
        <w:tab w:val="clear" w:pos="1361"/>
      </w:tabs>
    </w:pPr>
  </w:style>
  <w:style w:type="paragraph" w:styleId="ListBullet5">
    <w:name w:val="List Bullet 5"/>
    <w:basedOn w:val="List5"/>
    <w:rsid w:val="003E3B4A"/>
    <w:pPr>
      <w:numPr>
        <w:numId w:val="3"/>
      </w:numPr>
    </w:pPr>
  </w:style>
  <w:style w:type="paragraph" w:styleId="ListContinue2">
    <w:name w:val="List Continue 2"/>
    <w:basedOn w:val="List2"/>
    <w:rsid w:val="003E3B4A"/>
    <w:pPr>
      <w:ind w:firstLine="0"/>
    </w:pPr>
  </w:style>
  <w:style w:type="paragraph" w:styleId="ListContinue3">
    <w:name w:val="List Continue 3"/>
    <w:basedOn w:val="List3"/>
    <w:rsid w:val="003E3B4A"/>
    <w:pPr>
      <w:ind w:left="1021" w:firstLine="0"/>
    </w:pPr>
  </w:style>
  <w:style w:type="paragraph" w:styleId="ListContinue4">
    <w:name w:val="List Continue 4"/>
    <w:basedOn w:val="List4"/>
    <w:rsid w:val="003E3B4A"/>
    <w:pPr>
      <w:ind w:firstLine="0"/>
    </w:pPr>
  </w:style>
  <w:style w:type="paragraph" w:styleId="ListContinue5">
    <w:name w:val="List Continue 5"/>
    <w:basedOn w:val="List5"/>
    <w:rsid w:val="003E3B4A"/>
    <w:pPr>
      <w:ind w:firstLine="0"/>
    </w:pPr>
  </w:style>
  <w:style w:type="paragraph" w:styleId="ListNumber3">
    <w:name w:val="List Number 3"/>
    <w:basedOn w:val="List3"/>
    <w:rsid w:val="003E3B4A"/>
    <w:pPr>
      <w:numPr>
        <w:numId w:val="4"/>
      </w:numPr>
    </w:pPr>
  </w:style>
  <w:style w:type="paragraph" w:styleId="ListNumber4">
    <w:name w:val="List Number 4"/>
    <w:basedOn w:val="List4"/>
    <w:rsid w:val="003E3B4A"/>
    <w:pPr>
      <w:numPr>
        <w:numId w:val="5"/>
      </w:numPr>
    </w:pPr>
  </w:style>
  <w:style w:type="paragraph" w:styleId="ListNumber5">
    <w:name w:val="List Number 5"/>
    <w:basedOn w:val="List5"/>
    <w:rsid w:val="003E3B4A"/>
    <w:pPr>
      <w:numPr>
        <w:numId w:val="6"/>
      </w:numPr>
    </w:pPr>
  </w:style>
  <w:style w:type="paragraph" w:styleId="BlockText">
    <w:name w:val="Block Text"/>
    <w:basedOn w:val="Normal"/>
    <w:rsid w:val="003E3B4A"/>
    <w:pPr>
      <w:spacing w:after="120"/>
      <w:ind w:left="1440" w:right="1440"/>
    </w:pPr>
  </w:style>
  <w:style w:type="character" w:customStyle="1" w:styleId="Subscript">
    <w:name w:val="Subscript"/>
    <w:basedOn w:val="DefaultParagraphFont"/>
    <w:rsid w:val="003E3B4A"/>
    <w:rPr>
      <w:sz w:val="16"/>
      <w:vertAlign w:val="subscript"/>
    </w:rPr>
  </w:style>
  <w:style w:type="character" w:customStyle="1" w:styleId="Superscript">
    <w:name w:val="Superscript"/>
    <w:basedOn w:val="DefaultParagraphFont"/>
    <w:rsid w:val="003E3B4A"/>
    <w:rPr>
      <w:sz w:val="16"/>
      <w:vertAlign w:val="superscript"/>
    </w:rPr>
  </w:style>
  <w:style w:type="character" w:customStyle="1" w:styleId="Symbols">
    <w:name w:val="Symbols"/>
    <w:basedOn w:val="DefaultParagraphFont"/>
    <w:rsid w:val="003E3B4A"/>
    <w:rPr>
      <w:rFonts w:ascii="Symbol" w:hAnsi="Symbol"/>
    </w:rPr>
  </w:style>
  <w:style w:type="character" w:customStyle="1" w:styleId="MenuOptions">
    <w:name w:val="Menu Options"/>
    <w:basedOn w:val="DefaultParagraphFont"/>
    <w:rsid w:val="003E3B4A"/>
    <w:rPr>
      <w:rFonts w:ascii="Arial Narrow" w:hAnsi="Arial Narrow"/>
      <w:smallCaps/>
    </w:rPr>
  </w:style>
  <w:style w:type="character" w:customStyle="1" w:styleId="Buttons">
    <w:name w:val="Buttons"/>
    <w:basedOn w:val="DefaultParagraphFont"/>
    <w:rsid w:val="003E3B4A"/>
    <w:rPr>
      <w:b/>
    </w:rPr>
  </w:style>
  <w:style w:type="character" w:customStyle="1" w:styleId="Underlined">
    <w:name w:val="Underlined"/>
    <w:basedOn w:val="DefaultParagraphFont"/>
    <w:rsid w:val="003E3B4A"/>
    <w:rPr>
      <w:u w:val="single"/>
    </w:rPr>
  </w:style>
  <w:style w:type="paragraph" w:customStyle="1" w:styleId="TableBodyTextRight">
    <w:name w:val="Table Body Text Right"/>
    <w:basedOn w:val="TableBodyText"/>
    <w:rsid w:val="003E3B4A"/>
    <w:pPr>
      <w:widowControl w:val="0"/>
      <w:autoSpaceDE w:val="0"/>
      <w:autoSpaceDN w:val="0"/>
      <w:adjustRightInd w:val="0"/>
      <w:jc w:val="right"/>
    </w:pPr>
    <w:rPr>
      <w:rFonts w:cs="Arial"/>
      <w:szCs w:val="18"/>
    </w:rPr>
  </w:style>
  <w:style w:type="paragraph" w:customStyle="1" w:styleId="CopyrightText">
    <w:name w:val="Copyright Text"/>
    <w:basedOn w:val="BodyText"/>
    <w:rsid w:val="003E3B4A"/>
    <w:rPr>
      <w:sz w:val="18"/>
    </w:rPr>
  </w:style>
  <w:style w:type="paragraph" w:customStyle="1" w:styleId="BodySmallRight">
    <w:name w:val="Body Small Right"/>
    <w:basedOn w:val="BodyTextRight"/>
    <w:rsid w:val="003E3B4A"/>
    <w:rPr>
      <w:sz w:val="18"/>
      <w:szCs w:val="18"/>
    </w:rPr>
  </w:style>
  <w:style w:type="paragraph" w:customStyle="1" w:styleId="MarginEdition">
    <w:name w:val="Margin Edition"/>
    <w:basedOn w:val="MarginNote"/>
    <w:rsid w:val="003E3B4A"/>
    <w:pPr>
      <w:spacing w:before="0" w:after="0"/>
    </w:pPr>
    <w:rPr>
      <w:rFonts w:ascii="Times New Roman" w:hAnsi="Times New Roman"/>
      <w:color w:val="999999"/>
    </w:rPr>
  </w:style>
  <w:style w:type="paragraph" w:customStyle="1" w:styleId="Spacer">
    <w:name w:val="Spacer"/>
    <w:basedOn w:val="Normal"/>
    <w:rsid w:val="003E3B4A"/>
    <w:rPr>
      <w:sz w:val="2"/>
      <w:szCs w:val="2"/>
    </w:rPr>
  </w:style>
  <w:style w:type="character" w:customStyle="1" w:styleId="Small">
    <w:name w:val="Small"/>
    <w:basedOn w:val="DefaultParagraphFont"/>
    <w:rsid w:val="003E3B4A"/>
    <w:rPr>
      <w:sz w:val="16"/>
    </w:rPr>
  </w:style>
  <w:style w:type="paragraph" w:customStyle="1" w:styleId="WideTable">
    <w:name w:val="Wide Table"/>
    <w:basedOn w:val="Normal"/>
    <w:rsid w:val="003E3B4A"/>
    <w:pPr>
      <w:ind w:left="-1418"/>
    </w:pPr>
    <w:rPr>
      <w:sz w:val="2"/>
      <w:szCs w:val="2"/>
    </w:rPr>
  </w:style>
  <w:style w:type="character" w:styleId="PageNumber">
    <w:name w:val="page number"/>
    <w:basedOn w:val="DefaultParagraphFont"/>
    <w:rsid w:val="003E3B4A"/>
  </w:style>
  <w:style w:type="paragraph" w:styleId="Quote">
    <w:name w:val="Quote"/>
    <w:basedOn w:val="Heading1"/>
    <w:link w:val="QuoteChar"/>
    <w:qFormat/>
    <w:rsid w:val="003E3B4A"/>
    <w:rPr>
      <w:b w:val="0"/>
      <w:sz w:val="72"/>
      <w:szCs w:val="72"/>
      <w:lang w:val="en-NZ"/>
    </w:rPr>
  </w:style>
  <w:style w:type="character" w:customStyle="1" w:styleId="QuoteChar">
    <w:name w:val="Quote Char"/>
    <w:basedOn w:val="DefaultParagraphFont"/>
    <w:link w:val="Quote"/>
    <w:rsid w:val="003E3B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B4A"/>
    <w:pPr>
      <w:pageBreakBefore/>
    </w:pPr>
  </w:style>
  <w:style w:type="paragraph" w:customStyle="1" w:styleId="Border">
    <w:name w:val="Border"/>
    <w:basedOn w:val="Normal"/>
    <w:qFormat/>
    <w:rsid w:val="003E3B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B4A"/>
    <w:rPr>
      <w:b/>
      <w:bCs/>
      <w:i/>
      <w:iCs/>
      <w:color w:val="auto"/>
    </w:rPr>
  </w:style>
  <w:style w:type="paragraph" w:styleId="IntenseQuote">
    <w:name w:val="Intense Quote"/>
    <w:basedOn w:val="Normal"/>
    <w:next w:val="Normal"/>
    <w:link w:val="IntenseQuoteChar"/>
    <w:uiPriority w:val="30"/>
    <w:qFormat/>
    <w:rsid w:val="003E3B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B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B4A"/>
    <w:rPr>
      <w:smallCaps/>
      <w:color w:val="auto"/>
      <w:u w:val="single"/>
    </w:rPr>
  </w:style>
  <w:style w:type="character" w:styleId="IntenseReference">
    <w:name w:val="Intense Reference"/>
    <w:basedOn w:val="DefaultParagraphFont"/>
    <w:uiPriority w:val="32"/>
    <w:qFormat/>
    <w:rsid w:val="003E3B4A"/>
    <w:rPr>
      <w:b/>
      <w:bCs/>
      <w:smallCaps/>
      <w:color w:val="auto"/>
      <w:spacing w:val="5"/>
      <w:u w:val="single"/>
    </w:rPr>
  </w:style>
  <w:style w:type="paragraph" w:customStyle="1" w:styleId="2ColumnHeading">
    <w:name w:val="2Column Heading"/>
    <w:basedOn w:val="BodyText"/>
    <w:qFormat/>
    <w:rsid w:val="003E3B4A"/>
    <w:pPr>
      <w:spacing w:after="60"/>
      <w:ind w:left="-2268"/>
    </w:pPr>
    <w:rPr>
      <w:b/>
    </w:rPr>
  </w:style>
  <w:style w:type="paragraph" w:customStyle="1" w:styleId="Heading1TOC">
    <w:name w:val="Heading1 TOC"/>
    <w:basedOn w:val="Normal"/>
    <w:qFormat/>
    <w:rsid w:val="003E3B4A"/>
    <w:pPr>
      <w:spacing w:before="240" w:after="120"/>
    </w:pPr>
    <w:rPr>
      <w:rFonts w:ascii="Times New Roman" w:hAnsi="Times New Roman"/>
      <w:b/>
      <w:sz w:val="32"/>
    </w:rPr>
  </w:style>
  <w:style w:type="paragraph" w:customStyle="1" w:styleId="Heading2TOC">
    <w:name w:val="Heading2 TOC"/>
    <w:basedOn w:val="Normal"/>
    <w:qFormat/>
    <w:rsid w:val="003E3B4A"/>
    <w:pPr>
      <w:spacing w:before="240" w:after="60"/>
    </w:pPr>
    <w:rPr>
      <w:rFonts w:ascii="Times New Roman" w:hAnsi="Times New Roman"/>
      <w:b/>
      <w:sz w:val="28"/>
    </w:rPr>
  </w:style>
  <w:style w:type="character" w:customStyle="1" w:styleId="Underline">
    <w:name w:val="Underline"/>
    <w:basedOn w:val="DefaultParagraphFont"/>
    <w:qFormat/>
    <w:rsid w:val="003E3B4A"/>
    <w:rPr>
      <w:u w:val="single"/>
    </w:rPr>
  </w:style>
  <w:style w:type="character" w:customStyle="1" w:styleId="BoldandItalics">
    <w:name w:val="Bold and Italics"/>
    <w:qFormat/>
    <w:rsid w:val="003E3B4A"/>
    <w:rPr>
      <w:b/>
      <w:i/>
      <w:u w:val="none"/>
    </w:rPr>
  </w:style>
  <w:style w:type="paragraph" w:styleId="BalloonText">
    <w:name w:val="Balloon Text"/>
    <w:basedOn w:val="Normal"/>
    <w:link w:val="BalloonTextChar"/>
    <w:rsid w:val="003E3B4A"/>
    <w:rPr>
      <w:rFonts w:ascii="Tahoma" w:hAnsi="Tahoma" w:cs="Tahoma"/>
      <w:sz w:val="16"/>
      <w:szCs w:val="16"/>
    </w:rPr>
  </w:style>
  <w:style w:type="character" w:customStyle="1" w:styleId="BalloonTextChar">
    <w:name w:val="Balloon Text Char"/>
    <w:basedOn w:val="DefaultParagraphFont"/>
    <w:link w:val="BalloonText"/>
    <w:rsid w:val="003E3B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B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B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B4A"/>
    <w:rPr>
      <w:b/>
      <w:color w:val="660033"/>
      <w:spacing w:val="0"/>
    </w:rPr>
  </w:style>
  <w:style w:type="paragraph" w:customStyle="1" w:styleId="Nameditemlist">
    <w:name w:val="Named item list"/>
    <w:basedOn w:val="BodyText"/>
    <w:qFormat/>
    <w:rsid w:val="003E3B4A"/>
    <w:pPr>
      <w:tabs>
        <w:tab w:val="left" w:pos="2835"/>
      </w:tabs>
      <w:ind w:left="2835" w:hanging="2835"/>
    </w:pPr>
  </w:style>
  <w:style w:type="paragraph" w:customStyle="1" w:styleId="BodyTextnopadding">
    <w:name w:val="Body Text no padding"/>
    <w:basedOn w:val="BodyText"/>
    <w:qFormat/>
    <w:rsid w:val="003E3B4A"/>
    <w:pPr>
      <w:spacing w:before="0" w:after="0"/>
    </w:pPr>
  </w:style>
  <w:style w:type="paragraph" w:customStyle="1" w:styleId="BodyTextBold">
    <w:name w:val="Body Text Bold"/>
    <w:basedOn w:val="BodyText"/>
    <w:qFormat/>
    <w:rsid w:val="003E3B4A"/>
    <w:rPr>
      <w:b/>
    </w:rPr>
  </w:style>
  <w:style w:type="character" w:styleId="Hyperlink">
    <w:name w:val="Hyperlink"/>
    <w:basedOn w:val="DefaultParagraphFont"/>
    <w:uiPriority w:val="99"/>
    <w:unhideWhenUsed/>
    <w:rsid w:val="007B4A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1020</Words>
  <Characters>6735</Characters>
  <Application>Microsoft Office Word</Application>
  <DocSecurity>0</DocSecurity>
  <Lines>249</Lines>
  <Paragraphs>140</Paragraphs>
  <ScaleCrop>false</ScaleCrop>
  <Company>Author-it Software Corporation Ltd.</Company>
  <LinksUpToDate>false</LinksUpToDate>
  <CharactersWithSpaces>7615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POLGEN027 Promote safety and wellbeing within policing</dc:title>
  <dc:subject>Approved</dc:subject>
  <dc:creator>Public Skills Australia</dc:creator>
  <cp:keywords>Release: 1</cp:keywords>
  <dc:description>Review Date: 12 April 2008</dc:description>
  <cp:lastModifiedBy>HSD_TPCMSd.prod</cp:lastModifiedBy>
  <cp:revision>3</cp:revision>
  <dcterms:created xsi:type="dcterms:W3CDTF">2025-03-01T21:46:00Z</dcterms:created>
  <dcterms:modified xsi:type="dcterms:W3CDTF">2025-03-01T21:46:00Z</dcterms:modified>
</cp:coreProperties>
</file>