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298" w:rsidP="00131298">
      <w:pPr>
        <w:pStyle w:val="Title"/>
      </w:pPr>
      <w:r>
        <w:fldChar w:fldCharType="begin"/>
      </w:r>
      <w:r>
        <w:instrText xml:space="preserve"> TITLE   \* MERGEFORMAT </w:instrText>
      </w:r>
      <w:r>
        <w:fldChar w:fldCharType="separate"/>
      </w:r>
      <w:r>
        <w:t>POLGEN019 Operate safely within a policing environment</w:t>
      </w:r>
      <w:r>
        <w:fldChar w:fldCharType="end"/>
      </w:r>
    </w:p>
    <w:p w:rsidR="00131298" w:rsidP="00131298">
      <w:pPr>
        <w:pStyle w:val="Version"/>
        <w:sectPr w:rsidSect="00E304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41A" w:rsidP="00E3041A">
      <w:pPr>
        <w:pStyle w:val="SuperHeading"/>
      </w:pPr>
      <w:r w:rsidRPr="00E3041A">
        <w:t>POLGEN019 Operate safely within a policing environment</w:t>
      </w:r>
    </w:p>
    <w:p w:rsidR="00000000" w:rsidRPr="00E3041A" w:rsidP="00E3041A">
      <w:pPr>
        <w:pStyle w:val="Heading1"/>
      </w:pPr>
      <w:bookmarkStart w:id="1" w:name="O_964697"/>
      <w:bookmarkEnd w:id="1"/>
      <w:r w:rsidRPr="00E3041A">
        <w:t>Modification History</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rPr>
          <w:trHeight w:val="3248"/>
        </w:trPr>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 xml:space="preserve">Release 2. Modifications have been made to: </w:t>
            </w:r>
          </w:p>
          <w:p w:rsidR="00000000" w:rsidRPr="00E3041A" w:rsidP="00E3041A">
            <w:pPr>
              <w:pStyle w:val="ListBullet"/>
            </w:pPr>
            <w:r w:rsidRPr="00E3041A">
              <w:t xml:space="preserve">Unit Application </w:t>
            </w:r>
          </w:p>
          <w:p w:rsidR="00000000" w:rsidRPr="00E3041A" w:rsidP="00E3041A">
            <w:pPr>
              <w:pStyle w:val="ListBullet"/>
            </w:pPr>
            <w:r w:rsidRPr="00E3041A">
              <w:t xml:space="preserve">Elements and Performance Criteria </w:t>
            </w:r>
          </w:p>
          <w:p w:rsidR="00000000" w:rsidRPr="00E3041A" w:rsidP="00E3041A">
            <w:pPr>
              <w:pStyle w:val="ListBullet"/>
            </w:pPr>
            <w:r w:rsidRPr="00E3041A">
              <w:t xml:space="preserve">Performance and Knowledge Evidence </w:t>
            </w:r>
          </w:p>
          <w:p w:rsidR="00000000" w:rsidRPr="00E3041A" w:rsidP="00E3041A">
            <w:pPr>
              <w:pStyle w:val="BodyText"/>
            </w:pPr>
            <w:r w:rsidRPr="00E3041A">
              <w:t>Release 1. This unit was released in POL Police Training Package release 1.0 and mee</w:t>
            </w:r>
            <w:r w:rsidRPr="00E3041A">
              <w:t xml:space="preserve">ts the Standards for Training Packages.   </w:t>
            </w:r>
          </w:p>
          <w:p w:rsidR="00000000" w:rsidRPr="00E3041A" w:rsidP="00E3041A">
            <w:pPr>
              <w:pStyle w:val="ListBullet"/>
            </w:pPr>
            <w:r w:rsidRPr="00E3041A">
              <w:t>Content and formatting updated to comply with new standards</w:t>
            </w:r>
          </w:p>
          <w:p w:rsidR="00000000" w:rsidRPr="00E3041A" w:rsidP="00E3041A">
            <w:pPr>
              <w:pStyle w:val="ListBullet"/>
            </w:pPr>
            <w:r w:rsidRPr="00E3041A">
              <w:t>Unit recoded POL</w:t>
            </w:r>
          </w:p>
          <w:p w:rsidR="00000000" w:rsidRPr="00E3041A" w:rsidP="00E3041A">
            <w:pPr>
              <w:pStyle w:val="ListBullet"/>
            </w:pPr>
            <w:r w:rsidRPr="00E3041A">
              <w:t>Title updated</w:t>
            </w:r>
          </w:p>
          <w:p w:rsidR="00000000" w:rsidRPr="00E3041A" w:rsidP="00E3041A">
            <w:pPr>
              <w:pStyle w:val="ListBullet"/>
            </w:pPr>
            <w:r w:rsidRPr="00E3041A">
              <w:t>All Elements and PC rewritten with operational outcome of the unit maintained</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2" w:name="O_964696"/>
      <w:bookmarkEnd w:id="2"/>
      <w:r w:rsidRPr="00E3041A">
        <w:t>Application</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 xml:space="preserve">This unit describes the skills required to work safely in an operational environment, including responding to safety risks, deploying tactical options and handling police equipment. </w:t>
            </w:r>
          </w:p>
          <w:p w:rsidR="00000000" w:rsidRPr="00E3041A" w:rsidP="00E3041A">
            <w:pPr>
              <w:pStyle w:val="BodyText"/>
            </w:pPr>
            <w:r w:rsidRPr="00E3041A">
              <w:t>This unit applies to those working in a policing environment, commonly in</w:t>
            </w:r>
            <w:r w:rsidRPr="00E3041A">
              <w:t xml:space="preserve"> a general duties role.</w:t>
            </w:r>
          </w:p>
          <w:p w:rsidR="00000000" w:rsidRPr="00E3041A" w:rsidP="00E3041A">
            <w:pPr>
              <w:pStyle w:val="BodyText"/>
            </w:pPr>
            <w:r w:rsidRPr="00E3041A">
              <w:t>The skills and knowledge described in this unit must be applied within the legislative, regulatory and policy environment in which they are carried out. Organisational policies and procedures must be consulted and adhered to, partic</w:t>
            </w:r>
            <w:r w:rsidRPr="00E3041A">
              <w:t>ularly those related to work health and safety (WHS) / occupational health and safety (OHS), codes of conduct, and use of force.</w:t>
            </w:r>
          </w:p>
          <w:p w:rsidR="00000000" w:rsidRPr="00E3041A" w:rsidP="00E3041A">
            <w:pPr>
              <w:pStyle w:val="BodyText"/>
            </w:pPr>
            <w:r w:rsidRPr="00E3041A">
              <w:t>Those undertaking this unit would generally work independently under mostly indirect supervision. They would perform complex ta</w:t>
            </w:r>
            <w:r w:rsidRPr="00E3041A">
              <w:t>sks and be required to evaluate and access support from established sources and would show adaptability across a broad range of contexts that are familiar and/or unpredictable.</w:t>
            </w:r>
          </w:p>
          <w:p w:rsidR="00000000" w:rsidRPr="00E3041A" w:rsidP="00E3041A">
            <w:pPr>
              <w:pStyle w:val="BodyText"/>
            </w:pPr>
            <w:r w:rsidRPr="00E3041A">
              <w:t>No licensing, legislative or certification requirements currently apply to unit</w:t>
            </w:r>
            <w:r w:rsidRPr="00E3041A">
              <w:t xml:space="preserve"> at the time of publication.</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3" w:name="O_974915"/>
      <w:bookmarkEnd w:id="3"/>
      <w:r w:rsidRPr="00E3041A">
        <w:t>Pre-requisite Unit</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Not applicable.</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4" w:name="O_964695"/>
      <w:bookmarkEnd w:id="4"/>
      <w:r w:rsidRPr="00E3041A">
        <w:t>Competency Field</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General</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5" w:name="O_974916"/>
      <w:bookmarkEnd w:id="5"/>
      <w:r w:rsidRPr="00E3041A">
        <w:t>Unit Sector</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Not applicable.</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6" w:name="O_964694"/>
      <w:bookmarkEnd w:id="6"/>
      <w:r w:rsidRPr="00E3041A">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E3041A">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PERFOR</w:t>
            </w:r>
            <w:r w:rsidRPr="00E3041A">
              <w:rPr>
                <w:rStyle w:val="SpecialBold"/>
              </w:rPr>
              <w:t>MANCE CRITERIA</w:t>
            </w:r>
          </w:p>
        </w:tc>
      </w:tr>
      <w:tr w:rsidTr="00E3041A">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Performance criteria describe the performance needed to demonstrate achievement of the element.</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Adhere to workplace safety legislation and protocols</w:t>
            </w: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Identify workplace safety risks for assessment and reporting purposes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Respond to workplace safety risks to minimise harm to self, colleagues and public</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Report workplace safety risks to contribute to a safe working environment</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Use perso</w:t>
            </w:r>
            <w:r w:rsidRPr="00E3041A">
              <w:t>nal protective equipment (PPE) in accordance with situational requirements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Respond to operational safety risks</w:t>
            </w: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Develop response options to operational safety risks using decision making models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Implement selected response option in line with the operational factors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Maintain communication while deploying selected response option</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Reassess selected response option and adjust response in accordance with changing circumstances and operat</w:t>
            </w:r>
            <w:r w:rsidRPr="00E3041A">
              <w:t>ional factors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Implement tactical options</w:t>
            </w: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 xml:space="preserve">Assess risks to identify tactical options for potential use </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Determine the necessity of tactical options by assessing situation/operational environment</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Implement selected tactical option in accordance with decision making/problem solving models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Assess the effectiveness of selected tactical option to determine escalation/de-escalation requirements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Justify use of tactical option based on legis</w:t>
            </w:r>
            <w:r w:rsidRPr="00E3041A">
              <w:t>lation, jurisdictional policies and procedures and situational factors</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3.6</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Identify appropriate aftercare to minimise harm to self, colleagues and public</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rPr>
                <w:rStyle w:val="SpecialBold"/>
              </w:rPr>
              <w:t>Handle police equipment</w:t>
            </w: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Secure police equipment to ensure safe use, storage and transportation</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Check police equipment to identify any issues that may impact on the use of the equipment</w:t>
            </w:r>
          </w:p>
        </w:tc>
      </w:tr>
      <w:tr w:rsidTr="00E3041A">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E3041A">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Report any issues that may impact on the use of the equipment</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7" w:name="O_964693"/>
      <w:bookmarkEnd w:id="7"/>
      <w:r w:rsidRPr="00E3041A">
        <w:t>Foundation Skills</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Foundation skills essential to performance are explicit in the performance criteria of this unit of competency.</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8" w:name="O_974917"/>
      <w:bookmarkEnd w:id="8"/>
      <w:r w:rsidRPr="00E3041A">
        <w:t>Range of Conditions</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Range is restricted to essential operating conditions and any other variables essential to the work environment.</w:t>
            </w:r>
          </w:p>
          <w:p w:rsidR="00000000" w:rsidRPr="00E3041A" w:rsidP="00E3041A">
            <w:pPr>
              <w:pStyle w:val="BodyText"/>
            </w:pPr>
            <w:r w:rsidRPr="00E3041A">
              <w:t>Non-essential conditions may be found in the POL Police Training Package Companion Volume Implementation Guide.</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9" w:name="O_964692"/>
      <w:bookmarkEnd w:id="9"/>
      <w:r w:rsidRPr="00E3041A">
        <w:t>Unit Mapping</w:t>
      </w:r>
      <w:r w:rsidRPr="00E3041A">
        <w:t xml:space="preserve"> Information</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This unit replaces and is equivalent to PUAPOLGD001A Maintain police operational safety.</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10" w:name="O_964698"/>
      <w:bookmarkEnd w:id="10"/>
      <w:r w:rsidRPr="00E3041A">
        <w:t>Links</w:t>
      </w:r>
    </w:p>
    <w:p w:rsidR="00000000" w:rsidRPr="00E3041A" w:rsidP="00131298">
      <w:pPr>
        <w:pStyle w:val="BodyText"/>
      </w:pPr>
      <w:r w:rsidRPr="00E304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96FEF">
        <w:rPr>
          <w:rStyle w:val="Hyperlink"/>
        </w:rPr>
        <w:t>https://vetnet.gov.au/Pages/TrainingDocs.aspx?q=98c3984e-2cf1-48a8-8ed1-85e4b92e7351</w:t>
      </w:r>
      <w:r>
        <w:fldChar w:fldCharType="end"/>
      </w:r>
    </w:p>
    <w:p w:rsidR="00000000" w:rsidRPr="00E3041A" w:rsidP="00131298">
      <w:pPr>
        <w:pStyle w:val="BodyText"/>
        <w:sectPr w:rsidSect="00E3041A">
          <w:headerReference w:type="default" r:id="rId10"/>
          <w:footerReference w:type="default" r:id="rId11"/>
          <w:pgSz w:w="11908" w:h="16833"/>
          <w:pgMar w:top="1702" w:right="1418" w:bottom="1702" w:left="1418" w:header="992" w:footer="992" w:gutter="0"/>
          <w:cols w:space="720"/>
          <w:noEndnote/>
          <w:docGrid w:linePitch="299"/>
        </w:sectPr>
      </w:pPr>
    </w:p>
    <w:p w:rsidR="00000000" w:rsidRPr="00E3041A" w:rsidP="00E3041A">
      <w:pPr>
        <w:pStyle w:val="SuperHeading"/>
      </w:pPr>
      <w:r w:rsidRPr="00E3041A">
        <w:t>Assessment Requirements for POLGEN019 Operate safely within a policing environment</w:t>
      </w:r>
    </w:p>
    <w:p w:rsidR="00000000" w:rsidRPr="00E3041A" w:rsidP="00E3041A">
      <w:pPr>
        <w:pStyle w:val="Heading1"/>
      </w:pPr>
      <w:bookmarkStart w:id="11" w:name="O_964690"/>
      <w:bookmarkEnd w:id="11"/>
      <w:r w:rsidRPr="00E3041A">
        <w:t>Modification History</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 xml:space="preserve">Release 2. Modifications have been made to: </w:t>
            </w:r>
          </w:p>
          <w:p w:rsidR="00000000" w:rsidRPr="00E3041A" w:rsidP="00E3041A">
            <w:pPr>
              <w:pStyle w:val="ListBullet"/>
            </w:pPr>
            <w:r w:rsidRPr="00E3041A">
              <w:t xml:space="preserve">Unit Application </w:t>
            </w:r>
          </w:p>
          <w:p w:rsidR="00000000" w:rsidRPr="00E3041A" w:rsidP="00E3041A">
            <w:pPr>
              <w:pStyle w:val="ListBullet"/>
            </w:pPr>
            <w:r w:rsidRPr="00E3041A">
              <w:t xml:space="preserve">Elements and Performance Criteria </w:t>
            </w:r>
          </w:p>
          <w:p w:rsidR="00000000" w:rsidRPr="00E3041A" w:rsidP="00E3041A">
            <w:pPr>
              <w:pStyle w:val="ListBullet"/>
            </w:pPr>
            <w:r w:rsidRPr="00E3041A">
              <w:t xml:space="preserve">Performance and Knowledge Evidence </w:t>
            </w:r>
          </w:p>
          <w:p w:rsidR="00000000" w:rsidRPr="00E3041A" w:rsidP="00E3041A">
            <w:pPr>
              <w:pStyle w:val="BodyText"/>
            </w:pPr>
            <w:r w:rsidRPr="00E3041A">
              <w:t xml:space="preserve">Release 1. These Assessment Requirements were released in POL Police Training Package release 1.0 and meet the Standards for Training Packages. </w:t>
            </w:r>
          </w:p>
          <w:p w:rsidR="00000000" w:rsidRPr="00E3041A" w:rsidP="00E3041A">
            <w:pPr>
              <w:pStyle w:val="ListBullet"/>
            </w:pPr>
            <w:r w:rsidRPr="00E3041A">
              <w:t>Assessment Requirements created drawing</w:t>
            </w:r>
            <w:r w:rsidRPr="00E3041A">
              <w:t xml:space="preserve"> upon specified assessment information from superseded unit</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12" w:name="O_964689"/>
      <w:bookmarkEnd w:id="12"/>
      <w:r w:rsidRPr="00E3041A">
        <w:t>Performance Evidence</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Evidence required to demonstrate competence in this unit must be relevant to and satisfy all of the requirements of the elements and performance criteria on</w:t>
            </w:r>
            <w:r w:rsidRPr="00E3041A">
              <w:t xml:space="preserve"> at least one occasion and include:</w:t>
            </w:r>
          </w:p>
        </w:tc>
      </w:tr>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ListBullet"/>
            </w:pPr>
            <w:r w:rsidRPr="00E3041A">
              <w:t xml:space="preserve">assessing and reassessing safety concerns to plan and implement responses </w:t>
            </w:r>
          </w:p>
          <w:p w:rsidR="00000000" w:rsidRPr="00E3041A" w:rsidP="00E3041A">
            <w:pPr>
              <w:pStyle w:val="ListBullet"/>
            </w:pPr>
            <w:r w:rsidRPr="00E3041A">
              <w:t xml:space="preserve">communicating safety concerns </w:t>
            </w:r>
          </w:p>
          <w:p w:rsidR="00000000" w:rsidRPr="00E3041A" w:rsidP="00E3041A">
            <w:pPr>
              <w:pStyle w:val="ListBullet"/>
            </w:pPr>
            <w:r w:rsidRPr="00E3041A">
              <w:t xml:space="preserve">employing appropriate de-escalation techniques </w:t>
            </w:r>
          </w:p>
          <w:p w:rsidR="00000000" w:rsidRPr="00E3041A" w:rsidP="00E3041A">
            <w:pPr>
              <w:pStyle w:val="ListBullet"/>
            </w:pPr>
            <w:r w:rsidRPr="00E3041A">
              <w:t xml:space="preserve">minimising and mitigating risks </w:t>
            </w:r>
          </w:p>
          <w:p w:rsidR="00000000" w:rsidRPr="00E3041A" w:rsidP="00E3041A">
            <w:pPr>
              <w:pStyle w:val="ListBullet"/>
            </w:pPr>
            <w:r w:rsidRPr="00E3041A">
              <w:t>using and handling equipment according to policies and procedures</w:t>
            </w:r>
          </w:p>
          <w:p w:rsidR="00000000" w:rsidRPr="00E3041A" w:rsidP="00E3041A">
            <w:pPr>
              <w:pStyle w:val="ListBullet"/>
            </w:pPr>
            <w:r w:rsidRPr="00E3041A">
              <w:t xml:space="preserve">using situational awareness to identify risks in the operational environment. </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13" w:name="O_964688"/>
      <w:bookmarkEnd w:id="13"/>
      <w:r w:rsidRPr="00E3041A">
        <w:t>Knowledge Evidence</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41A">
            <w:pPr>
              <w:pStyle w:val="BodyText"/>
              <w:rPr>
                <w:lang w:val="en-NZ"/>
              </w:rPr>
            </w:pPr>
            <w:r w:rsidRPr="00E3041A">
              <w:t>Evidence required to demonstrate competence in this unit must be relevant</w:t>
            </w:r>
            <w:r w:rsidRPr="00E3041A">
              <w:t xml:space="preserve"> to and satisfy all of the requirements of the elements and performance criteria and include knowledge of:</w:t>
            </w:r>
          </w:p>
        </w:tc>
      </w:tr>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ListBullet"/>
            </w:pPr>
            <w:r w:rsidRPr="00E3041A">
              <w:t xml:space="preserve">duty of care responsibilities </w:t>
            </w:r>
          </w:p>
          <w:p w:rsidR="00000000" w:rsidRPr="00E3041A" w:rsidP="00E3041A">
            <w:pPr>
              <w:pStyle w:val="ListBullet"/>
            </w:pPr>
            <w:r w:rsidRPr="00E3041A">
              <w:t>jurisdictional decision making/problem solving models</w:t>
            </w:r>
          </w:p>
          <w:p w:rsidR="00000000" w:rsidRPr="00E3041A" w:rsidP="00E3041A">
            <w:pPr>
              <w:pStyle w:val="ListBullet"/>
            </w:pPr>
            <w:r w:rsidRPr="00E3041A">
              <w:t>jurisdictional legislation, policies and procedures, relating to work health and safety (WHS) / occupational health and safety (OHS)</w:t>
            </w:r>
          </w:p>
          <w:p w:rsidR="00000000" w:rsidRPr="00E3041A" w:rsidP="00E3041A">
            <w:pPr>
              <w:pStyle w:val="ListBullet"/>
            </w:pPr>
            <w:r w:rsidRPr="00E3041A">
              <w:t>jurisdictional policies and procedures relating to use of force/tactical options</w:t>
            </w:r>
          </w:p>
          <w:p w:rsidR="00000000" w:rsidRPr="00E3041A" w:rsidP="00E3041A">
            <w:pPr>
              <w:pStyle w:val="ListBullet"/>
            </w:pPr>
            <w:r w:rsidRPr="00E3041A">
              <w:t>jurisdictional safety management systems</w:t>
            </w:r>
          </w:p>
          <w:p w:rsidR="00000000" w:rsidRPr="00E3041A" w:rsidP="00E3041A">
            <w:pPr>
              <w:pStyle w:val="ListBullet"/>
            </w:pPr>
            <w:r w:rsidRPr="00E3041A">
              <w:t>o</w:t>
            </w:r>
            <w:r w:rsidRPr="00E3041A">
              <w:t>perational safety and use of force principles</w:t>
            </w:r>
          </w:p>
          <w:p w:rsidR="00000000" w:rsidRPr="00E3041A" w:rsidP="00E3041A">
            <w:pPr>
              <w:pStyle w:val="ListBullet"/>
            </w:pPr>
            <w:r w:rsidRPr="00E3041A">
              <w:t>types of police equipment.</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14" w:name="O_964687"/>
      <w:bookmarkEnd w:id="14"/>
      <w:r w:rsidRPr="00E3041A">
        <w:t>Assessment Conditions</w:t>
      </w:r>
    </w:p>
    <w:tbl>
      <w:tblPr>
        <w:tblW w:w="9497" w:type="dxa"/>
        <w:tblLayout w:type="fixed"/>
        <w:tblCellMar>
          <w:left w:w="62" w:type="dxa"/>
          <w:right w:w="62" w:type="dxa"/>
        </w:tblCellMar>
        <w:tblLook w:val="0000"/>
      </w:tblPr>
      <w:tblGrid>
        <w:gridCol w:w="9497"/>
      </w:tblGrid>
      <w:tr w:rsidTr="00E304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41A" w:rsidP="00E3041A">
            <w:pPr>
              <w:pStyle w:val="BodyText"/>
            </w:pPr>
            <w:r w:rsidRPr="00E3041A">
              <w:t xml:space="preserve">As a minimum, assessors must satisfy applicable regulatory requirements, which include requirements in the Standards for Registered Training Organisations current at the time of assessment. </w:t>
            </w:r>
          </w:p>
          <w:p w:rsidR="00000000" w:rsidRPr="00E3041A" w:rsidP="00E3041A">
            <w:pPr>
              <w:pStyle w:val="BodyText"/>
            </w:pPr>
            <w:r w:rsidRPr="00E3041A">
              <w:t>As a minimum, assessment must satisfy applicable regulatory requi</w:t>
            </w:r>
            <w:r w:rsidRPr="00E3041A">
              <w:t>rements, which include requirements in the Standards for Registered Training Organisations current at the time of assessment.</w:t>
            </w:r>
          </w:p>
          <w:p w:rsidR="00000000" w:rsidRPr="00E3041A" w:rsidP="00E3041A">
            <w:pPr>
              <w:pStyle w:val="BodyText"/>
            </w:pPr>
            <w:r w:rsidRPr="00E3041A">
              <w:t>Assessment processes and techniques must be appropriate to the language, literacy and numeracy requirements of the work being perf</w:t>
            </w:r>
            <w:r w:rsidRPr="00E3041A">
              <w:t>ormed and the needs of the candidate.</w:t>
            </w:r>
          </w:p>
          <w:p w:rsidR="00000000" w:rsidRPr="00E3041A" w:rsidP="00E3041A">
            <w:pPr>
              <w:pStyle w:val="BodyText"/>
            </w:pPr>
            <w:r w:rsidRPr="00E3041A">
              <w:t>Assessment must occur in workplace operational situations or, where this is not available, in simulated workplace operational situations that replicate workplace conditions.</w:t>
            </w:r>
          </w:p>
          <w:p w:rsidR="00000000" w:rsidRPr="00E3041A" w:rsidP="00E3041A">
            <w:pPr>
              <w:pStyle w:val="BodyText"/>
            </w:pPr>
            <w:r w:rsidRPr="00E3041A">
              <w:t>Resources for assessment must include access to:</w:t>
            </w:r>
          </w:p>
          <w:p w:rsidR="00000000" w:rsidRPr="00E3041A" w:rsidP="00E3041A">
            <w:pPr>
              <w:pStyle w:val="ListBullet"/>
            </w:pPr>
            <w:r w:rsidRPr="00E3041A">
              <w:t>a range of relevant exercises, case studies and/or other simulations</w:t>
            </w:r>
          </w:p>
          <w:p w:rsidR="00000000" w:rsidRPr="00E3041A" w:rsidP="00E3041A">
            <w:pPr>
              <w:pStyle w:val="ListBullet"/>
            </w:pPr>
            <w:r w:rsidRPr="00E3041A">
              <w:t xml:space="preserve">relevant and appropriate materials, tools, equipment and personal protective equipment (PPE) currently used in industry </w:t>
            </w:r>
          </w:p>
          <w:p w:rsidR="00000000" w:rsidRPr="00E3041A" w:rsidP="00E3041A">
            <w:pPr>
              <w:pStyle w:val="ListBullet"/>
            </w:pPr>
            <w:r w:rsidRPr="00E3041A">
              <w:t>applicable docum</w:t>
            </w:r>
            <w:r w:rsidRPr="00E3041A">
              <w:t>entation, including workplace procedures, regulations, codes of practice and operation manuals</w:t>
            </w:r>
          </w:p>
          <w:p w:rsidR="00000000" w:rsidRPr="00E3041A" w:rsidP="00E3041A">
            <w:pPr>
              <w:pStyle w:val="ListBullet"/>
            </w:pPr>
            <w:r w:rsidRPr="00E3041A">
              <w:t>acceptable means of simulated assessment.</w:t>
            </w:r>
          </w:p>
        </w:tc>
      </w:tr>
    </w:tbl>
    <w:p w:rsidR="00000000" w:rsidRPr="00E3041A" w:rsidP="00E3041A">
      <w:pPr>
        <w:pStyle w:val="NoPaddingFontSize1"/>
      </w:pPr>
    </w:p>
    <w:p w:rsidR="00000000" w:rsidRPr="00E3041A" w:rsidP="00E3041A">
      <w:pPr>
        <w:pStyle w:val="AllowPageBreak"/>
      </w:pPr>
    </w:p>
    <w:p w:rsidR="00000000" w:rsidRPr="00E3041A" w:rsidP="00E3041A">
      <w:pPr>
        <w:pStyle w:val="Heading1"/>
      </w:pPr>
      <w:bookmarkStart w:id="15" w:name="O_964699"/>
      <w:bookmarkEnd w:id="15"/>
      <w:r w:rsidRPr="00E3041A">
        <w:t>Links</w:t>
      </w:r>
    </w:p>
    <w:p w:rsidR="00000000" w:rsidRPr="00E3041A" w:rsidP="00131298">
      <w:pPr>
        <w:pStyle w:val="BodyText"/>
      </w:pPr>
      <w:r w:rsidRPr="00E304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96FEF">
        <w:rPr>
          <w:rStyle w:val="Hyperlink"/>
        </w:rPr>
        <w:t>https://vetnet.gov.au/Pages/TrainingDocs.aspx?q=98c3984e-2cf1-48a8-8ed1-85e4b92e7351</w:t>
      </w:r>
      <w:r>
        <w:fldChar w:fldCharType="end"/>
      </w:r>
    </w:p>
    <w:p w:rsidR="00000000" w:rsidRPr="00E3041A" w:rsidP="00E3041A"/>
    <w:sectPr w:rsidSect="00E304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rsidRPr="00131298" w:rsidP="00131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8" w:rsidP="00E30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298" w:rsidP="00E304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1298" w:rsidP="00E304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rsidP="00E3041A">
    <w:pPr>
      <w:pStyle w:val="Footer"/>
      <w:framePr w:wrap="around"/>
    </w:pPr>
    <w:r>
      <w:fldChar w:fldCharType="begin"/>
    </w:r>
    <w:r>
      <w:instrText xml:space="preserve"> DOCPROPERTY  Subject  \* MERGEFORMAT </w:instrText>
    </w:r>
    <w:r>
      <w:fldChar w:fldCharType="separate"/>
    </w:r>
    <w:r w:rsidR="00131298">
      <w:t>Approved</w:t>
    </w:r>
    <w:r w:rsidR="00131298">
      <w:fldChar w:fldCharType="end"/>
    </w:r>
    <w:r>
      <w:tab/>
      <w:t xml:space="preserve">Page </w:t>
    </w:r>
    <w:r>
      <w:fldChar w:fldCharType="begin"/>
    </w:r>
    <w:r>
      <w:instrText xml:space="preserve"> PAGE  \* Arabic  \* MERGEFORMAT </w:instrText>
    </w:r>
    <w:r>
      <w:fldChar w:fldCharType="separate"/>
    </w:r>
    <w:r w:rsidR="001312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298">
      <w:rPr>
        <w:noProof/>
      </w:rPr>
      <w:t>4</w:t>
    </w:r>
    <w:r>
      <w:rPr>
        <w:noProof/>
      </w:rPr>
      <w:fldChar w:fldCharType="end"/>
    </w:r>
  </w:p>
  <w:p w:rsidR="00E3041A" w:rsidP="00E3041A">
    <w:pPr>
      <w:pStyle w:val="Footer"/>
      <w:framePr w:wrap="around"/>
    </w:pPr>
    <w:r>
      <w:t xml:space="preserve">© Commonwealth of Australia, </w:t>
    </w:r>
    <w:r>
      <w:fldChar w:fldCharType="begin"/>
    </w:r>
    <w:r>
      <w:instrText xml:space="preserve"> DATE  \@ "yyyy"  \* MERGEFORMAT </w:instrText>
    </w:r>
    <w:r>
      <w:fldChar w:fldCharType="separate"/>
    </w:r>
    <w:r w:rsidR="00131298">
      <w:rPr>
        <w:noProof/>
      </w:rPr>
      <w:t>2025</w:t>
    </w:r>
    <w:r>
      <w:fldChar w:fldCharType="end"/>
    </w:r>
    <w:r>
      <w:tab/>
    </w:r>
    <w:r>
      <w:fldChar w:fldCharType="begin"/>
    </w:r>
    <w:r>
      <w:instrText xml:space="preserve"> DOCPROPERTY  Author  \* MERGEFORMAT </w:instrText>
    </w:r>
    <w:r>
      <w:fldChar w:fldCharType="separate"/>
    </w:r>
    <w:r w:rsidR="00131298">
      <w:t>Public Skills Australia</w:t>
    </w:r>
    <w:r w:rsidR="00131298">
      <w:fldChar w:fldCharType="end"/>
    </w:r>
  </w:p>
  <w:p w:rsidR="00E3041A" w:rsidP="00E30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41A" w:rsidRPr="00131298" w:rsidP="00131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8" w:rsidRPr="002D2AF8" w:rsidP="00E3041A">
    <w:pPr>
      <w:pStyle w:val="Header"/>
      <w:framePr w:wrap="around"/>
    </w:pPr>
    <w:r>
      <w:fldChar w:fldCharType="begin"/>
    </w:r>
    <w:r>
      <w:instrText xml:space="preserve"> TITLE   \* MERGEFORMAT </w:instrText>
    </w:r>
    <w:r>
      <w:fldChar w:fldCharType="separate"/>
    </w:r>
    <w:r>
      <w:t>POLGEN019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1298" w:rsidP="00E304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1A" w:rsidRPr="002D2AF8" w:rsidP="00E3041A">
    <w:pPr>
      <w:pStyle w:val="Header"/>
      <w:framePr w:wrap="around"/>
    </w:pPr>
    <w:r>
      <w:fldChar w:fldCharType="begin"/>
    </w:r>
    <w:r>
      <w:instrText xml:space="preserve"> TITLE   \* MERGEFORMAT </w:instrText>
    </w:r>
    <w:r>
      <w:fldChar w:fldCharType="separate"/>
    </w:r>
    <w:r w:rsidR="00131298">
      <w:t>POLGEN019 Operate safely within a policing environment</w:t>
    </w:r>
    <w:r w:rsidR="00131298">
      <w:fldChar w:fldCharType="end"/>
    </w:r>
    <w:r>
      <w:tab/>
      <w:t xml:space="preserve">Date this document was generated: </w:t>
    </w:r>
    <w:r>
      <w:fldChar w:fldCharType="begin"/>
    </w:r>
    <w:r>
      <w:instrText xml:space="preserve"> CREATEDATE  \@ "d MMMM yyyy"  \* MERGEFORMAT </w:instrText>
    </w:r>
    <w:r>
      <w:fldChar w:fldCharType="separate"/>
    </w:r>
    <w:r w:rsidR="00131298">
      <w:rPr>
        <w:noProof/>
      </w:rPr>
      <w:t>1 March 2025</w:t>
    </w:r>
    <w:r>
      <w:fldChar w:fldCharType="end"/>
    </w:r>
  </w:p>
  <w:p w:rsidR="00E3041A" w:rsidP="00E30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62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64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41A"/>
    <w:pPr>
      <w:spacing w:before="360" w:after="60"/>
      <w:outlineLvl w:val="0"/>
    </w:pPr>
    <w:rPr>
      <w:sz w:val="32"/>
    </w:rPr>
  </w:style>
  <w:style w:type="paragraph" w:styleId="Heading2">
    <w:name w:val="heading 2"/>
    <w:basedOn w:val="HeadingBase"/>
    <w:next w:val="BodyText"/>
    <w:link w:val="Heading2Char"/>
    <w:qFormat/>
    <w:rsid w:val="00E3041A"/>
    <w:pPr>
      <w:keepLines/>
      <w:spacing w:before="240" w:after="120"/>
      <w:outlineLvl w:val="1"/>
    </w:pPr>
    <w:rPr>
      <w:sz w:val="28"/>
      <w:szCs w:val="40"/>
    </w:rPr>
  </w:style>
  <w:style w:type="paragraph" w:styleId="Heading3">
    <w:name w:val="heading 3"/>
    <w:basedOn w:val="HeadingBase"/>
    <w:next w:val="BodyText"/>
    <w:link w:val="Heading3Char"/>
    <w:qFormat/>
    <w:rsid w:val="00E3041A"/>
    <w:pPr>
      <w:spacing w:before="180" w:after="120"/>
      <w:outlineLvl w:val="2"/>
    </w:pPr>
    <w:rPr>
      <w:spacing w:val="-10"/>
      <w:kern w:val="32"/>
    </w:rPr>
  </w:style>
  <w:style w:type="paragraph" w:styleId="Heading4">
    <w:name w:val="heading 4"/>
    <w:basedOn w:val="HeadingBase"/>
    <w:next w:val="BodyText"/>
    <w:link w:val="Heading4Char"/>
    <w:qFormat/>
    <w:rsid w:val="00E3041A"/>
    <w:pPr>
      <w:spacing w:before="160" w:after="120"/>
      <w:outlineLvl w:val="3"/>
    </w:pPr>
    <w:rPr>
      <w:sz w:val="22"/>
    </w:rPr>
  </w:style>
  <w:style w:type="paragraph" w:styleId="Heading5">
    <w:name w:val="heading 5"/>
    <w:basedOn w:val="HeadingBase"/>
    <w:next w:val="Normal"/>
    <w:link w:val="Heading5Char"/>
    <w:qFormat/>
    <w:rsid w:val="00E3041A"/>
    <w:pPr>
      <w:spacing w:before="80"/>
      <w:outlineLvl w:val="4"/>
    </w:pPr>
    <w:rPr>
      <w:color w:val="918585"/>
      <w:sz w:val="20"/>
    </w:rPr>
  </w:style>
  <w:style w:type="paragraph" w:styleId="Heading6">
    <w:name w:val="heading 6"/>
    <w:basedOn w:val="HeadingBase"/>
    <w:next w:val="Normal"/>
    <w:link w:val="Heading6Char"/>
    <w:qFormat/>
    <w:rsid w:val="00E3041A"/>
    <w:pPr>
      <w:spacing w:before="60"/>
      <w:outlineLvl w:val="5"/>
    </w:pPr>
    <w:rPr>
      <w:color w:val="918585"/>
      <w:sz w:val="20"/>
    </w:rPr>
  </w:style>
  <w:style w:type="paragraph" w:styleId="Heading7">
    <w:name w:val="heading 7"/>
    <w:basedOn w:val="Normal"/>
    <w:next w:val="Normal"/>
    <w:link w:val="Heading7Char"/>
    <w:qFormat/>
    <w:rsid w:val="00E3041A"/>
    <w:pPr>
      <w:ind w:left="720"/>
      <w:outlineLvl w:val="6"/>
    </w:pPr>
    <w:rPr>
      <w:i/>
    </w:rPr>
  </w:style>
  <w:style w:type="paragraph" w:styleId="Heading8">
    <w:name w:val="heading 8"/>
    <w:basedOn w:val="Normal"/>
    <w:next w:val="Normal"/>
    <w:link w:val="Heading8Char"/>
    <w:qFormat/>
    <w:rsid w:val="00E3041A"/>
    <w:pPr>
      <w:ind w:left="720"/>
      <w:outlineLvl w:val="7"/>
    </w:pPr>
    <w:rPr>
      <w:i/>
    </w:rPr>
  </w:style>
  <w:style w:type="paragraph" w:styleId="Heading9">
    <w:name w:val="heading 9"/>
    <w:basedOn w:val="Normal"/>
    <w:next w:val="Normal"/>
    <w:link w:val="Heading9Char"/>
    <w:qFormat/>
    <w:rsid w:val="00E3041A"/>
    <w:pPr>
      <w:ind w:left="720"/>
      <w:outlineLvl w:val="8"/>
    </w:pPr>
    <w:rPr>
      <w:i/>
    </w:rPr>
  </w:style>
  <w:style w:type="character" w:default="1" w:styleId="DefaultParagraphFont">
    <w:name w:val="Default Paragraph Font"/>
    <w:uiPriority w:val="1"/>
    <w:unhideWhenUsed/>
    <w:rsid w:val="00E30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41A"/>
  </w:style>
  <w:style w:type="character" w:customStyle="1" w:styleId="Heading1Char">
    <w:name w:val="Heading 1 Char"/>
    <w:basedOn w:val="DefaultParagraphFont"/>
    <w:link w:val="Heading1"/>
    <w:rsid w:val="00E3041A"/>
    <w:rPr>
      <w:rFonts w:ascii="Times New Roman" w:eastAsia="Times New Roman" w:hAnsi="Times New Roman" w:cs="Times New Roman"/>
      <w:b/>
      <w:sz w:val="32"/>
      <w:szCs w:val="20"/>
      <w:lang w:eastAsia="en-US"/>
    </w:rPr>
  </w:style>
  <w:style w:type="paragraph" w:styleId="BodyText">
    <w:name w:val="Body Text"/>
    <w:basedOn w:val="Normal"/>
    <w:link w:val="BodyTextChar"/>
    <w:rsid w:val="00E30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41A"/>
    <w:rPr>
      <w:rFonts w:ascii="Times New Roman" w:eastAsia="Times New Roman" w:hAnsi="Times New Roman" w:cs="Times New Roman"/>
      <w:sz w:val="24"/>
      <w:lang w:eastAsia="en-US"/>
    </w:rPr>
  </w:style>
  <w:style w:type="paragraph" w:styleId="ListBullet">
    <w:name w:val="List Bullet"/>
    <w:basedOn w:val="List"/>
    <w:rsid w:val="00E3041A"/>
    <w:pPr>
      <w:numPr>
        <w:numId w:val="11"/>
      </w:numPr>
      <w:tabs>
        <w:tab w:val="clear" w:pos="340"/>
      </w:tabs>
      <w:spacing w:before="40" w:after="40"/>
    </w:pPr>
  </w:style>
  <w:style w:type="character" w:customStyle="1" w:styleId="SpecialBold">
    <w:name w:val="Special Bold"/>
    <w:basedOn w:val="DefaultParagraphFont"/>
    <w:rsid w:val="00E3041A"/>
    <w:rPr>
      <w:b/>
      <w:spacing w:val="0"/>
    </w:rPr>
  </w:style>
  <w:style w:type="paragraph" w:customStyle="1" w:styleId="SuperHeading">
    <w:name w:val="SuperHeading"/>
    <w:basedOn w:val="Normal"/>
    <w:rsid w:val="00E3041A"/>
    <w:pPr>
      <w:spacing w:before="240" w:after="120"/>
      <w:outlineLvl w:val="0"/>
    </w:pPr>
    <w:rPr>
      <w:rFonts w:ascii="Times New Roman" w:hAnsi="Times New Roman"/>
      <w:b/>
      <w:sz w:val="32"/>
    </w:rPr>
  </w:style>
  <w:style w:type="paragraph" w:customStyle="1" w:styleId="AllowPageBreak">
    <w:name w:val="AllowPageBreak"/>
    <w:rsid w:val="00E304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41A"/>
    <w:rPr>
      <w:rFonts w:ascii="Courier New" w:eastAsia="Times New Roman" w:hAnsi="Courier New" w:cs="Times New Roman"/>
      <w:i/>
      <w:szCs w:val="20"/>
      <w:lang w:eastAsia="en-US"/>
    </w:rPr>
  </w:style>
  <w:style w:type="paragraph" w:customStyle="1" w:styleId="HeadingBase">
    <w:name w:val="Heading Base"/>
    <w:rsid w:val="00E30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41A"/>
    <w:pPr>
      <w:tabs>
        <w:tab w:val="right" w:leader="dot" w:pos="9072"/>
      </w:tabs>
      <w:ind w:left="567"/>
    </w:pPr>
    <w:rPr>
      <w:szCs w:val="22"/>
    </w:rPr>
  </w:style>
  <w:style w:type="paragraph" w:customStyle="1" w:styleId="TOCBase">
    <w:name w:val="TOC Base"/>
    <w:rsid w:val="00E30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41A"/>
    <w:pPr>
      <w:tabs>
        <w:tab w:val="right" w:leader="dot" w:pos="9072"/>
      </w:tabs>
      <w:spacing w:before="40" w:after="40"/>
      <w:ind w:left="284"/>
    </w:pPr>
    <w:rPr>
      <w:rFonts w:ascii="Times New Roman" w:hAnsi="Times New Roman"/>
    </w:rPr>
  </w:style>
  <w:style w:type="paragraph" w:styleId="TOC1">
    <w:name w:val="toc 1"/>
    <w:basedOn w:val="TOCBase"/>
    <w:next w:val="Normal"/>
    <w:rsid w:val="00E30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41A"/>
    <w:rPr>
      <w:rFonts w:ascii="Times New Roman" w:eastAsia="Times New Roman" w:hAnsi="Times New Roman" w:cs="Times New Roman"/>
      <w:sz w:val="16"/>
      <w:lang w:eastAsia="en-US"/>
    </w:rPr>
  </w:style>
  <w:style w:type="paragraph" w:styleId="Title">
    <w:name w:val="Title"/>
    <w:basedOn w:val="HeadingBase"/>
    <w:link w:val="TitleChar"/>
    <w:qFormat/>
    <w:rsid w:val="00E3041A"/>
    <w:pPr>
      <w:spacing w:before="5040"/>
      <w:jc w:val="center"/>
    </w:pPr>
    <w:rPr>
      <w:sz w:val="48"/>
      <w:szCs w:val="72"/>
      <w:lang w:val="en-US"/>
    </w:rPr>
  </w:style>
  <w:style w:type="character" w:customStyle="1" w:styleId="TitleChar">
    <w:name w:val="Title Char"/>
    <w:basedOn w:val="DefaultParagraphFont"/>
    <w:link w:val="Title"/>
    <w:rsid w:val="00E30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41A"/>
    <w:pPr>
      <w:tabs>
        <w:tab w:val="left" w:pos="3600"/>
        <w:tab w:val="left" w:pos="3958"/>
      </w:tabs>
    </w:pPr>
  </w:style>
  <w:style w:type="paragraph" w:styleId="List">
    <w:name w:val="List"/>
    <w:basedOn w:val="BodyText"/>
    <w:next w:val="BodyText"/>
    <w:rsid w:val="00E3041A"/>
    <w:pPr>
      <w:tabs>
        <w:tab w:val="left" w:pos="340"/>
      </w:tabs>
      <w:spacing w:before="60" w:after="60"/>
      <w:ind w:left="340" w:hanging="340"/>
    </w:pPr>
  </w:style>
  <w:style w:type="paragraph" w:customStyle="1" w:styleId="Note">
    <w:name w:val="Note"/>
    <w:basedOn w:val="BodyText"/>
    <w:rsid w:val="00E30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41A"/>
    <w:pPr>
      <w:framePr w:wrap="auto" w:hAnchor="text" w:y="6049"/>
    </w:pPr>
    <w:rPr>
      <w:color w:val="000000"/>
      <w:sz w:val="40"/>
    </w:rPr>
  </w:style>
  <w:style w:type="paragraph" w:customStyle="1" w:styleId="TOCTitle">
    <w:name w:val="TOCTitle"/>
    <w:basedOn w:val="Heading1"/>
    <w:rsid w:val="00E3041A"/>
    <w:pPr>
      <w:spacing w:after="240"/>
      <w:jc w:val="center"/>
      <w:outlineLvl w:val="9"/>
    </w:pPr>
    <w:rPr>
      <w:caps/>
    </w:rPr>
  </w:style>
  <w:style w:type="paragraph" w:customStyle="1" w:styleId="Version">
    <w:name w:val="Version"/>
    <w:rsid w:val="00E304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41A"/>
    <w:pPr>
      <w:numPr>
        <w:numId w:val="12"/>
      </w:numPr>
      <w:tabs>
        <w:tab w:val="clear" w:pos="680"/>
      </w:tabs>
    </w:pPr>
  </w:style>
  <w:style w:type="paragraph" w:styleId="Index1">
    <w:name w:val="index 1"/>
    <w:basedOn w:val="Normal"/>
    <w:next w:val="Normal"/>
    <w:semiHidden/>
    <w:rsid w:val="00E3041A"/>
    <w:pPr>
      <w:keepNext w:val="0"/>
      <w:tabs>
        <w:tab w:val="right" w:pos="4176"/>
      </w:tabs>
      <w:ind w:left="198" w:hanging="198"/>
    </w:pPr>
    <w:rPr>
      <w:rFonts w:ascii="Garamond" w:hAnsi="Garamond"/>
    </w:rPr>
  </w:style>
  <w:style w:type="paragraph" w:styleId="IndexHeading">
    <w:name w:val="index heading"/>
    <w:basedOn w:val="Normal"/>
    <w:next w:val="Index1"/>
    <w:semiHidden/>
    <w:rsid w:val="00E3041A"/>
    <w:pPr>
      <w:spacing w:before="120" w:after="120"/>
    </w:pPr>
    <w:rPr>
      <w:rFonts w:ascii="Arial" w:hAnsi="Arial"/>
      <w:b/>
      <w:color w:val="918585"/>
      <w:sz w:val="24"/>
    </w:rPr>
  </w:style>
  <w:style w:type="paragraph" w:styleId="Header">
    <w:name w:val="header"/>
    <w:basedOn w:val="Normal"/>
    <w:link w:val="HeaderChar"/>
    <w:rsid w:val="00E30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41A"/>
    <w:rPr>
      <w:rFonts w:ascii="Times New Roman" w:eastAsia="Times New Roman" w:hAnsi="Times New Roman" w:cs="Times New Roman"/>
      <w:sz w:val="16"/>
      <w:szCs w:val="20"/>
      <w:lang w:val="en-GB" w:eastAsia="en-US"/>
    </w:rPr>
  </w:style>
  <w:style w:type="paragraph" w:customStyle="1" w:styleId="Chapter">
    <w:name w:val="Chapter"/>
    <w:basedOn w:val="Normal"/>
    <w:rsid w:val="00E3041A"/>
    <w:pPr>
      <w:spacing w:before="240"/>
    </w:pPr>
    <w:rPr>
      <w:rFonts w:ascii="Times New Roman" w:hAnsi="Times New Roman"/>
      <w:smallCaps/>
      <w:spacing w:val="80"/>
      <w:sz w:val="28"/>
    </w:rPr>
  </w:style>
  <w:style w:type="paragraph" w:customStyle="1" w:styleId="InChapter">
    <w:name w:val="InChapter"/>
    <w:basedOn w:val="Heading3"/>
    <w:rsid w:val="00E3041A"/>
    <w:pPr>
      <w:spacing w:after="240"/>
      <w:outlineLvl w:val="9"/>
    </w:pPr>
    <w:rPr>
      <w:noProof/>
    </w:rPr>
  </w:style>
  <w:style w:type="paragraph" w:styleId="Index2">
    <w:name w:val="index 2"/>
    <w:basedOn w:val="Normal"/>
    <w:next w:val="Normal"/>
    <w:semiHidden/>
    <w:rsid w:val="00E3041A"/>
    <w:pPr>
      <w:tabs>
        <w:tab w:val="right" w:pos="4176"/>
      </w:tabs>
      <w:ind w:left="568" w:hanging="284"/>
    </w:pPr>
    <w:rPr>
      <w:rFonts w:ascii="Garamond" w:hAnsi="Garamond"/>
    </w:rPr>
  </w:style>
  <w:style w:type="paragraph" w:customStyle="1" w:styleId="Byline">
    <w:name w:val="Byline"/>
    <w:rsid w:val="00E30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41A"/>
    <w:pPr>
      <w:tabs>
        <w:tab w:val="clear" w:pos="3600"/>
        <w:tab w:val="clear" w:pos="3958"/>
      </w:tabs>
      <w:jc w:val="right"/>
    </w:pPr>
  </w:style>
  <w:style w:type="character" w:styleId="Emphasis">
    <w:name w:val="Emphasis"/>
    <w:basedOn w:val="DefaultParagraphFont"/>
    <w:qFormat/>
    <w:rsid w:val="00E3041A"/>
    <w:rPr>
      <w:i/>
    </w:rPr>
  </w:style>
  <w:style w:type="paragraph" w:styleId="Caption">
    <w:name w:val="caption"/>
    <w:basedOn w:val="BodyText"/>
    <w:next w:val="Normal"/>
    <w:qFormat/>
    <w:rsid w:val="00E3041A"/>
    <w:pPr>
      <w:framePr w:w="2268" w:hSpace="181" w:vSpace="181" w:wrap="around" w:vAnchor="text" w:hAnchor="page" w:x="1135" w:y="285" w:anchorLock="1"/>
    </w:pPr>
    <w:rPr>
      <w:i/>
    </w:rPr>
  </w:style>
  <w:style w:type="paragraph" w:customStyle="1" w:styleId="MiniTOCTitle">
    <w:name w:val="MiniTOCTitle"/>
    <w:basedOn w:val="Heading4"/>
    <w:rsid w:val="00E3041A"/>
    <w:pPr>
      <w:spacing w:before="240"/>
      <w:outlineLvl w:val="9"/>
    </w:pPr>
    <w:rPr>
      <w:noProof/>
      <w:sz w:val="24"/>
    </w:rPr>
  </w:style>
  <w:style w:type="paragraph" w:customStyle="1" w:styleId="MiniTOCItem">
    <w:name w:val="MiniTOCItem"/>
    <w:basedOn w:val="ListBullet"/>
    <w:rsid w:val="00E3041A"/>
    <w:pPr>
      <w:numPr>
        <w:numId w:val="0"/>
      </w:numPr>
      <w:tabs>
        <w:tab w:val="right" w:leader="dot" w:pos="6521"/>
      </w:tabs>
      <w:spacing w:before="0" w:after="0"/>
    </w:pPr>
  </w:style>
  <w:style w:type="paragraph" w:customStyle="1" w:styleId="TOFTitle">
    <w:name w:val="TOFTitle"/>
    <w:basedOn w:val="TOCTitle"/>
    <w:rsid w:val="00E3041A"/>
  </w:style>
  <w:style w:type="paragraph" w:styleId="TableofFigures">
    <w:name w:val="table of figures"/>
    <w:basedOn w:val="Normal"/>
    <w:next w:val="Normal"/>
    <w:semiHidden/>
    <w:rsid w:val="00E3041A"/>
    <w:pPr>
      <w:tabs>
        <w:tab w:val="right" w:leader="dot" w:pos="9072"/>
      </w:tabs>
      <w:ind w:left="970" w:hanging="403"/>
    </w:pPr>
    <w:rPr>
      <w:rFonts w:ascii="Times New Roman" w:hAnsi="Times New Roman"/>
      <w:b/>
    </w:rPr>
  </w:style>
  <w:style w:type="paragraph" w:styleId="ListNumber">
    <w:name w:val="List Number"/>
    <w:basedOn w:val="List"/>
    <w:rsid w:val="00E3041A"/>
    <w:pPr>
      <w:numPr>
        <w:numId w:val="14"/>
      </w:numPr>
      <w:tabs>
        <w:tab w:val="clear" w:pos="340"/>
      </w:tabs>
    </w:pPr>
  </w:style>
  <w:style w:type="character" w:customStyle="1" w:styleId="WingdingSymbols">
    <w:name w:val="Wingding Symbols"/>
    <w:rsid w:val="00E3041A"/>
    <w:rPr>
      <w:rFonts w:ascii="Wingdings" w:hAnsi="Wingdings"/>
    </w:rPr>
  </w:style>
  <w:style w:type="paragraph" w:customStyle="1" w:styleId="TableHeading">
    <w:name w:val="Table Heading"/>
    <w:basedOn w:val="HeadingBase"/>
    <w:rsid w:val="00E3041A"/>
    <w:pPr>
      <w:keepLines/>
      <w:pBdr>
        <w:bottom w:val="single" w:sz="6" w:space="1" w:color="918585"/>
      </w:pBdr>
      <w:spacing w:before="240"/>
    </w:pPr>
  </w:style>
  <w:style w:type="character" w:customStyle="1" w:styleId="HotSpot">
    <w:name w:val="HotSpot"/>
    <w:rsid w:val="00E3041A"/>
    <w:rPr>
      <w:color w:val="0033CC"/>
      <w:u w:val="none"/>
    </w:rPr>
  </w:style>
  <w:style w:type="paragraph" w:customStyle="1" w:styleId="BodyTextRight">
    <w:name w:val="Body Text Right"/>
    <w:basedOn w:val="BodyText"/>
    <w:rsid w:val="00E3041A"/>
    <w:pPr>
      <w:spacing w:before="0" w:after="0"/>
      <w:jc w:val="right"/>
    </w:pPr>
  </w:style>
  <w:style w:type="paragraph" w:styleId="Index3">
    <w:name w:val="index 3"/>
    <w:basedOn w:val="ListNumber2"/>
    <w:next w:val="Normal"/>
    <w:semiHidden/>
    <w:rsid w:val="00E3041A"/>
    <w:pPr>
      <w:numPr>
        <w:numId w:val="0"/>
      </w:numPr>
      <w:tabs>
        <w:tab w:val="right" w:leader="dot" w:pos="4176"/>
      </w:tabs>
    </w:pPr>
  </w:style>
  <w:style w:type="paragraph" w:styleId="ListNumber2">
    <w:name w:val="List Number 2"/>
    <w:basedOn w:val="List2"/>
    <w:rsid w:val="00E3041A"/>
    <w:pPr>
      <w:numPr>
        <w:numId w:val="9"/>
      </w:numPr>
      <w:tabs>
        <w:tab w:val="clear" w:pos="1060"/>
      </w:tabs>
    </w:pPr>
  </w:style>
  <w:style w:type="paragraph" w:customStyle="1" w:styleId="MarginNote">
    <w:name w:val="Margin Note"/>
    <w:basedOn w:val="BodyText"/>
    <w:rsid w:val="00E30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41A"/>
    <w:rPr>
      <w:sz w:val="32"/>
    </w:rPr>
  </w:style>
  <w:style w:type="paragraph" w:customStyle="1" w:styleId="HeadingProcedure">
    <w:name w:val="Heading Procedure"/>
    <w:basedOn w:val="HeadingBase"/>
    <w:next w:val="Normal"/>
    <w:rsid w:val="00E3041A"/>
    <w:pPr>
      <w:tabs>
        <w:tab w:val="left" w:pos="0"/>
      </w:tabs>
      <w:spacing w:before="120" w:after="60"/>
    </w:pPr>
    <w:rPr>
      <w:i/>
      <w:color w:val="918585"/>
      <w:sz w:val="22"/>
    </w:rPr>
  </w:style>
  <w:style w:type="paragraph" w:customStyle="1" w:styleId="TableBodyText">
    <w:name w:val="Table Body Text"/>
    <w:basedOn w:val="BodyText"/>
    <w:rsid w:val="00E3041A"/>
    <w:pPr>
      <w:spacing w:before="60" w:after="60"/>
    </w:pPr>
  </w:style>
  <w:style w:type="paragraph" w:styleId="ListContinue">
    <w:name w:val="List Continue"/>
    <w:basedOn w:val="List"/>
    <w:rsid w:val="00E3041A"/>
    <w:pPr>
      <w:ind w:firstLine="0"/>
    </w:pPr>
  </w:style>
  <w:style w:type="paragraph" w:customStyle="1" w:styleId="ListNote">
    <w:name w:val="List Note"/>
    <w:basedOn w:val="List"/>
    <w:rsid w:val="00E3041A"/>
    <w:pPr>
      <w:pBdr>
        <w:top w:val="single" w:sz="6" w:space="2" w:color="918585"/>
        <w:bottom w:val="single" w:sz="6" w:space="2" w:color="918585"/>
      </w:pBdr>
      <w:tabs>
        <w:tab w:val="left" w:pos="1021"/>
      </w:tabs>
      <w:ind w:firstLine="0"/>
    </w:pPr>
  </w:style>
  <w:style w:type="paragraph" w:customStyle="1" w:styleId="Warning">
    <w:name w:val="Warning"/>
    <w:basedOn w:val="BodyText"/>
    <w:rsid w:val="00E3041A"/>
    <w:pPr>
      <w:shd w:val="clear" w:color="auto" w:fill="D9D9D9"/>
      <w:tabs>
        <w:tab w:val="left" w:pos="992"/>
      </w:tabs>
      <w:ind w:left="119" w:right="119"/>
    </w:pPr>
    <w:rPr>
      <w:sz w:val="20"/>
    </w:rPr>
  </w:style>
  <w:style w:type="paragraph" w:customStyle="1" w:styleId="MarginIcons">
    <w:name w:val="Margin Icons"/>
    <w:basedOn w:val="BodyText"/>
    <w:rsid w:val="00E30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41A"/>
    <w:rPr>
      <w:rFonts w:ascii="Courier New" w:hAnsi="Courier New"/>
    </w:rPr>
  </w:style>
  <w:style w:type="paragraph" w:customStyle="1" w:styleId="NoteBullet">
    <w:name w:val="Note Bullet"/>
    <w:basedOn w:val="Note"/>
    <w:rsid w:val="00E3041A"/>
    <w:pPr>
      <w:tabs>
        <w:tab w:val="clear" w:pos="680"/>
      </w:tabs>
      <w:spacing w:before="60" w:after="60"/>
    </w:pPr>
  </w:style>
  <w:style w:type="paragraph" w:customStyle="1" w:styleId="SubHeading2">
    <w:name w:val="SubHeading2"/>
    <w:basedOn w:val="HeadingBase"/>
    <w:rsid w:val="00E3041A"/>
    <w:pPr>
      <w:spacing w:before="240" w:after="60"/>
    </w:pPr>
    <w:rPr>
      <w:sz w:val="20"/>
    </w:rPr>
  </w:style>
  <w:style w:type="paragraph" w:customStyle="1" w:styleId="SubHeading1">
    <w:name w:val="SubHeading1"/>
    <w:basedOn w:val="HeadingBase"/>
    <w:rsid w:val="00E3041A"/>
    <w:pPr>
      <w:spacing w:before="240" w:after="60"/>
    </w:pPr>
    <w:rPr>
      <w:color w:val="918585"/>
      <w:sz w:val="22"/>
    </w:rPr>
  </w:style>
  <w:style w:type="paragraph" w:customStyle="1" w:styleId="SideHeading">
    <w:name w:val="Side Heading"/>
    <w:basedOn w:val="HeadingBase"/>
    <w:rsid w:val="00E30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41A"/>
    <w:pPr>
      <w:numPr>
        <w:numId w:val="10"/>
      </w:numPr>
    </w:pPr>
  </w:style>
  <w:style w:type="paragraph" w:styleId="PlainText">
    <w:name w:val="Plain Text"/>
    <w:basedOn w:val="Normal"/>
    <w:link w:val="PlainTextChar"/>
    <w:rsid w:val="00E3041A"/>
    <w:rPr>
      <w:sz w:val="20"/>
    </w:rPr>
  </w:style>
  <w:style w:type="character" w:customStyle="1" w:styleId="PlainTextChar">
    <w:name w:val="Plain Text Char"/>
    <w:basedOn w:val="DefaultParagraphFont"/>
    <w:link w:val="PlainText"/>
    <w:rsid w:val="00E3041A"/>
    <w:rPr>
      <w:rFonts w:ascii="Courier New" w:eastAsia="Times New Roman" w:hAnsi="Courier New" w:cs="Times New Roman"/>
      <w:sz w:val="20"/>
      <w:szCs w:val="20"/>
      <w:lang w:eastAsia="en-US"/>
    </w:rPr>
  </w:style>
  <w:style w:type="character" w:customStyle="1" w:styleId="MenuOption">
    <w:name w:val="Menu Option"/>
    <w:basedOn w:val="DefaultParagraphFont"/>
    <w:rsid w:val="00E3041A"/>
    <w:rPr>
      <w:b/>
      <w:smallCaps/>
    </w:rPr>
  </w:style>
  <w:style w:type="paragraph" w:customStyle="1" w:styleId="TableListNumber">
    <w:name w:val="Table List Number"/>
    <w:basedOn w:val="ListNumber"/>
    <w:rsid w:val="00E3041A"/>
    <w:pPr>
      <w:numPr>
        <w:numId w:val="0"/>
      </w:numPr>
    </w:pPr>
  </w:style>
  <w:style w:type="paragraph" w:styleId="TOC4">
    <w:name w:val="toc 4"/>
    <w:basedOn w:val="TOCBase"/>
    <w:next w:val="Normal"/>
    <w:semiHidden/>
    <w:rsid w:val="00E3041A"/>
    <w:pPr>
      <w:tabs>
        <w:tab w:val="right" w:leader="dot" w:pos="9071"/>
      </w:tabs>
      <w:ind w:left="1701"/>
    </w:pPr>
  </w:style>
  <w:style w:type="paragraph" w:customStyle="1" w:styleId="ListAlpha">
    <w:name w:val="List Alpha"/>
    <w:basedOn w:val="List"/>
    <w:rsid w:val="00E3041A"/>
    <w:pPr>
      <w:numPr>
        <w:numId w:val="8"/>
      </w:numPr>
    </w:pPr>
  </w:style>
  <w:style w:type="paragraph" w:customStyle="1" w:styleId="ListAlpha2">
    <w:name w:val="List Alpha 2"/>
    <w:basedOn w:val="List2"/>
    <w:rsid w:val="00E3041A"/>
    <w:pPr>
      <w:numPr>
        <w:numId w:val="7"/>
      </w:numPr>
    </w:pPr>
  </w:style>
  <w:style w:type="paragraph" w:styleId="List2">
    <w:name w:val="List 2"/>
    <w:basedOn w:val="BodyText"/>
    <w:rsid w:val="00E3041A"/>
    <w:pPr>
      <w:tabs>
        <w:tab w:val="left" w:pos="680"/>
      </w:tabs>
      <w:spacing w:before="60" w:after="60"/>
      <w:ind w:left="680" w:hanging="340"/>
    </w:pPr>
  </w:style>
  <w:style w:type="paragraph" w:styleId="List3">
    <w:name w:val="List 3"/>
    <w:basedOn w:val="BodyText"/>
    <w:rsid w:val="00E3041A"/>
    <w:pPr>
      <w:tabs>
        <w:tab w:val="left" w:pos="1021"/>
      </w:tabs>
      <w:spacing w:before="60" w:after="60"/>
      <w:ind w:left="1020" w:hanging="340"/>
    </w:pPr>
  </w:style>
  <w:style w:type="paragraph" w:styleId="List4">
    <w:name w:val="List 4"/>
    <w:basedOn w:val="BodyText"/>
    <w:rsid w:val="00E3041A"/>
    <w:pPr>
      <w:tabs>
        <w:tab w:val="left" w:pos="1361"/>
      </w:tabs>
      <w:spacing w:before="60" w:after="60"/>
      <w:ind w:left="1361" w:hanging="340"/>
    </w:pPr>
  </w:style>
  <w:style w:type="paragraph" w:styleId="List5">
    <w:name w:val="List 5"/>
    <w:basedOn w:val="BodyText"/>
    <w:rsid w:val="00E3041A"/>
    <w:pPr>
      <w:tabs>
        <w:tab w:val="left" w:pos="1701"/>
      </w:tabs>
      <w:spacing w:before="60" w:after="60"/>
      <w:ind w:left="1701" w:hanging="340"/>
    </w:pPr>
  </w:style>
  <w:style w:type="paragraph" w:styleId="ListBullet3">
    <w:name w:val="List Bullet 3"/>
    <w:basedOn w:val="List3"/>
    <w:rsid w:val="00E3041A"/>
    <w:pPr>
      <w:numPr>
        <w:numId w:val="13"/>
      </w:numPr>
      <w:tabs>
        <w:tab w:val="clear" w:pos="1021"/>
      </w:tabs>
      <w:ind w:left="1037" w:hanging="357"/>
    </w:pPr>
  </w:style>
  <w:style w:type="paragraph" w:styleId="ListBullet4">
    <w:name w:val="List Bullet 4"/>
    <w:basedOn w:val="List4"/>
    <w:rsid w:val="00E3041A"/>
    <w:pPr>
      <w:numPr>
        <w:numId w:val="2"/>
      </w:numPr>
      <w:tabs>
        <w:tab w:val="clear" w:pos="1361"/>
      </w:tabs>
    </w:pPr>
  </w:style>
  <w:style w:type="paragraph" w:styleId="ListBullet5">
    <w:name w:val="List Bullet 5"/>
    <w:basedOn w:val="List5"/>
    <w:rsid w:val="00E3041A"/>
    <w:pPr>
      <w:numPr>
        <w:numId w:val="3"/>
      </w:numPr>
    </w:pPr>
  </w:style>
  <w:style w:type="paragraph" w:styleId="ListContinue2">
    <w:name w:val="List Continue 2"/>
    <w:basedOn w:val="List2"/>
    <w:rsid w:val="00E3041A"/>
    <w:pPr>
      <w:ind w:firstLine="0"/>
    </w:pPr>
  </w:style>
  <w:style w:type="paragraph" w:styleId="ListContinue3">
    <w:name w:val="List Continue 3"/>
    <w:basedOn w:val="List3"/>
    <w:rsid w:val="00E3041A"/>
    <w:pPr>
      <w:ind w:left="1021" w:firstLine="0"/>
    </w:pPr>
  </w:style>
  <w:style w:type="paragraph" w:styleId="ListContinue4">
    <w:name w:val="List Continue 4"/>
    <w:basedOn w:val="List4"/>
    <w:rsid w:val="00E3041A"/>
    <w:pPr>
      <w:ind w:firstLine="0"/>
    </w:pPr>
  </w:style>
  <w:style w:type="paragraph" w:styleId="ListContinue5">
    <w:name w:val="List Continue 5"/>
    <w:basedOn w:val="List5"/>
    <w:rsid w:val="00E3041A"/>
    <w:pPr>
      <w:ind w:firstLine="0"/>
    </w:pPr>
  </w:style>
  <w:style w:type="paragraph" w:styleId="ListNumber3">
    <w:name w:val="List Number 3"/>
    <w:basedOn w:val="List3"/>
    <w:rsid w:val="00E3041A"/>
    <w:pPr>
      <w:numPr>
        <w:numId w:val="4"/>
      </w:numPr>
    </w:pPr>
  </w:style>
  <w:style w:type="paragraph" w:styleId="ListNumber4">
    <w:name w:val="List Number 4"/>
    <w:basedOn w:val="List4"/>
    <w:rsid w:val="00E3041A"/>
    <w:pPr>
      <w:numPr>
        <w:numId w:val="5"/>
      </w:numPr>
    </w:pPr>
  </w:style>
  <w:style w:type="paragraph" w:styleId="ListNumber5">
    <w:name w:val="List Number 5"/>
    <w:basedOn w:val="List5"/>
    <w:rsid w:val="00E3041A"/>
    <w:pPr>
      <w:numPr>
        <w:numId w:val="6"/>
      </w:numPr>
    </w:pPr>
  </w:style>
  <w:style w:type="paragraph" w:styleId="BlockText">
    <w:name w:val="Block Text"/>
    <w:basedOn w:val="Normal"/>
    <w:rsid w:val="00E3041A"/>
    <w:pPr>
      <w:spacing w:after="120"/>
      <w:ind w:left="1440" w:right="1440"/>
    </w:pPr>
  </w:style>
  <w:style w:type="character" w:customStyle="1" w:styleId="Subscript">
    <w:name w:val="Subscript"/>
    <w:basedOn w:val="DefaultParagraphFont"/>
    <w:rsid w:val="00E3041A"/>
    <w:rPr>
      <w:sz w:val="16"/>
      <w:vertAlign w:val="subscript"/>
    </w:rPr>
  </w:style>
  <w:style w:type="character" w:customStyle="1" w:styleId="Superscript">
    <w:name w:val="Superscript"/>
    <w:basedOn w:val="DefaultParagraphFont"/>
    <w:rsid w:val="00E3041A"/>
    <w:rPr>
      <w:sz w:val="16"/>
      <w:vertAlign w:val="superscript"/>
    </w:rPr>
  </w:style>
  <w:style w:type="character" w:customStyle="1" w:styleId="Symbols">
    <w:name w:val="Symbols"/>
    <w:basedOn w:val="DefaultParagraphFont"/>
    <w:rsid w:val="00E3041A"/>
    <w:rPr>
      <w:rFonts w:ascii="Symbol" w:hAnsi="Symbol"/>
    </w:rPr>
  </w:style>
  <w:style w:type="character" w:customStyle="1" w:styleId="MenuOptions">
    <w:name w:val="Menu Options"/>
    <w:basedOn w:val="DefaultParagraphFont"/>
    <w:rsid w:val="00E3041A"/>
    <w:rPr>
      <w:rFonts w:ascii="Arial Narrow" w:hAnsi="Arial Narrow"/>
      <w:smallCaps/>
    </w:rPr>
  </w:style>
  <w:style w:type="character" w:customStyle="1" w:styleId="Buttons">
    <w:name w:val="Buttons"/>
    <w:basedOn w:val="DefaultParagraphFont"/>
    <w:rsid w:val="00E3041A"/>
    <w:rPr>
      <w:b/>
    </w:rPr>
  </w:style>
  <w:style w:type="character" w:customStyle="1" w:styleId="Underlined">
    <w:name w:val="Underlined"/>
    <w:basedOn w:val="DefaultParagraphFont"/>
    <w:rsid w:val="00E3041A"/>
    <w:rPr>
      <w:u w:val="single"/>
    </w:rPr>
  </w:style>
  <w:style w:type="paragraph" w:customStyle="1" w:styleId="TableBodyTextRight">
    <w:name w:val="Table Body Text Right"/>
    <w:basedOn w:val="TableBodyText"/>
    <w:rsid w:val="00E3041A"/>
    <w:pPr>
      <w:widowControl w:val="0"/>
      <w:autoSpaceDE w:val="0"/>
      <w:autoSpaceDN w:val="0"/>
      <w:adjustRightInd w:val="0"/>
      <w:jc w:val="right"/>
    </w:pPr>
    <w:rPr>
      <w:rFonts w:cs="Arial"/>
      <w:szCs w:val="18"/>
    </w:rPr>
  </w:style>
  <w:style w:type="paragraph" w:customStyle="1" w:styleId="CopyrightText">
    <w:name w:val="Copyright Text"/>
    <w:basedOn w:val="BodyText"/>
    <w:rsid w:val="00E3041A"/>
    <w:rPr>
      <w:sz w:val="18"/>
    </w:rPr>
  </w:style>
  <w:style w:type="paragraph" w:customStyle="1" w:styleId="BodySmallRight">
    <w:name w:val="Body Small Right"/>
    <w:basedOn w:val="BodyTextRight"/>
    <w:rsid w:val="00E3041A"/>
    <w:rPr>
      <w:sz w:val="18"/>
      <w:szCs w:val="18"/>
    </w:rPr>
  </w:style>
  <w:style w:type="paragraph" w:customStyle="1" w:styleId="MarginEdition">
    <w:name w:val="Margin Edition"/>
    <w:basedOn w:val="MarginNote"/>
    <w:rsid w:val="00E3041A"/>
    <w:pPr>
      <w:spacing w:before="0" w:after="0"/>
    </w:pPr>
    <w:rPr>
      <w:rFonts w:ascii="Times New Roman" w:hAnsi="Times New Roman"/>
      <w:color w:val="999999"/>
    </w:rPr>
  </w:style>
  <w:style w:type="paragraph" w:customStyle="1" w:styleId="Spacer">
    <w:name w:val="Spacer"/>
    <w:basedOn w:val="Normal"/>
    <w:rsid w:val="00E3041A"/>
    <w:rPr>
      <w:sz w:val="2"/>
      <w:szCs w:val="2"/>
    </w:rPr>
  </w:style>
  <w:style w:type="character" w:customStyle="1" w:styleId="Small">
    <w:name w:val="Small"/>
    <w:basedOn w:val="DefaultParagraphFont"/>
    <w:rsid w:val="00E3041A"/>
    <w:rPr>
      <w:sz w:val="16"/>
    </w:rPr>
  </w:style>
  <w:style w:type="paragraph" w:customStyle="1" w:styleId="WideTable">
    <w:name w:val="Wide Table"/>
    <w:basedOn w:val="Normal"/>
    <w:rsid w:val="00E3041A"/>
    <w:pPr>
      <w:ind w:left="-1418"/>
    </w:pPr>
    <w:rPr>
      <w:sz w:val="2"/>
      <w:szCs w:val="2"/>
    </w:rPr>
  </w:style>
  <w:style w:type="character" w:styleId="PageNumber">
    <w:name w:val="page number"/>
    <w:basedOn w:val="DefaultParagraphFont"/>
    <w:rsid w:val="00E3041A"/>
  </w:style>
  <w:style w:type="paragraph" w:styleId="Quote">
    <w:name w:val="Quote"/>
    <w:basedOn w:val="Heading1"/>
    <w:link w:val="QuoteChar"/>
    <w:qFormat/>
    <w:rsid w:val="00E3041A"/>
    <w:rPr>
      <w:b w:val="0"/>
      <w:sz w:val="72"/>
      <w:szCs w:val="72"/>
      <w:lang w:val="en-NZ"/>
    </w:rPr>
  </w:style>
  <w:style w:type="character" w:customStyle="1" w:styleId="QuoteChar">
    <w:name w:val="Quote Char"/>
    <w:basedOn w:val="DefaultParagraphFont"/>
    <w:link w:val="Quote"/>
    <w:rsid w:val="00E30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41A"/>
    <w:pPr>
      <w:pageBreakBefore/>
    </w:pPr>
  </w:style>
  <w:style w:type="paragraph" w:customStyle="1" w:styleId="Border">
    <w:name w:val="Border"/>
    <w:basedOn w:val="Normal"/>
    <w:qFormat/>
    <w:rsid w:val="00E30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41A"/>
    <w:rPr>
      <w:b/>
      <w:bCs/>
      <w:i/>
      <w:iCs/>
      <w:color w:val="auto"/>
    </w:rPr>
  </w:style>
  <w:style w:type="paragraph" w:styleId="IntenseQuote">
    <w:name w:val="Intense Quote"/>
    <w:basedOn w:val="Normal"/>
    <w:next w:val="Normal"/>
    <w:link w:val="IntenseQuoteChar"/>
    <w:uiPriority w:val="30"/>
    <w:qFormat/>
    <w:rsid w:val="00E30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41A"/>
    <w:rPr>
      <w:smallCaps/>
      <w:color w:val="auto"/>
      <w:u w:val="single"/>
    </w:rPr>
  </w:style>
  <w:style w:type="character" w:styleId="IntenseReference">
    <w:name w:val="Intense Reference"/>
    <w:basedOn w:val="DefaultParagraphFont"/>
    <w:uiPriority w:val="32"/>
    <w:qFormat/>
    <w:rsid w:val="00E3041A"/>
    <w:rPr>
      <w:b/>
      <w:bCs/>
      <w:smallCaps/>
      <w:color w:val="auto"/>
      <w:spacing w:val="5"/>
      <w:u w:val="single"/>
    </w:rPr>
  </w:style>
  <w:style w:type="paragraph" w:customStyle="1" w:styleId="2ColumnHeading">
    <w:name w:val="2Column Heading"/>
    <w:basedOn w:val="BodyText"/>
    <w:qFormat/>
    <w:rsid w:val="00E3041A"/>
    <w:pPr>
      <w:spacing w:after="60"/>
      <w:ind w:left="-2268"/>
    </w:pPr>
    <w:rPr>
      <w:b/>
    </w:rPr>
  </w:style>
  <w:style w:type="paragraph" w:customStyle="1" w:styleId="Heading1TOC">
    <w:name w:val="Heading1 TOC"/>
    <w:basedOn w:val="Normal"/>
    <w:qFormat/>
    <w:rsid w:val="00E3041A"/>
    <w:pPr>
      <w:spacing w:before="240" w:after="120"/>
    </w:pPr>
    <w:rPr>
      <w:rFonts w:ascii="Times New Roman" w:hAnsi="Times New Roman"/>
      <w:b/>
      <w:sz w:val="32"/>
    </w:rPr>
  </w:style>
  <w:style w:type="paragraph" w:customStyle="1" w:styleId="Heading2TOC">
    <w:name w:val="Heading2 TOC"/>
    <w:basedOn w:val="Normal"/>
    <w:qFormat/>
    <w:rsid w:val="00E3041A"/>
    <w:pPr>
      <w:spacing w:before="240" w:after="60"/>
    </w:pPr>
    <w:rPr>
      <w:rFonts w:ascii="Times New Roman" w:hAnsi="Times New Roman"/>
      <w:b/>
      <w:sz w:val="28"/>
    </w:rPr>
  </w:style>
  <w:style w:type="character" w:customStyle="1" w:styleId="Underline">
    <w:name w:val="Underline"/>
    <w:basedOn w:val="DefaultParagraphFont"/>
    <w:qFormat/>
    <w:rsid w:val="00E3041A"/>
    <w:rPr>
      <w:u w:val="single"/>
    </w:rPr>
  </w:style>
  <w:style w:type="character" w:customStyle="1" w:styleId="BoldandItalics">
    <w:name w:val="Bold and Italics"/>
    <w:qFormat/>
    <w:rsid w:val="00E3041A"/>
    <w:rPr>
      <w:b/>
      <w:i/>
      <w:u w:val="none"/>
    </w:rPr>
  </w:style>
  <w:style w:type="paragraph" w:styleId="BalloonText">
    <w:name w:val="Balloon Text"/>
    <w:basedOn w:val="Normal"/>
    <w:link w:val="BalloonTextChar"/>
    <w:rsid w:val="00E3041A"/>
    <w:rPr>
      <w:rFonts w:ascii="Tahoma" w:hAnsi="Tahoma" w:cs="Tahoma"/>
      <w:sz w:val="16"/>
      <w:szCs w:val="16"/>
    </w:rPr>
  </w:style>
  <w:style w:type="character" w:customStyle="1" w:styleId="BalloonTextChar">
    <w:name w:val="Balloon Text Char"/>
    <w:basedOn w:val="DefaultParagraphFont"/>
    <w:link w:val="BalloonText"/>
    <w:rsid w:val="00E30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41A"/>
    <w:rPr>
      <w:b/>
      <w:color w:val="660033"/>
      <w:spacing w:val="0"/>
    </w:rPr>
  </w:style>
  <w:style w:type="paragraph" w:customStyle="1" w:styleId="Nameditemlist">
    <w:name w:val="Named item list"/>
    <w:basedOn w:val="BodyText"/>
    <w:qFormat/>
    <w:rsid w:val="00E3041A"/>
    <w:pPr>
      <w:tabs>
        <w:tab w:val="left" w:pos="2835"/>
      </w:tabs>
      <w:ind w:left="2835" w:hanging="2835"/>
    </w:pPr>
  </w:style>
  <w:style w:type="paragraph" w:customStyle="1" w:styleId="BodyTextnopadding">
    <w:name w:val="Body Text no padding"/>
    <w:basedOn w:val="BodyText"/>
    <w:qFormat/>
    <w:rsid w:val="00E3041A"/>
    <w:pPr>
      <w:spacing w:before="0" w:after="0"/>
    </w:pPr>
  </w:style>
  <w:style w:type="paragraph" w:customStyle="1" w:styleId="BodyTextBold">
    <w:name w:val="Body Text Bold"/>
    <w:basedOn w:val="BodyText"/>
    <w:qFormat/>
    <w:rsid w:val="00E3041A"/>
    <w:rPr>
      <w:b/>
    </w:rPr>
  </w:style>
  <w:style w:type="character" w:styleId="Hyperlink">
    <w:name w:val="Hyperlink"/>
    <w:basedOn w:val="DefaultParagraphFont"/>
    <w:uiPriority w:val="99"/>
    <w:unhideWhenUsed/>
    <w:rsid w:val="00131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6485</Characters>
  <Application>Microsoft Office Word</Application>
  <DocSecurity>0</DocSecurity>
  <Lines>240</Lines>
  <Paragraphs>141</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POLGEN019 Operate safely within a policing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