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12F7" w:rsidP="00CB12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POLGEN016 Conduct briefings and debriefings in a policing environment</w:t>
      </w:r>
      <w:r>
        <w:fldChar w:fldCharType="end"/>
      </w:r>
    </w:p>
    <w:p w:rsidR="00CB12F7" w:rsidP="00CB12F7">
      <w:pPr>
        <w:pStyle w:val="Version"/>
        <w:sectPr w:rsidSect="004F2D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2DD8" w:rsidP="004F2DD8">
      <w:pPr>
        <w:pStyle w:val="SuperHeading"/>
      </w:pPr>
      <w:r w:rsidRPr="004F2DD8">
        <w:t>POLGEN016 Conduct briefings and debriefings in a policing environment</w:t>
      </w:r>
    </w:p>
    <w:p w:rsidR="00000000" w:rsidRPr="004F2DD8" w:rsidP="004F2DD8">
      <w:pPr>
        <w:pStyle w:val="Heading1"/>
      </w:pPr>
      <w:bookmarkStart w:id="1" w:name="O_714470"/>
      <w:bookmarkEnd w:id="1"/>
      <w:r w:rsidRPr="004F2DD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CB12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DD8">
            <w:pPr>
              <w:pStyle w:val="TableHeading"/>
              <w:rPr>
                <w:lang w:val="en-NZ"/>
              </w:rPr>
            </w:pPr>
            <w:r w:rsidRPr="004F2DD8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DD8">
            <w:pPr>
              <w:pStyle w:val="TableHeading"/>
              <w:rPr>
                <w:lang w:val="en-NZ"/>
              </w:rPr>
            </w:pPr>
            <w:r w:rsidRPr="004F2DD8">
              <w:t>Comments</w:t>
            </w:r>
          </w:p>
        </w:tc>
      </w:tr>
      <w:tr w:rsidTr="00CB12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DD8">
            <w:pPr>
              <w:pStyle w:val="BodyText"/>
              <w:rPr>
                <w:lang w:val="en-NZ"/>
              </w:rPr>
            </w:pPr>
            <w:r w:rsidRPr="004F2DD8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2DD8" w:rsidP="004F2DD8">
            <w:pPr>
              <w:pStyle w:val="BodyText"/>
            </w:pPr>
            <w:r w:rsidRPr="004F2DD8">
              <w:t xml:space="preserve">This unit was released in POL Police Training Package release 1.0 and meets the Standards for Training Packages.  </w:t>
            </w:r>
          </w:p>
        </w:tc>
      </w:tr>
    </w:tbl>
    <w:p w:rsidR="00000000" w:rsidRPr="004F2DD8" w:rsidP="004F2DD8">
      <w:pPr>
        <w:pStyle w:val="BodyText"/>
      </w:pPr>
    </w:p>
    <w:p w:rsidR="00000000" w:rsidRPr="004F2DD8" w:rsidP="004F2DD8">
      <w:pPr>
        <w:pStyle w:val="AllowPageBreak"/>
      </w:pPr>
    </w:p>
    <w:p w:rsidR="00000000" w:rsidRPr="004F2DD8" w:rsidP="004F2DD8">
      <w:pPr>
        <w:pStyle w:val="Heading1"/>
      </w:pPr>
      <w:bookmarkStart w:id="2" w:name="O_714471"/>
      <w:bookmarkEnd w:id="2"/>
      <w:r w:rsidRPr="004F2DD8">
        <w:t>Application</w:t>
      </w:r>
    </w:p>
    <w:p w:rsidR="00000000" w:rsidRPr="004F2DD8" w:rsidP="00CB12F7">
      <w:pPr>
        <w:pStyle w:val="BodyText"/>
      </w:pPr>
      <w:r w:rsidRPr="004F2DD8">
        <w:t>This unit describes the skills required to communicate during briefings and debriefings, including the planning, delivery and conclusion aspects of the process.</w:t>
      </w:r>
    </w:p>
    <w:p w:rsidR="00000000" w:rsidRPr="004F2DD8" w:rsidP="00CB12F7">
      <w:pPr>
        <w:pStyle w:val="BodyText"/>
      </w:pPr>
      <w:r w:rsidRPr="004F2DD8">
        <w:t>This unit applies to those working as police staff in operational and non-</w:t>
      </w:r>
      <w:r w:rsidRPr="004F2DD8">
        <w:t>operational situations within the policing environment.</w:t>
      </w:r>
    </w:p>
    <w:p w:rsidR="00000000" w:rsidRPr="004F2DD8" w:rsidP="00CB12F7">
      <w:pPr>
        <w:pStyle w:val="BodyText"/>
      </w:pPr>
      <w:r w:rsidRPr="004F2DD8">
        <w:t>The skills and knowledge described in this unit must be applied within the legislative, regulatory and policy environment in which they are carried out. Organisational policies and procedures must be</w:t>
      </w:r>
      <w:r w:rsidRPr="004F2DD8">
        <w:t xml:space="preserve"> consulted and adhered to, particularly those related to information security.</w:t>
      </w:r>
    </w:p>
    <w:p w:rsidR="00000000" w:rsidRPr="004F2DD8" w:rsidP="00CB12F7">
      <w:pPr>
        <w:pStyle w:val="BodyText"/>
      </w:pPr>
      <w:r w:rsidRPr="004F2DD8">
        <w:t>Those undertaking this unit would work both autonomously and within teams as required. They would be required to apply critical thinking and analysis skills to brief and debrie</w:t>
      </w:r>
      <w:r w:rsidRPr="004F2DD8">
        <w:t>f stakeholders within policing. They would demonstrate ethical and professional policing qualities, and show adaptability while performing complex tasks across a broad range of contexts.</w:t>
      </w:r>
    </w:p>
    <w:p w:rsidR="00000000" w:rsidRPr="004F2DD8" w:rsidP="00CB12F7">
      <w:pPr>
        <w:pStyle w:val="BodyText"/>
      </w:pPr>
      <w:r w:rsidRPr="004F2DD8">
        <w:t>No licensing, legislative or certification requirements apply to uni</w:t>
      </w:r>
      <w:r w:rsidRPr="004F2DD8">
        <w:t>t at the time of publication.</w:t>
      </w:r>
    </w:p>
    <w:p w:rsidR="00000000" w:rsidRPr="004F2DD8" w:rsidP="004F2DD8">
      <w:pPr>
        <w:pStyle w:val="Heading1"/>
      </w:pPr>
      <w:bookmarkStart w:id="3" w:name="O_714473"/>
      <w:bookmarkEnd w:id="3"/>
      <w:r w:rsidRPr="004F2DD8">
        <w:t>Competency Field</w:t>
      </w:r>
    </w:p>
    <w:p w:rsidR="00000000" w:rsidRPr="004F2DD8" w:rsidP="00CB12F7">
      <w:pPr>
        <w:pStyle w:val="BodyText"/>
      </w:pPr>
      <w:r w:rsidRPr="004F2DD8">
        <w:t>General</w:t>
      </w:r>
    </w:p>
    <w:p w:rsidR="00000000" w:rsidRPr="004F2DD8" w:rsidP="004F2DD8">
      <w:pPr>
        <w:pStyle w:val="Heading1"/>
      </w:pPr>
      <w:bookmarkStart w:id="4" w:name="O_714475"/>
      <w:bookmarkEnd w:id="4"/>
      <w:r w:rsidRPr="004F2DD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4F2D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DD8">
            <w:pPr>
              <w:pStyle w:val="TableHeading"/>
              <w:rPr>
                <w:lang w:val="en-NZ"/>
              </w:rPr>
            </w:pPr>
            <w:r w:rsidRPr="004F2DD8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DD8">
            <w:pPr>
              <w:pStyle w:val="TableHeading"/>
              <w:rPr>
                <w:lang w:val="en-NZ"/>
              </w:rPr>
            </w:pPr>
            <w:r w:rsidRPr="004F2DD8">
              <w:t>PERFORMANCE CRITERIA</w:t>
            </w:r>
          </w:p>
        </w:tc>
      </w:tr>
      <w:tr w:rsidTr="004F2D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DD8">
            <w:pPr>
              <w:pStyle w:val="BodyText"/>
              <w:rPr>
                <w:lang w:val="en-NZ"/>
              </w:rPr>
            </w:pPr>
            <w:r w:rsidRPr="004F2DD8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DD8">
            <w:pPr>
              <w:pStyle w:val="BodyText"/>
              <w:rPr>
                <w:lang w:val="en-NZ"/>
              </w:rPr>
            </w:pPr>
            <w:r w:rsidRPr="004F2DD8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4F2D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DD8">
            <w:pPr>
              <w:pStyle w:val="List"/>
              <w:rPr>
                <w:lang w:val="en-NZ"/>
              </w:rPr>
            </w:pPr>
            <w:r w:rsidRPr="004F2DD8">
              <w:rPr>
                <w:rStyle w:val="SpecialBold"/>
              </w:rPr>
              <w:t>1.</w:t>
            </w:r>
            <w:r w:rsidRPr="004F2DD8">
              <w:rPr>
                <w:rStyle w:val="SpecialBold"/>
              </w:rPr>
              <w:tab/>
              <w:t>Prepare for briefings and debriefings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2DD8" w:rsidP="004F2DD8">
            <w:pPr>
              <w:pStyle w:val="List"/>
            </w:pPr>
            <w:r w:rsidRPr="004F2DD8">
              <w:t>1.1</w:t>
            </w:r>
            <w:r w:rsidRPr="004F2DD8">
              <w:tab/>
              <w:t>Plan deliv</w:t>
            </w:r>
            <w:r w:rsidRPr="004F2DD8">
              <w:t xml:space="preserve">ery of briefings/debriefings by developing a presentation consistent with the requirements of the policing project. </w:t>
            </w:r>
          </w:p>
          <w:p w:rsidR="00000000" w:rsidRPr="004F2DD8" w:rsidP="004F2DD8">
            <w:pPr>
              <w:pStyle w:val="List"/>
            </w:pPr>
            <w:r w:rsidRPr="004F2DD8">
              <w:t>1.2</w:t>
            </w:r>
            <w:r w:rsidRPr="004F2DD8">
              <w:tab/>
              <w:t>Identify clients/stakeholders required to attend briefings/debriefings.</w:t>
            </w:r>
          </w:p>
          <w:p w:rsidR="00000000" w:rsidRPr="004F2DD8" w:rsidP="004F2DD8">
            <w:pPr>
              <w:pStyle w:val="List"/>
            </w:pPr>
            <w:r w:rsidRPr="004F2DD8">
              <w:t>1.3</w:t>
            </w:r>
            <w:r w:rsidRPr="004F2DD8">
              <w:tab/>
              <w:t>Identify security level of information and deliver briefing</w:t>
            </w:r>
            <w:r w:rsidRPr="004F2DD8">
              <w:t>s/debriefings accordingly.</w:t>
            </w:r>
          </w:p>
          <w:p w:rsidR="00000000" w:rsidP="004F2DD8">
            <w:pPr>
              <w:pStyle w:val="List"/>
              <w:rPr>
                <w:lang w:val="en-NZ"/>
              </w:rPr>
            </w:pPr>
            <w:r w:rsidRPr="004F2DD8">
              <w:t>1.4</w:t>
            </w:r>
            <w:r w:rsidRPr="004F2DD8">
              <w:tab/>
              <w:t>Inform client/stakeholders of briefing/debriefing requirements.</w:t>
            </w:r>
          </w:p>
        </w:tc>
      </w:tr>
      <w:tr w:rsidTr="004F2D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DD8">
            <w:pPr>
              <w:pStyle w:val="List"/>
              <w:rPr>
                <w:lang w:val="en-NZ"/>
              </w:rPr>
            </w:pPr>
            <w:r w:rsidRPr="004F2DD8">
              <w:rPr>
                <w:rStyle w:val="SpecialBold"/>
              </w:rPr>
              <w:t>2.</w:t>
            </w:r>
            <w:r w:rsidRPr="004F2DD8">
              <w:rPr>
                <w:rStyle w:val="SpecialBold"/>
              </w:rPr>
              <w:tab/>
              <w:t>Conduct the briefings and debriefings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2DD8" w:rsidP="004F2DD8">
            <w:pPr>
              <w:pStyle w:val="List"/>
            </w:pPr>
            <w:r w:rsidRPr="004F2DD8">
              <w:t>2.1</w:t>
            </w:r>
            <w:r w:rsidRPr="004F2DD8">
              <w:tab/>
              <w:t>Outline purpose and structure of the briefings/debriefings to clients/stakeholders.</w:t>
            </w:r>
          </w:p>
          <w:p w:rsidR="00000000" w:rsidRPr="004F2DD8" w:rsidP="004F2DD8">
            <w:pPr>
              <w:pStyle w:val="List"/>
            </w:pPr>
            <w:r w:rsidRPr="004F2DD8">
              <w:t>2.2</w:t>
            </w:r>
            <w:r w:rsidRPr="004F2DD8">
              <w:tab/>
            </w:r>
            <w:r w:rsidRPr="004F2DD8">
              <w:t>Present information in line with jurisdictional standards.</w:t>
            </w:r>
          </w:p>
          <w:p w:rsidR="00000000" w:rsidRPr="004F2DD8" w:rsidP="004F2DD8">
            <w:pPr>
              <w:pStyle w:val="List"/>
            </w:pPr>
            <w:r w:rsidRPr="004F2DD8">
              <w:t>2.3</w:t>
            </w:r>
            <w:r w:rsidRPr="004F2DD8">
              <w:tab/>
              <w:t>Assess client/stakeholder understanding of briefings/debriefings.</w:t>
            </w:r>
          </w:p>
          <w:p w:rsidR="00000000" w:rsidRPr="004F2DD8" w:rsidP="004F2DD8">
            <w:pPr>
              <w:pStyle w:val="List"/>
            </w:pPr>
            <w:r w:rsidRPr="004F2DD8">
              <w:t>2.4</w:t>
            </w:r>
            <w:r w:rsidRPr="004F2DD8">
              <w:tab/>
              <w:t>Adapt communication techniques to facilitate client/stakeholder understanding.</w:t>
            </w:r>
          </w:p>
          <w:p w:rsidR="00000000" w:rsidP="004F2DD8">
            <w:pPr>
              <w:pStyle w:val="List"/>
              <w:rPr>
                <w:lang w:val="en-NZ"/>
              </w:rPr>
            </w:pPr>
            <w:r w:rsidRPr="004F2DD8">
              <w:t>2.5</w:t>
            </w:r>
            <w:r w:rsidRPr="004F2DD8">
              <w:tab/>
              <w:t>Encourage contributions from clients/sta</w:t>
            </w:r>
            <w:r w:rsidRPr="004F2DD8">
              <w:t>keholders to support the effectiveness of the briefings/debriefings.</w:t>
            </w:r>
          </w:p>
        </w:tc>
      </w:tr>
      <w:tr w:rsidTr="004F2D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DD8">
            <w:pPr>
              <w:pStyle w:val="List"/>
              <w:rPr>
                <w:lang w:val="en-NZ"/>
              </w:rPr>
            </w:pPr>
            <w:r w:rsidRPr="004F2DD8">
              <w:rPr>
                <w:rStyle w:val="SpecialBold"/>
              </w:rPr>
              <w:t>3.</w:t>
            </w:r>
            <w:r w:rsidRPr="004F2DD8">
              <w:rPr>
                <w:rStyle w:val="SpecialBold"/>
              </w:rPr>
              <w:tab/>
              <w:t>Conclude the briefings and debriefings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2DD8" w:rsidP="004F2DD8">
            <w:pPr>
              <w:pStyle w:val="List"/>
            </w:pPr>
            <w:r w:rsidRPr="004F2DD8">
              <w:t>3.1</w:t>
            </w:r>
            <w:r w:rsidRPr="004F2DD8">
              <w:tab/>
              <w:t>Respond to feedback/contributions received from client/stakeholder for continuous improvement purposes.</w:t>
            </w:r>
          </w:p>
          <w:p w:rsidR="00000000" w:rsidRPr="004F2DD8" w:rsidP="004F2DD8">
            <w:pPr>
              <w:pStyle w:val="List"/>
            </w:pPr>
            <w:r w:rsidRPr="004F2DD8">
              <w:t>3.2</w:t>
            </w:r>
            <w:r w:rsidRPr="004F2DD8">
              <w:tab/>
              <w:t>Record briefing/debriefing outco</w:t>
            </w:r>
            <w:r w:rsidRPr="004F2DD8">
              <w:t>mes and findings for further actions in line with jurisdictional standards.</w:t>
            </w:r>
          </w:p>
          <w:p w:rsidR="00000000" w:rsidRPr="004F2DD8" w:rsidP="004F2DD8">
            <w:pPr>
              <w:pStyle w:val="List"/>
            </w:pPr>
            <w:r w:rsidRPr="004F2DD8">
              <w:t>3.3</w:t>
            </w:r>
            <w:r w:rsidRPr="004F2DD8">
              <w:tab/>
              <w:t>Conduct review of briefings/debriefings to improve own performance.</w:t>
            </w:r>
          </w:p>
        </w:tc>
      </w:tr>
    </w:tbl>
    <w:p w:rsidR="00000000" w:rsidRPr="004F2DD8" w:rsidP="004F2DD8">
      <w:pPr>
        <w:pStyle w:val="BodyText"/>
      </w:pPr>
    </w:p>
    <w:p w:rsidR="00000000" w:rsidRPr="004F2DD8" w:rsidP="004F2DD8">
      <w:pPr>
        <w:pStyle w:val="AllowPageBreak"/>
      </w:pPr>
    </w:p>
    <w:p w:rsidR="00000000" w:rsidRPr="004F2DD8" w:rsidP="004F2DD8">
      <w:pPr>
        <w:pStyle w:val="Heading1"/>
      </w:pPr>
      <w:bookmarkStart w:id="5" w:name="O_714476"/>
      <w:bookmarkEnd w:id="5"/>
      <w:r w:rsidRPr="004F2DD8">
        <w:t>Foundation Skills</w:t>
      </w:r>
    </w:p>
    <w:p w:rsidR="00000000" w:rsidRPr="004F2DD8" w:rsidP="00CB12F7">
      <w:pPr>
        <w:pStyle w:val="BodyText"/>
      </w:pPr>
      <w:r w:rsidRPr="004F2DD8">
        <w:t>The foundation skills demands of this unit have been mapped for alignme</w:t>
      </w:r>
      <w:r w:rsidRPr="004F2DD8">
        <w:t>nt with the Australian Core Skills Framework (ACSF). The following tables outline the performance levels indicated for successful attainment of the unit.</w:t>
      </w:r>
    </w:p>
    <w:p w:rsidR="00000000" w:rsidRPr="004F2DD8" w:rsidP="004F2DD8">
      <w:pPr>
        <w:pStyle w:val="BodyText"/>
        <w:keepNext/>
      </w:pPr>
    </w:p>
    <w:p w:rsidR="00000000" w:rsidRPr="004F2DD8" w:rsidP="004F2DD8">
      <w:pPr>
        <w:pStyle w:val="BodyText"/>
      </w:pPr>
      <w:bookmarkStart w:id="6" w:name="O_726693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52.25pt;width:480pt">
            <v:imagedata r:id="rId10" o:title=""/>
          </v:shape>
        </w:pict>
      </w:r>
      <w:bookmarkEnd w:id="6"/>
    </w:p>
    <w:p w:rsidR="00000000" w:rsidRPr="004F2DD8" w:rsidP="004F2DD8">
      <w:pPr>
        <w:pStyle w:val="BodyText"/>
      </w:pPr>
    </w:p>
    <w:p w:rsidR="00000000" w:rsidRPr="004F2DD8" w:rsidP="00CB12F7">
      <w:pPr>
        <w:pStyle w:val="BodyText"/>
      </w:pPr>
      <w:r w:rsidRPr="004F2DD8">
        <w:t>Further information on ACSF and the foundation skills underpinning this unit can be found in the Foundation Skills Guide on the GSA website.</w:t>
      </w:r>
    </w:p>
    <w:p w:rsidR="00000000" w:rsidRPr="004F2DD8" w:rsidP="004F2DD8">
      <w:pPr>
        <w:pStyle w:val="Heading1"/>
      </w:pPr>
      <w:bookmarkStart w:id="7" w:name="O_714478"/>
      <w:bookmarkEnd w:id="7"/>
      <w:r w:rsidRPr="004F2DD8">
        <w:t>Unit Mapping Information</w:t>
      </w:r>
    </w:p>
    <w:p w:rsidR="00000000" w:rsidRPr="004F2DD8" w:rsidP="00CB12F7">
      <w:pPr>
        <w:pStyle w:val="BodyText"/>
      </w:pPr>
      <w:r w:rsidRPr="004F2DD8">
        <w:t>No equivalent unit.</w:t>
      </w:r>
    </w:p>
    <w:p w:rsidR="00000000" w:rsidRPr="004F2DD8" w:rsidP="004F2DD8">
      <w:pPr>
        <w:pStyle w:val="Heading1"/>
      </w:pPr>
      <w:bookmarkStart w:id="8" w:name="O_714485"/>
      <w:bookmarkEnd w:id="8"/>
      <w:r w:rsidRPr="004F2DD8">
        <w:t>Links</w:t>
      </w:r>
    </w:p>
    <w:p w:rsidR="00000000" w:rsidRPr="004F2DD8" w:rsidP="00CB12F7">
      <w:pPr>
        <w:pStyle w:val="BodyText"/>
      </w:pPr>
      <w:r w:rsidRPr="004F2D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116B38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4F2DD8" w:rsidP="00CB12F7">
      <w:pPr>
        <w:pStyle w:val="BodyText"/>
      </w:pPr>
      <w:r w:rsidRPr="004F2D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116B38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4F2DD8" w:rsidP="00CB12F7">
      <w:pPr>
        <w:pStyle w:val="BodyText"/>
      </w:pPr>
      <w:r w:rsidRPr="004F2D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116B38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4F2DD8" w:rsidP="004F2DD8"/>
    <w:sectPr w:rsidSect="004F2DD8">
      <w:headerReference w:type="default" r:id="rId11"/>
      <w:footerReference w:type="default" r:id="rId12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D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DD8" w:rsidRPr="00CB12F7" w:rsidP="00CB12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D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2F7" w:rsidP="004F2D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B12F7" w:rsidP="004F2D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B12F7" w:rsidP="004F2D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D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2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2DD8" w:rsidRPr="00CB12F7" w:rsidP="00CB12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D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2F7" w:rsidRPr="002D2AF8" w:rsidP="004F2D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POLGEN016 Conduct briefings and debriefings in a policing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October 2021</w:t>
    </w:r>
    <w:r>
      <w:fldChar w:fldCharType="end"/>
    </w:r>
  </w:p>
  <w:p w:rsidR="00CB12F7" w:rsidP="004F2D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2D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2D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2D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2D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2D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2D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2D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2D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2D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2D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2D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2DD8"/>
  </w:style>
  <w:style w:type="character" w:customStyle="1" w:styleId="Heading1Char">
    <w:name w:val="Heading 1 Char"/>
    <w:basedOn w:val="DefaultParagraphFont"/>
    <w:link w:val="Heading1"/>
    <w:rsid w:val="004F2D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2D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2DD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F2DD8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4F2DD8"/>
    <w:rPr>
      <w:b/>
      <w:spacing w:val="0"/>
    </w:rPr>
  </w:style>
  <w:style w:type="paragraph" w:customStyle="1" w:styleId="SuperHeading">
    <w:name w:val="SuperHeading"/>
    <w:basedOn w:val="Normal"/>
    <w:rsid w:val="004F2D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F2DD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F2D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2D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2D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2D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2D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2D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2D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2D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2D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2D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2D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2D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2D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2D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2D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2D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2D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2D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2DD8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4F2DD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F2D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2D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2D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2D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F2DD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F2D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2D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2D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2D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2D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2D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2D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2D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2D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2DD8"/>
    <w:rPr>
      <w:i/>
    </w:rPr>
  </w:style>
  <w:style w:type="paragraph" w:styleId="Caption">
    <w:name w:val="caption"/>
    <w:basedOn w:val="BodyText"/>
    <w:next w:val="Normal"/>
    <w:qFormat/>
    <w:rsid w:val="004F2D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2D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2D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2DD8"/>
  </w:style>
  <w:style w:type="paragraph" w:styleId="TableofFigures">
    <w:name w:val="table of figures"/>
    <w:basedOn w:val="Normal"/>
    <w:next w:val="Normal"/>
    <w:semiHidden/>
    <w:rsid w:val="004F2D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2DD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F2DD8"/>
    <w:rPr>
      <w:rFonts w:ascii="Wingdings" w:hAnsi="Wingdings"/>
    </w:rPr>
  </w:style>
  <w:style w:type="character" w:customStyle="1" w:styleId="HotSpot">
    <w:name w:val="HotSpot"/>
    <w:rsid w:val="004F2DD8"/>
    <w:rPr>
      <w:color w:val="0033CC"/>
      <w:u w:val="none"/>
    </w:rPr>
  </w:style>
  <w:style w:type="paragraph" w:customStyle="1" w:styleId="BodyTextRight">
    <w:name w:val="Body Text Right"/>
    <w:basedOn w:val="BodyText"/>
    <w:rsid w:val="004F2D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2D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2DD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2D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2D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2D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2DD8"/>
    <w:rPr>
      <w:sz w:val="32"/>
    </w:rPr>
  </w:style>
  <w:style w:type="paragraph" w:customStyle="1" w:styleId="HeadingProcedure">
    <w:name w:val="Heading Procedure"/>
    <w:basedOn w:val="HeadingBase"/>
    <w:next w:val="Normal"/>
    <w:rsid w:val="004F2D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2DD8"/>
    <w:pPr>
      <w:spacing w:before="60" w:after="60"/>
    </w:pPr>
  </w:style>
  <w:style w:type="paragraph" w:styleId="ListContinue">
    <w:name w:val="List Continue"/>
    <w:basedOn w:val="List"/>
    <w:rsid w:val="004F2DD8"/>
    <w:pPr>
      <w:ind w:firstLine="0"/>
    </w:pPr>
  </w:style>
  <w:style w:type="paragraph" w:customStyle="1" w:styleId="ListNote">
    <w:name w:val="List Note"/>
    <w:basedOn w:val="List"/>
    <w:rsid w:val="004F2D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2D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2D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2DD8"/>
    <w:rPr>
      <w:rFonts w:ascii="Courier New" w:hAnsi="Courier New"/>
    </w:rPr>
  </w:style>
  <w:style w:type="paragraph" w:customStyle="1" w:styleId="NoteBullet">
    <w:name w:val="Note Bullet"/>
    <w:basedOn w:val="Note"/>
    <w:rsid w:val="004F2D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2D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2D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2D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2DD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F2D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2D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2DD8"/>
    <w:rPr>
      <w:b/>
      <w:smallCaps/>
    </w:rPr>
  </w:style>
  <w:style w:type="paragraph" w:customStyle="1" w:styleId="TableListNumber">
    <w:name w:val="Table List Number"/>
    <w:basedOn w:val="ListNumber"/>
    <w:rsid w:val="004F2D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2D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2DD8"/>
    <w:pPr>
      <w:numPr>
        <w:numId w:val="7"/>
      </w:numPr>
    </w:pPr>
  </w:style>
  <w:style w:type="paragraph" w:customStyle="1" w:styleId="ListAlpha2">
    <w:name w:val="List Alpha 2"/>
    <w:basedOn w:val="List2"/>
    <w:rsid w:val="004F2DD8"/>
    <w:pPr>
      <w:numPr>
        <w:numId w:val="6"/>
      </w:numPr>
    </w:pPr>
  </w:style>
  <w:style w:type="paragraph" w:styleId="List2">
    <w:name w:val="List 2"/>
    <w:basedOn w:val="BodyText"/>
    <w:rsid w:val="004F2D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2D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2D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2D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2DD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2DD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F2DD8"/>
    <w:pPr>
      <w:numPr>
        <w:numId w:val="2"/>
      </w:numPr>
    </w:pPr>
  </w:style>
  <w:style w:type="paragraph" w:styleId="ListContinue2">
    <w:name w:val="List Continue 2"/>
    <w:basedOn w:val="List2"/>
    <w:rsid w:val="004F2DD8"/>
    <w:pPr>
      <w:ind w:firstLine="0"/>
    </w:pPr>
  </w:style>
  <w:style w:type="paragraph" w:styleId="ListContinue3">
    <w:name w:val="List Continue 3"/>
    <w:basedOn w:val="List3"/>
    <w:rsid w:val="004F2DD8"/>
    <w:pPr>
      <w:ind w:left="1021" w:firstLine="0"/>
    </w:pPr>
  </w:style>
  <w:style w:type="paragraph" w:styleId="ListContinue4">
    <w:name w:val="List Continue 4"/>
    <w:basedOn w:val="List4"/>
    <w:rsid w:val="004F2DD8"/>
    <w:pPr>
      <w:ind w:firstLine="0"/>
    </w:pPr>
  </w:style>
  <w:style w:type="paragraph" w:styleId="ListContinue5">
    <w:name w:val="List Continue 5"/>
    <w:basedOn w:val="List5"/>
    <w:rsid w:val="004F2DD8"/>
    <w:pPr>
      <w:ind w:firstLine="0"/>
    </w:pPr>
  </w:style>
  <w:style w:type="paragraph" w:styleId="ListNumber3">
    <w:name w:val="List Number 3"/>
    <w:basedOn w:val="List3"/>
    <w:rsid w:val="004F2DD8"/>
    <w:pPr>
      <w:numPr>
        <w:numId w:val="3"/>
      </w:numPr>
    </w:pPr>
  </w:style>
  <w:style w:type="paragraph" w:styleId="ListNumber4">
    <w:name w:val="List Number 4"/>
    <w:basedOn w:val="List4"/>
    <w:rsid w:val="004F2DD8"/>
    <w:pPr>
      <w:numPr>
        <w:numId w:val="4"/>
      </w:numPr>
    </w:pPr>
  </w:style>
  <w:style w:type="paragraph" w:styleId="ListNumber5">
    <w:name w:val="List Number 5"/>
    <w:basedOn w:val="List5"/>
    <w:rsid w:val="004F2DD8"/>
    <w:pPr>
      <w:numPr>
        <w:numId w:val="5"/>
      </w:numPr>
    </w:pPr>
  </w:style>
  <w:style w:type="paragraph" w:styleId="BlockText">
    <w:name w:val="Block Text"/>
    <w:basedOn w:val="Normal"/>
    <w:rsid w:val="004F2D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2D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2DD8"/>
    <w:rPr>
      <w:sz w:val="16"/>
      <w:vertAlign w:val="superscript"/>
    </w:rPr>
  </w:style>
  <w:style w:type="character" w:customStyle="1" w:styleId="Symbols">
    <w:name w:val="Symbols"/>
    <w:basedOn w:val="DefaultParagraphFont"/>
    <w:rsid w:val="004F2DD8"/>
    <w:rPr>
      <w:rFonts w:ascii="Symbol" w:hAnsi="Symbol"/>
    </w:rPr>
  </w:style>
  <w:style w:type="character" w:customStyle="1" w:styleId="MenuOptions">
    <w:name w:val="Menu Options"/>
    <w:basedOn w:val="DefaultParagraphFont"/>
    <w:rsid w:val="004F2D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2DD8"/>
    <w:rPr>
      <w:b/>
    </w:rPr>
  </w:style>
  <w:style w:type="character" w:customStyle="1" w:styleId="Underlined">
    <w:name w:val="Underlined"/>
    <w:basedOn w:val="DefaultParagraphFont"/>
    <w:rsid w:val="004F2DD8"/>
    <w:rPr>
      <w:u w:val="single"/>
    </w:rPr>
  </w:style>
  <w:style w:type="paragraph" w:customStyle="1" w:styleId="TableBodyTextRight">
    <w:name w:val="Table Body Text Right"/>
    <w:basedOn w:val="TableBodyText"/>
    <w:rsid w:val="004F2D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2DD8"/>
    <w:rPr>
      <w:sz w:val="18"/>
    </w:rPr>
  </w:style>
  <w:style w:type="paragraph" w:customStyle="1" w:styleId="BodySmallRight">
    <w:name w:val="Body Small Right"/>
    <w:basedOn w:val="BodyTextRight"/>
    <w:rsid w:val="004F2DD8"/>
    <w:rPr>
      <w:sz w:val="18"/>
      <w:szCs w:val="18"/>
    </w:rPr>
  </w:style>
  <w:style w:type="paragraph" w:customStyle="1" w:styleId="MarginEdition">
    <w:name w:val="Margin Edition"/>
    <w:basedOn w:val="MarginNote"/>
    <w:rsid w:val="004F2D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2DD8"/>
    <w:rPr>
      <w:sz w:val="2"/>
      <w:szCs w:val="2"/>
    </w:rPr>
  </w:style>
  <w:style w:type="character" w:customStyle="1" w:styleId="Small">
    <w:name w:val="Small"/>
    <w:basedOn w:val="DefaultParagraphFont"/>
    <w:rsid w:val="004F2DD8"/>
    <w:rPr>
      <w:sz w:val="16"/>
    </w:rPr>
  </w:style>
  <w:style w:type="paragraph" w:customStyle="1" w:styleId="WideTable">
    <w:name w:val="Wide Table"/>
    <w:basedOn w:val="Normal"/>
    <w:rsid w:val="004F2D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2DD8"/>
  </w:style>
  <w:style w:type="paragraph" w:styleId="Quote">
    <w:name w:val="Quote"/>
    <w:basedOn w:val="Heading1"/>
    <w:link w:val="QuoteChar"/>
    <w:qFormat/>
    <w:rsid w:val="004F2D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2D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2DD8"/>
    <w:pPr>
      <w:pageBreakBefore/>
    </w:pPr>
  </w:style>
  <w:style w:type="paragraph" w:customStyle="1" w:styleId="Border">
    <w:name w:val="Border"/>
    <w:basedOn w:val="Normal"/>
    <w:qFormat/>
    <w:rsid w:val="004F2D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2D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2D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2D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2D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2D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2D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2D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2D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2DD8"/>
    <w:rPr>
      <w:u w:val="single"/>
    </w:rPr>
  </w:style>
  <w:style w:type="character" w:customStyle="1" w:styleId="BoldandItalics">
    <w:name w:val="Bold and Italics"/>
    <w:qFormat/>
    <w:rsid w:val="004F2DD8"/>
    <w:rPr>
      <w:b/>
      <w:i/>
      <w:u w:val="none"/>
    </w:rPr>
  </w:style>
  <w:style w:type="paragraph" w:styleId="BalloonText">
    <w:name w:val="Balloon Text"/>
    <w:basedOn w:val="Normal"/>
    <w:link w:val="BalloonTextChar"/>
    <w:rsid w:val="004F2D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2D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2D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2D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2D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2D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2DD8"/>
    <w:pPr>
      <w:spacing w:before="0" w:after="0"/>
    </w:pPr>
  </w:style>
  <w:style w:type="paragraph" w:customStyle="1" w:styleId="BodyTextBold">
    <w:name w:val="Body Text Bold"/>
    <w:basedOn w:val="BodyText"/>
    <w:qFormat/>
    <w:rsid w:val="004F2DD8"/>
    <w:rPr>
      <w:b/>
    </w:rPr>
  </w:style>
  <w:style w:type="character" w:styleId="Hyperlink">
    <w:name w:val="Hyperlink"/>
    <w:basedOn w:val="DefaultParagraphFont"/>
    <w:uiPriority w:val="99"/>
    <w:unhideWhenUsed/>
    <w:rsid w:val="00CB12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512</Words>
  <Characters>3625</Characters>
  <Application>Microsoft Office Word</Application>
  <DocSecurity>0</DocSecurity>
  <Lines>109</Lines>
  <Paragraphs>56</Paragraphs>
  <ScaleCrop>false</ScaleCrop>
  <Company>Author-it Software Corporation Ltd.</Company>
  <LinksUpToDate>false</LinksUpToDate>
  <CharactersWithSpaces>4081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POLGEN016 Conduct briefings and debriefings in a policing environment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2021-10-07T07:44:00Z</dcterms:created>
  <dcterms:modified xsi:type="dcterms:W3CDTF">2021-10-07T07:44:00Z</dcterms:modified>
</cp:coreProperties>
</file>