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27B99" w:rsidP="00F27B9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POLGEN015 Apply media strategies for policing purposes</w:t>
      </w:r>
      <w:r>
        <w:fldChar w:fldCharType="end"/>
      </w:r>
    </w:p>
    <w:p w:rsidR="00F27B99" w:rsidP="00F27B99">
      <w:pPr>
        <w:pStyle w:val="Version"/>
        <w:sectPr w:rsidSect="0078378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783780" w:rsidP="00783780">
      <w:pPr>
        <w:pStyle w:val="SuperHeading"/>
      </w:pPr>
      <w:r w:rsidRPr="00783780">
        <w:t>Assessment Requirements for POLGEN015 Apply media strategies for policing purposes</w:t>
      </w:r>
    </w:p>
    <w:p w:rsidR="00000000" w:rsidRPr="00783780" w:rsidP="00783780">
      <w:pPr>
        <w:pStyle w:val="Heading1"/>
      </w:pPr>
      <w:bookmarkStart w:id="1" w:name="O_964675"/>
      <w:bookmarkEnd w:id="1"/>
      <w:r w:rsidRPr="00783780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8378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3780" w:rsidP="00783780">
            <w:pPr>
              <w:pStyle w:val="BodyText"/>
            </w:pPr>
            <w:r w:rsidRPr="00783780">
              <w:t>Release 2. Modifications have been made to: </w:t>
            </w:r>
          </w:p>
          <w:p w:rsidR="00000000" w:rsidRPr="00783780" w:rsidP="00783780">
            <w:pPr>
              <w:pStyle w:val="ListBullet"/>
            </w:pPr>
            <w:r w:rsidRPr="00783780">
              <w:t>Performance Criteria </w:t>
            </w:r>
          </w:p>
          <w:p w:rsidR="00000000" w:rsidRPr="00783780" w:rsidP="00783780">
            <w:pPr>
              <w:pStyle w:val="ListBullet"/>
            </w:pPr>
            <w:r w:rsidRPr="00783780">
              <w:t>Performance Evidence </w:t>
            </w:r>
          </w:p>
          <w:p w:rsidR="00000000" w:rsidRPr="00783780" w:rsidP="00783780">
            <w:pPr>
              <w:pStyle w:val="BodyText"/>
            </w:pPr>
            <w:r w:rsidRPr="00783780">
              <w:t xml:space="preserve">Release 1. These Assessment Requirements were released in POL Police Training Package release 1.0 and meet the Standards for Training Packages. </w:t>
            </w:r>
          </w:p>
        </w:tc>
      </w:tr>
    </w:tbl>
    <w:p w:rsidR="00000000" w:rsidRPr="00783780" w:rsidP="00783780">
      <w:pPr>
        <w:pStyle w:val="NoPaddingFontSize1"/>
      </w:pPr>
    </w:p>
    <w:p w:rsidR="00000000" w:rsidRPr="00783780" w:rsidP="00783780">
      <w:pPr>
        <w:pStyle w:val="AllowPageBreak"/>
      </w:pPr>
    </w:p>
    <w:p w:rsidR="00000000" w:rsidRPr="00783780" w:rsidP="00783780">
      <w:pPr>
        <w:pStyle w:val="Heading1"/>
      </w:pPr>
      <w:bookmarkStart w:id="2" w:name="O_964674"/>
      <w:bookmarkEnd w:id="2"/>
      <w:r w:rsidRPr="00783780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8378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780">
            <w:pPr>
              <w:pStyle w:val="BodyText"/>
              <w:rPr>
                <w:lang w:val="en-NZ"/>
              </w:rPr>
            </w:pPr>
            <w:r w:rsidRPr="00783780">
              <w:t>Evidence required to demonstrate competence in this unit must be releva</w:t>
            </w:r>
            <w:r w:rsidRPr="00783780">
              <w:t>nt to and satisfy all of the requirements of the elements and performance criteria on at least one occasion and include:</w:t>
            </w:r>
          </w:p>
        </w:tc>
      </w:tr>
      <w:tr w:rsidTr="0078378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3780" w:rsidP="00783780">
            <w:pPr>
              <w:pStyle w:val="ListBullet"/>
            </w:pPr>
            <w:r w:rsidRPr="00783780">
              <w:t xml:space="preserve">assessing and evaluating content and implementation of media strategy to determine future actions </w:t>
            </w:r>
          </w:p>
          <w:p w:rsidR="00000000" w:rsidRPr="00783780" w:rsidP="00783780">
            <w:pPr>
              <w:pStyle w:val="ListBullet"/>
            </w:pPr>
            <w:r w:rsidRPr="00783780">
              <w:t>briefing media on investigations w</w:t>
            </w:r>
            <w:r w:rsidRPr="00783780">
              <w:t>hile maintaining the integrity of operations</w:t>
            </w:r>
          </w:p>
          <w:p w:rsidR="00000000" w:rsidRPr="00783780" w:rsidP="00783780">
            <w:pPr>
              <w:pStyle w:val="ListBullet"/>
            </w:pPr>
            <w:r w:rsidRPr="00783780">
              <w:t xml:space="preserve">conducting risk assessments and risk mitigation activities related to potential outcomes of media liaison </w:t>
            </w:r>
          </w:p>
          <w:p w:rsidR="00000000" w:rsidRPr="00783780" w:rsidP="00783780">
            <w:pPr>
              <w:pStyle w:val="ListBullet"/>
            </w:pPr>
            <w:r w:rsidRPr="00783780">
              <w:t>demonstrating flexibility when engaging and interacting with media</w:t>
            </w:r>
          </w:p>
          <w:p w:rsidR="00000000" w:rsidRPr="00783780" w:rsidP="00783780">
            <w:pPr>
              <w:pStyle w:val="ListBullet"/>
            </w:pPr>
            <w:r w:rsidRPr="00783780">
              <w:t xml:space="preserve">engaging in media events/interviews/briefings </w:t>
            </w:r>
          </w:p>
          <w:p w:rsidR="00000000" w:rsidRPr="00783780" w:rsidP="00783780">
            <w:pPr>
              <w:pStyle w:val="ListBullet"/>
            </w:pPr>
            <w:r w:rsidRPr="00783780">
              <w:t>evaluating legal, operational and jurisdictional responsibilities against value of media involvement</w:t>
            </w:r>
          </w:p>
          <w:p w:rsidR="00000000" w:rsidRPr="00783780" w:rsidP="00783780">
            <w:pPr>
              <w:pStyle w:val="ListBullet"/>
            </w:pPr>
            <w:r w:rsidRPr="00783780">
              <w:t>identifying and selecting options for media involvement, including timeframes, resources and security requir</w:t>
            </w:r>
            <w:r w:rsidRPr="00783780">
              <w:t xml:space="preserve">ements </w:t>
            </w:r>
          </w:p>
          <w:p w:rsidR="00000000" w:rsidRPr="00783780" w:rsidP="00783780">
            <w:pPr>
              <w:pStyle w:val="ListBullet"/>
            </w:pPr>
            <w:r w:rsidRPr="00783780">
              <w:t xml:space="preserve">identifying, selecting and implementing media strategy appropriate to purpose </w:t>
            </w:r>
          </w:p>
          <w:p w:rsidR="00000000" w:rsidRPr="00783780" w:rsidP="00783780">
            <w:pPr>
              <w:pStyle w:val="ListBullet"/>
            </w:pPr>
            <w:r w:rsidRPr="00783780">
              <w:t xml:space="preserve">liaising and negotiating with stakeholders regarding aims and objectives of media strategy </w:t>
            </w:r>
          </w:p>
          <w:p w:rsidR="00000000" w:rsidRPr="00783780" w:rsidP="00783780">
            <w:pPr>
              <w:pStyle w:val="ListBullet"/>
            </w:pPr>
            <w:r w:rsidRPr="00783780">
              <w:t xml:space="preserve">planning and controlling authorised release of relevant information </w:t>
            </w:r>
          </w:p>
          <w:p w:rsidR="00000000" w:rsidRPr="00783780" w:rsidP="00783780">
            <w:pPr>
              <w:pStyle w:val="ListBullet"/>
            </w:pPr>
            <w:r w:rsidRPr="00783780">
              <w:t>recordin</w:t>
            </w:r>
            <w:r w:rsidRPr="00783780">
              <w:t xml:space="preserve">g media strategies, coverage and information releases. </w:t>
            </w:r>
          </w:p>
        </w:tc>
      </w:tr>
    </w:tbl>
    <w:p w:rsidR="00000000" w:rsidRPr="00783780" w:rsidP="00783780">
      <w:pPr>
        <w:pStyle w:val="NoPaddingFontSize1"/>
      </w:pPr>
    </w:p>
    <w:p w:rsidR="00000000" w:rsidRPr="00783780" w:rsidP="00783780">
      <w:pPr>
        <w:pStyle w:val="AllowPageBreak"/>
      </w:pPr>
    </w:p>
    <w:p w:rsidR="00000000" w:rsidRPr="00783780" w:rsidP="00783780">
      <w:pPr>
        <w:pStyle w:val="Heading1"/>
      </w:pPr>
      <w:bookmarkStart w:id="3" w:name="O_964673"/>
      <w:bookmarkEnd w:id="3"/>
      <w:r w:rsidRPr="00783780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8378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780">
            <w:pPr>
              <w:pStyle w:val="BodyText"/>
              <w:rPr>
                <w:lang w:val="en-NZ"/>
              </w:rPr>
            </w:pPr>
            <w:r w:rsidRPr="00783780">
              <w:t>Evidence required to demonstrate competence in this unit must be relevant to and satisfy all of the requirements of the elements and performance criteria and incl</w:t>
            </w:r>
            <w:r w:rsidRPr="00783780">
              <w:t>ude knowledge of:</w:t>
            </w:r>
          </w:p>
        </w:tc>
      </w:tr>
      <w:tr w:rsidTr="0078378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3780" w:rsidP="00783780">
            <w:pPr>
              <w:pStyle w:val="ListBullet"/>
            </w:pPr>
            <w:r w:rsidRPr="00783780">
              <w:t>communication techniques</w:t>
            </w:r>
          </w:p>
          <w:p w:rsidR="00000000" w:rsidRPr="00783780" w:rsidP="00783780">
            <w:pPr>
              <w:pStyle w:val="ListBullet"/>
            </w:pPr>
            <w:r w:rsidRPr="00783780">
              <w:t>jurisdictional media relations strategies</w:t>
            </w:r>
          </w:p>
          <w:p w:rsidR="00000000" w:rsidRPr="00783780" w:rsidP="00783780">
            <w:pPr>
              <w:pStyle w:val="ListBullet"/>
            </w:pPr>
            <w:r w:rsidRPr="00783780">
              <w:t>jurisdictional policies and procedures related to media liaison, information security, authorisation processes</w:t>
            </w:r>
          </w:p>
          <w:p w:rsidR="00000000" w:rsidRPr="00783780" w:rsidP="00783780">
            <w:pPr>
              <w:pStyle w:val="ListBullet"/>
            </w:pPr>
            <w:r w:rsidRPr="00783780">
              <w:t>legislative requirements related to confidentiality, disclosure, libel, accuracy, and discrimination</w:t>
            </w:r>
          </w:p>
          <w:p w:rsidR="00000000" w:rsidRPr="00783780" w:rsidP="00783780">
            <w:pPr>
              <w:pStyle w:val="ListBullet"/>
            </w:pPr>
            <w:r w:rsidRPr="00783780">
              <w:t>media practices and organisations</w:t>
            </w:r>
          </w:p>
          <w:p w:rsidR="00000000" w:rsidRPr="00783780" w:rsidP="00783780">
            <w:pPr>
              <w:pStyle w:val="ListBullet"/>
            </w:pPr>
            <w:r w:rsidRPr="00783780">
              <w:t>role of media in disseminating information, including raising public awareness, identifying further avenues of enquiry, a</w:t>
            </w:r>
            <w:r w:rsidRPr="00783780">
              <w:t>nd collecting information</w:t>
            </w:r>
          </w:p>
          <w:p w:rsidR="00000000" w:rsidRPr="00783780" w:rsidP="00783780">
            <w:pPr>
              <w:pStyle w:val="ListBullet"/>
            </w:pPr>
            <w:r w:rsidRPr="00783780">
              <w:t>traditional and emerging media formats.</w:t>
            </w:r>
          </w:p>
        </w:tc>
      </w:tr>
    </w:tbl>
    <w:p w:rsidR="00000000" w:rsidRPr="00783780" w:rsidP="00783780">
      <w:pPr>
        <w:pStyle w:val="NoPaddingFontSize1"/>
      </w:pPr>
    </w:p>
    <w:p w:rsidR="00000000" w:rsidRPr="00783780" w:rsidP="00783780">
      <w:pPr>
        <w:pStyle w:val="AllowPageBreak"/>
      </w:pPr>
    </w:p>
    <w:p w:rsidR="00000000" w:rsidRPr="00783780" w:rsidP="00783780">
      <w:pPr>
        <w:pStyle w:val="Heading1"/>
      </w:pPr>
      <w:bookmarkStart w:id="4" w:name="O_964672"/>
      <w:bookmarkEnd w:id="4"/>
      <w:r w:rsidRPr="00783780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8378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3780" w:rsidP="00783780">
            <w:pPr>
              <w:pStyle w:val="BodyText"/>
            </w:pPr>
            <w:r w:rsidRPr="00783780">
              <w:t>As a minimum, assessors must satisfy applicable regulatory requirements, which include requirements in the Standards for Registered Training Organisa</w:t>
            </w:r>
            <w:r w:rsidRPr="00783780">
              <w:t xml:space="preserve">tions current at the time of assessment. </w:t>
            </w:r>
          </w:p>
          <w:p w:rsidR="00000000" w:rsidRPr="00783780" w:rsidP="00783780">
            <w:pPr>
              <w:pStyle w:val="BodyText"/>
            </w:pPr>
            <w:r w:rsidRPr="00783780">
              <w:t>As a minimum, assessment must satisfy applicable regulatory requirements, which include requirements in the Standards for Registered Training Organisations current at the time of assessment.</w:t>
            </w:r>
          </w:p>
          <w:p w:rsidR="00000000" w:rsidRPr="00783780" w:rsidP="00783780">
            <w:pPr>
              <w:pStyle w:val="BodyText"/>
            </w:pPr>
            <w:r w:rsidRPr="00783780">
              <w:t>Assessment processes an</w:t>
            </w:r>
            <w:r w:rsidRPr="00783780">
              <w:t>d techniques must be appropriate to the language, literacy and numeracy requirements of the work being performed and the needs of the candidate.</w:t>
            </w:r>
          </w:p>
          <w:p w:rsidR="00000000" w:rsidRPr="00783780" w:rsidP="00783780">
            <w:pPr>
              <w:pStyle w:val="BodyText"/>
            </w:pPr>
            <w:r w:rsidRPr="00783780">
              <w:t>Assessment must occur in workplace operational situations. Where this is not appropriate, assessment must occur</w:t>
            </w:r>
            <w:r w:rsidRPr="00783780">
              <w:t xml:space="preserve"> in simulated workplace operational situations that reflect workplace conditions.</w:t>
            </w:r>
          </w:p>
          <w:p w:rsidR="00000000" w:rsidRPr="00783780" w:rsidP="00783780">
            <w:pPr>
              <w:pStyle w:val="BodyText"/>
            </w:pPr>
            <w:r w:rsidRPr="00783780">
              <w:t>Resources for assessment must include access to:</w:t>
            </w:r>
          </w:p>
          <w:p w:rsidR="00000000" w:rsidRPr="00783780" w:rsidP="00783780">
            <w:pPr>
              <w:pStyle w:val="ListBullet"/>
            </w:pPr>
            <w:r w:rsidRPr="00783780">
              <w:t>a range of relevant exercises, case studies and/or other simulations</w:t>
            </w:r>
          </w:p>
          <w:p w:rsidR="00000000" w:rsidRPr="00783780" w:rsidP="00783780">
            <w:pPr>
              <w:pStyle w:val="ListBullet"/>
            </w:pPr>
            <w:r w:rsidRPr="00783780">
              <w:t>relevant</w:t>
            </w:r>
            <w:r w:rsidRPr="00783780">
              <w:t xml:space="preserve"> and appropriate materials, tools, equipment and personal protective equipment (PPE) currently used in industry </w:t>
            </w:r>
          </w:p>
          <w:p w:rsidR="00000000" w:rsidRPr="00783780" w:rsidP="00783780">
            <w:pPr>
              <w:pStyle w:val="ListBullet"/>
            </w:pPr>
            <w:r w:rsidRPr="00783780">
              <w:t>applicable documentation, including workplace procedures, regulations, codes of practice and operation manuals</w:t>
            </w:r>
          </w:p>
          <w:p w:rsidR="00000000" w:rsidRPr="00783780" w:rsidP="00783780">
            <w:pPr>
              <w:pStyle w:val="ListBullet"/>
            </w:pPr>
            <w:r w:rsidRPr="00783780">
              <w:t>acceptable means of simulated as</w:t>
            </w:r>
            <w:r w:rsidRPr="00783780">
              <w:t>sessment.</w:t>
            </w:r>
          </w:p>
        </w:tc>
      </w:tr>
    </w:tbl>
    <w:p w:rsidR="00000000" w:rsidRPr="00783780" w:rsidP="00783780">
      <w:pPr>
        <w:pStyle w:val="NoPaddingFontSize1"/>
      </w:pPr>
    </w:p>
    <w:p w:rsidR="00000000" w:rsidRPr="00783780" w:rsidP="00783780">
      <w:pPr>
        <w:pStyle w:val="AllowPageBreak"/>
      </w:pPr>
    </w:p>
    <w:p w:rsidR="00000000" w:rsidRPr="00783780" w:rsidP="00783780">
      <w:pPr>
        <w:pStyle w:val="Heading1"/>
      </w:pPr>
      <w:bookmarkStart w:id="5" w:name="O_964684"/>
      <w:bookmarkEnd w:id="5"/>
      <w:r w:rsidRPr="00783780">
        <w:t>Links</w:t>
      </w:r>
    </w:p>
    <w:p w:rsidR="00000000" w:rsidRPr="00783780" w:rsidP="00F27B99">
      <w:pPr>
        <w:pStyle w:val="BodyText"/>
      </w:pPr>
      <w:r w:rsidRPr="0078378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"https://vetnet.gov.au/Pages/TrainingDocs.aspx?q=98c3984e-2cf1-48a8-8ed1-85e4b92e7351" </w:instrText>
      </w:r>
      <w:r>
        <w:fldChar w:fldCharType="separate"/>
      </w:r>
      <w:r w:rsidRPr="00F80CC4">
        <w:rPr>
          <w:rStyle w:val="Hyperlink"/>
        </w:rPr>
        <w:t>https://vetnet.gov.au/Pages/TrainingDocs.aspx?q=98c3984e-2cf1-48a8-8ed1-85e4b92e7351</w:t>
      </w:r>
      <w:r>
        <w:fldChar w:fldCharType="end"/>
      </w:r>
    </w:p>
    <w:p w:rsidR="00000000" w:rsidRPr="00783780" w:rsidP="00783780"/>
    <w:sectPr w:rsidSect="0078378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378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3780" w:rsidRPr="00F27B99" w:rsidP="00F27B9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378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7B99" w:rsidP="0078378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27B99" w:rsidP="0078378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F27B99" w:rsidP="0078378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378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7B9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83780" w:rsidRPr="00F27B99" w:rsidP="00F27B9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378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7B99" w:rsidRPr="002D2AF8" w:rsidP="0078378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POLGEN015 Apply media strategies for policing purposes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February 2024</w:t>
    </w:r>
    <w:r>
      <w:fldChar w:fldCharType="end"/>
    </w:r>
  </w:p>
  <w:p w:rsidR="00F27B99" w:rsidP="0078378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11A4B9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8B28FF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8378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8378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8378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8378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8378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8378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8378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8378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8378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8378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8378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83780"/>
  </w:style>
  <w:style w:type="character" w:customStyle="1" w:styleId="Heading1Char">
    <w:name w:val="Heading 1 Char"/>
    <w:basedOn w:val="DefaultParagraphFont"/>
    <w:link w:val="Heading1"/>
    <w:rsid w:val="0078378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8378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8378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83780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78378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8378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78378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8378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8378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8378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8378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8378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8378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8378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8378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8378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8378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8378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8378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8378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8378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8378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8378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8378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8378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8378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83780"/>
    <w:rPr>
      <w:b/>
      <w:spacing w:val="0"/>
    </w:rPr>
  </w:style>
  <w:style w:type="paragraph" w:customStyle="1" w:styleId="SuperTitle">
    <w:name w:val="SuperTitle"/>
    <w:basedOn w:val="Title"/>
    <w:rsid w:val="0078378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8378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8378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8378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8378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8378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8378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8378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8378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8378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8378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8378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8378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83780"/>
    <w:rPr>
      <w:i/>
    </w:rPr>
  </w:style>
  <w:style w:type="paragraph" w:styleId="Caption">
    <w:name w:val="caption"/>
    <w:basedOn w:val="BodyText"/>
    <w:next w:val="Normal"/>
    <w:qFormat/>
    <w:rsid w:val="0078378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8378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8378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83780"/>
  </w:style>
  <w:style w:type="paragraph" w:styleId="TableofFigures">
    <w:name w:val="table of figures"/>
    <w:basedOn w:val="Normal"/>
    <w:next w:val="Normal"/>
    <w:semiHidden/>
    <w:rsid w:val="0078378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8378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83780"/>
    <w:rPr>
      <w:rFonts w:ascii="Wingdings" w:hAnsi="Wingdings"/>
    </w:rPr>
  </w:style>
  <w:style w:type="paragraph" w:customStyle="1" w:styleId="TableHeading">
    <w:name w:val="Table Heading"/>
    <w:basedOn w:val="HeadingBase"/>
    <w:rsid w:val="0078378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83780"/>
    <w:rPr>
      <w:color w:val="0033CC"/>
      <w:u w:val="none"/>
    </w:rPr>
  </w:style>
  <w:style w:type="paragraph" w:customStyle="1" w:styleId="BodyTextRight">
    <w:name w:val="Body Text Right"/>
    <w:basedOn w:val="BodyText"/>
    <w:rsid w:val="0078378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8378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8378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8378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8378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8378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83780"/>
    <w:rPr>
      <w:sz w:val="32"/>
    </w:rPr>
  </w:style>
  <w:style w:type="paragraph" w:customStyle="1" w:styleId="HeadingProcedure">
    <w:name w:val="Heading Procedure"/>
    <w:basedOn w:val="HeadingBase"/>
    <w:next w:val="Normal"/>
    <w:rsid w:val="0078378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83780"/>
    <w:pPr>
      <w:spacing w:before="60" w:after="60"/>
    </w:pPr>
  </w:style>
  <w:style w:type="paragraph" w:styleId="ListContinue">
    <w:name w:val="List Continue"/>
    <w:basedOn w:val="List"/>
    <w:rsid w:val="00783780"/>
    <w:pPr>
      <w:ind w:firstLine="0"/>
    </w:pPr>
  </w:style>
  <w:style w:type="paragraph" w:customStyle="1" w:styleId="ListNote">
    <w:name w:val="List Note"/>
    <w:basedOn w:val="List"/>
    <w:rsid w:val="0078378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8378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8378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83780"/>
    <w:rPr>
      <w:rFonts w:ascii="Courier New" w:hAnsi="Courier New"/>
    </w:rPr>
  </w:style>
  <w:style w:type="paragraph" w:customStyle="1" w:styleId="NoteBullet">
    <w:name w:val="Note Bullet"/>
    <w:basedOn w:val="Note"/>
    <w:rsid w:val="0078378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8378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8378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8378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8378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8378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8378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83780"/>
    <w:rPr>
      <w:b/>
      <w:smallCaps/>
    </w:rPr>
  </w:style>
  <w:style w:type="paragraph" w:customStyle="1" w:styleId="TableListNumber">
    <w:name w:val="Table List Number"/>
    <w:basedOn w:val="ListNumber"/>
    <w:rsid w:val="0078378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8378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83780"/>
    <w:pPr>
      <w:numPr>
        <w:numId w:val="8"/>
      </w:numPr>
    </w:pPr>
  </w:style>
  <w:style w:type="paragraph" w:customStyle="1" w:styleId="ListAlpha2">
    <w:name w:val="List Alpha 2"/>
    <w:basedOn w:val="List2"/>
    <w:rsid w:val="00783780"/>
    <w:pPr>
      <w:numPr>
        <w:numId w:val="7"/>
      </w:numPr>
    </w:pPr>
  </w:style>
  <w:style w:type="paragraph" w:styleId="List2">
    <w:name w:val="List 2"/>
    <w:basedOn w:val="BodyText"/>
    <w:rsid w:val="0078378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8378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8378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8378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8378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8378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83780"/>
    <w:pPr>
      <w:numPr>
        <w:numId w:val="3"/>
      </w:numPr>
    </w:pPr>
  </w:style>
  <w:style w:type="paragraph" w:styleId="ListContinue2">
    <w:name w:val="List Continue 2"/>
    <w:basedOn w:val="List2"/>
    <w:rsid w:val="00783780"/>
    <w:pPr>
      <w:ind w:firstLine="0"/>
    </w:pPr>
  </w:style>
  <w:style w:type="paragraph" w:styleId="ListContinue3">
    <w:name w:val="List Continue 3"/>
    <w:basedOn w:val="List3"/>
    <w:rsid w:val="00783780"/>
    <w:pPr>
      <w:ind w:left="1021" w:firstLine="0"/>
    </w:pPr>
  </w:style>
  <w:style w:type="paragraph" w:styleId="ListContinue4">
    <w:name w:val="List Continue 4"/>
    <w:basedOn w:val="List4"/>
    <w:rsid w:val="00783780"/>
    <w:pPr>
      <w:ind w:firstLine="0"/>
    </w:pPr>
  </w:style>
  <w:style w:type="paragraph" w:styleId="ListContinue5">
    <w:name w:val="List Continue 5"/>
    <w:basedOn w:val="List5"/>
    <w:rsid w:val="00783780"/>
    <w:pPr>
      <w:ind w:firstLine="0"/>
    </w:pPr>
  </w:style>
  <w:style w:type="paragraph" w:styleId="ListNumber3">
    <w:name w:val="List Number 3"/>
    <w:basedOn w:val="List3"/>
    <w:rsid w:val="00783780"/>
    <w:pPr>
      <w:numPr>
        <w:numId w:val="4"/>
      </w:numPr>
    </w:pPr>
  </w:style>
  <w:style w:type="paragraph" w:styleId="ListNumber4">
    <w:name w:val="List Number 4"/>
    <w:basedOn w:val="List4"/>
    <w:rsid w:val="00783780"/>
    <w:pPr>
      <w:numPr>
        <w:numId w:val="5"/>
      </w:numPr>
    </w:pPr>
  </w:style>
  <w:style w:type="paragraph" w:styleId="ListNumber5">
    <w:name w:val="List Number 5"/>
    <w:basedOn w:val="List5"/>
    <w:rsid w:val="00783780"/>
    <w:pPr>
      <w:numPr>
        <w:numId w:val="6"/>
      </w:numPr>
    </w:pPr>
  </w:style>
  <w:style w:type="paragraph" w:styleId="BlockText">
    <w:name w:val="Block Text"/>
    <w:basedOn w:val="Normal"/>
    <w:rsid w:val="0078378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8378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83780"/>
    <w:rPr>
      <w:sz w:val="16"/>
      <w:vertAlign w:val="superscript"/>
    </w:rPr>
  </w:style>
  <w:style w:type="character" w:customStyle="1" w:styleId="Symbols">
    <w:name w:val="Symbols"/>
    <w:basedOn w:val="DefaultParagraphFont"/>
    <w:rsid w:val="00783780"/>
    <w:rPr>
      <w:rFonts w:ascii="Symbol" w:hAnsi="Symbol"/>
    </w:rPr>
  </w:style>
  <w:style w:type="character" w:customStyle="1" w:styleId="MenuOptions">
    <w:name w:val="Menu Options"/>
    <w:basedOn w:val="DefaultParagraphFont"/>
    <w:rsid w:val="0078378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83780"/>
    <w:rPr>
      <w:b/>
    </w:rPr>
  </w:style>
  <w:style w:type="character" w:customStyle="1" w:styleId="Underlined">
    <w:name w:val="Underlined"/>
    <w:basedOn w:val="DefaultParagraphFont"/>
    <w:rsid w:val="00783780"/>
    <w:rPr>
      <w:u w:val="single"/>
    </w:rPr>
  </w:style>
  <w:style w:type="paragraph" w:customStyle="1" w:styleId="TableBodyTextRight">
    <w:name w:val="Table Body Text Right"/>
    <w:basedOn w:val="TableBodyText"/>
    <w:rsid w:val="0078378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83780"/>
    <w:rPr>
      <w:sz w:val="18"/>
    </w:rPr>
  </w:style>
  <w:style w:type="paragraph" w:customStyle="1" w:styleId="BodySmallRight">
    <w:name w:val="Body Small Right"/>
    <w:basedOn w:val="BodyTextRight"/>
    <w:rsid w:val="00783780"/>
    <w:rPr>
      <w:sz w:val="18"/>
      <w:szCs w:val="18"/>
    </w:rPr>
  </w:style>
  <w:style w:type="paragraph" w:customStyle="1" w:styleId="MarginEdition">
    <w:name w:val="Margin Edition"/>
    <w:basedOn w:val="MarginNote"/>
    <w:rsid w:val="0078378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83780"/>
    <w:rPr>
      <w:sz w:val="2"/>
      <w:szCs w:val="2"/>
    </w:rPr>
  </w:style>
  <w:style w:type="character" w:customStyle="1" w:styleId="Small">
    <w:name w:val="Small"/>
    <w:basedOn w:val="DefaultParagraphFont"/>
    <w:rsid w:val="00783780"/>
    <w:rPr>
      <w:sz w:val="16"/>
    </w:rPr>
  </w:style>
  <w:style w:type="paragraph" w:customStyle="1" w:styleId="WideTable">
    <w:name w:val="Wide Table"/>
    <w:basedOn w:val="Normal"/>
    <w:rsid w:val="0078378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83780"/>
  </w:style>
  <w:style w:type="paragraph" w:styleId="Quote">
    <w:name w:val="Quote"/>
    <w:basedOn w:val="Heading1"/>
    <w:link w:val="QuoteChar"/>
    <w:qFormat/>
    <w:rsid w:val="0078378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8378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83780"/>
    <w:pPr>
      <w:pageBreakBefore/>
    </w:pPr>
  </w:style>
  <w:style w:type="paragraph" w:customStyle="1" w:styleId="Border">
    <w:name w:val="Border"/>
    <w:basedOn w:val="Normal"/>
    <w:qFormat/>
    <w:rsid w:val="0078378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8378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8378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8378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8378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8378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8378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8378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8378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83780"/>
    <w:rPr>
      <w:u w:val="single"/>
    </w:rPr>
  </w:style>
  <w:style w:type="character" w:customStyle="1" w:styleId="BoldandItalics">
    <w:name w:val="Bold and Italics"/>
    <w:qFormat/>
    <w:rsid w:val="00783780"/>
    <w:rPr>
      <w:b/>
      <w:i/>
      <w:u w:val="none"/>
    </w:rPr>
  </w:style>
  <w:style w:type="paragraph" w:styleId="BalloonText">
    <w:name w:val="Balloon Text"/>
    <w:basedOn w:val="Normal"/>
    <w:link w:val="BalloonTextChar"/>
    <w:rsid w:val="0078378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8378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8378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8378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8378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8378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83780"/>
    <w:pPr>
      <w:spacing w:before="0" w:after="0"/>
    </w:pPr>
  </w:style>
  <w:style w:type="paragraph" w:customStyle="1" w:styleId="BodyTextBold">
    <w:name w:val="Body Text Bold"/>
    <w:basedOn w:val="BodyText"/>
    <w:qFormat/>
    <w:rsid w:val="00783780"/>
    <w:rPr>
      <w:b/>
    </w:rPr>
  </w:style>
  <w:style w:type="character" w:styleId="Hyperlink">
    <w:name w:val="Hyperlink"/>
    <w:basedOn w:val="DefaultParagraphFont"/>
    <w:uiPriority w:val="99"/>
    <w:unhideWhenUsed/>
    <w:rsid w:val="00F27B9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466</Words>
  <Characters>3292</Characters>
  <Application>Microsoft Office Word</Application>
  <DocSecurity>0</DocSecurity>
  <Lines>78</Lines>
  <Paragraphs>50</Paragraphs>
  <ScaleCrop>false</ScaleCrop>
  <Company>Author-it Software Corporation Ltd.</Company>
  <LinksUpToDate>false</LinksUpToDate>
  <CharactersWithSpaces>3708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POLGEN015 Apply media strategies for policing purposes</dc:title>
  <dc:subject>Approved</dc:subject>
  <dc:creator>Public Skills Australia</dc:creator>
  <cp:keywords>Release: 2</cp:keywords>
  <dc:description>Review Date: 12 April 2008</dc:description>
  <cp:lastModifiedBy>HSD_TPCMSd.prod</cp:lastModifiedBy>
  <cp:revision>3</cp:revision>
  <dcterms:created xsi:type="dcterms:W3CDTF">2024-02-27T04:40:00Z</dcterms:created>
  <dcterms:modified xsi:type="dcterms:W3CDTF">2024-02-27T04:40:00Z</dcterms:modified>
</cp:coreProperties>
</file>