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470" w:rsidP="00A45470">
      <w:pPr>
        <w:pStyle w:val="Title"/>
      </w:pPr>
      <w:r>
        <w:fldChar w:fldCharType="begin"/>
      </w:r>
      <w:r>
        <w:instrText xml:space="preserve"> TITLE   \* MERGEFORMAT </w:instrText>
      </w:r>
      <w:r>
        <w:fldChar w:fldCharType="separate"/>
      </w:r>
      <w:r>
        <w:t>POLGEN008 Conduct an appreciation of incident management</w:t>
      </w:r>
      <w:r>
        <w:fldChar w:fldCharType="end"/>
      </w:r>
    </w:p>
    <w:p w:rsidR="00A45470" w:rsidP="00A45470">
      <w:pPr>
        <w:pStyle w:val="Version"/>
        <w:sectPr w:rsidSect="004A7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333" w:rsidP="004A7333">
      <w:pPr>
        <w:pStyle w:val="SuperHeading"/>
      </w:pPr>
      <w:r w:rsidRPr="004A7333">
        <w:t>POLGEN008 Conduct an appreciation of incident management</w:t>
      </w:r>
    </w:p>
    <w:p w:rsidR="00000000" w:rsidRPr="004A7333" w:rsidP="004A7333">
      <w:pPr>
        <w:pStyle w:val="Heading1"/>
      </w:pPr>
      <w:bookmarkStart w:id="1" w:name="O_714318"/>
      <w:bookmarkEnd w:id="1"/>
      <w:r w:rsidRPr="004A7333">
        <w:t>Modification History</w:t>
      </w:r>
    </w:p>
    <w:tbl>
      <w:tblPr>
        <w:tblW w:w="0" w:type="auto"/>
        <w:tblLayout w:type="fixed"/>
        <w:tblCellMar>
          <w:left w:w="62" w:type="dxa"/>
          <w:right w:w="62" w:type="dxa"/>
        </w:tblCellMar>
        <w:tblLook w:val="0000"/>
      </w:tblPr>
      <w:tblGrid>
        <w:gridCol w:w="1134"/>
        <w:gridCol w:w="7937"/>
      </w:tblGrid>
      <w:tr w:rsidTr="00A454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Comments</w:t>
            </w:r>
          </w:p>
        </w:tc>
      </w:tr>
      <w:tr w:rsidTr="00A454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BodyText"/>
              <w:rPr>
                <w:lang w:val="en-NZ"/>
              </w:rPr>
            </w:pPr>
            <w:r w:rsidRPr="004A73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BodyText"/>
            </w:pPr>
            <w:r w:rsidRPr="004A7333">
              <w:t xml:space="preserve">This unit was released in POL Police Training Package release 1.0 and meets the Standards for Training Packages.  </w:t>
            </w:r>
          </w:p>
        </w:tc>
      </w:tr>
    </w:tbl>
    <w:p w:rsidR="00000000" w:rsidRPr="004A7333" w:rsidP="004A7333">
      <w:pPr>
        <w:pStyle w:val="BodyText"/>
      </w:pPr>
    </w:p>
    <w:p w:rsidR="00000000" w:rsidRPr="004A7333" w:rsidP="004A7333">
      <w:pPr>
        <w:pStyle w:val="AllowPageBreak"/>
      </w:pPr>
    </w:p>
    <w:p w:rsidR="00000000" w:rsidRPr="004A7333" w:rsidP="004A7333">
      <w:pPr>
        <w:pStyle w:val="Heading1"/>
      </w:pPr>
      <w:bookmarkStart w:id="2" w:name="O_714319"/>
      <w:bookmarkEnd w:id="2"/>
      <w:r w:rsidRPr="004A7333">
        <w:t>Application</w:t>
      </w:r>
    </w:p>
    <w:p w:rsidR="00000000" w:rsidRPr="004A7333" w:rsidP="00A45470">
      <w:pPr>
        <w:pStyle w:val="BodyText"/>
      </w:pPr>
      <w:r w:rsidRPr="004A7333">
        <w:t>This unit describes the skills required to plan, miti</w:t>
      </w:r>
      <w:r w:rsidRPr="004A7333">
        <w:t>gate, and review a policing response to an incident. Incidents may include planned and unplanned events and emergencies that arise.</w:t>
      </w:r>
    </w:p>
    <w:p w:rsidR="00000000" w:rsidRPr="004A7333" w:rsidP="00A45470">
      <w:pPr>
        <w:pStyle w:val="BodyText"/>
      </w:pPr>
      <w:r w:rsidRPr="004A7333">
        <w:t>This unit applies to police staff as part of their responsibilities for public safety when commanding, controlling and coor</w:t>
      </w:r>
      <w:r w:rsidRPr="004A7333">
        <w:t>dinating an incident management response.</w:t>
      </w:r>
    </w:p>
    <w:p w:rsidR="00000000" w:rsidRPr="004A7333" w:rsidP="00A45470">
      <w:pPr>
        <w:pStyle w:val="BodyText"/>
      </w:pPr>
      <w:r w:rsidRPr="004A7333">
        <w:t xml:space="preserve">The skills and knowledge described in this unit must be applied within the legislative, regulatory and policy environment in which they are carried out. Organisational and other legislated policies and procedures </w:t>
      </w:r>
      <w:r w:rsidRPr="004A7333">
        <w:t>must be consulted and adhered to, particularly those related to incident and emergency management that outline the role and responsibilities of policing amongst other stakeholders.</w:t>
      </w:r>
    </w:p>
    <w:p w:rsidR="00000000" w:rsidRPr="004A7333" w:rsidP="00A45470">
      <w:pPr>
        <w:pStyle w:val="BodyText"/>
      </w:pPr>
      <w:r w:rsidRPr="004A7333">
        <w:t>Those undertaking this role would demonstrate strong autonomy while perfor</w:t>
      </w:r>
      <w:r w:rsidRPr="004A7333">
        <w:t xml:space="preserve">ming sophisticated tasks including making strategic decisions and providing leadership to the jurisdiction in a broad range of contexts. They would provide advice and influence executive decision making internally and externally. </w:t>
      </w:r>
    </w:p>
    <w:p w:rsidR="00000000" w:rsidRPr="004A7333" w:rsidP="00A45470">
      <w:pPr>
        <w:pStyle w:val="BodyText"/>
      </w:pPr>
      <w:r w:rsidRPr="004A7333">
        <w:t>No licensing, legislative or certification requirements apply to unit at the time of publication.</w:t>
      </w:r>
    </w:p>
    <w:p w:rsidR="00000000" w:rsidRPr="004A7333" w:rsidP="004A7333">
      <w:pPr>
        <w:pStyle w:val="Heading1"/>
      </w:pPr>
      <w:bookmarkStart w:id="3" w:name="O_714321"/>
      <w:bookmarkEnd w:id="3"/>
      <w:r w:rsidRPr="004A7333">
        <w:t>Competency Field</w:t>
      </w:r>
    </w:p>
    <w:p w:rsidR="00000000" w:rsidRPr="004A7333" w:rsidP="00A45470">
      <w:pPr>
        <w:pStyle w:val="BodyText"/>
      </w:pPr>
      <w:r w:rsidRPr="004A7333">
        <w:t>General</w:t>
      </w:r>
    </w:p>
    <w:p w:rsidR="00000000" w:rsidRPr="004A7333" w:rsidP="004A7333">
      <w:pPr>
        <w:pStyle w:val="Heading1"/>
      </w:pPr>
      <w:bookmarkStart w:id="4" w:name="O_714323"/>
      <w:bookmarkEnd w:id="4"/>
      <w:r w:rsidRPr="004A7333">
        <w:t>Elements and Performance Criteria</w:t>
      </w:r>
    </w:p>
    <w:tbl>
      <w:tblPr>
        <w:tblW w:w="0" w:type="auto"/>
        <w:tblLayout w:type="fixed"/>
        <w:tblCellMar>
          <w:left w:w="62" w:type="dxa"/>
          <w:right w:w="62" w:type="dxa"/>
        </w:tblCellMar>
        <w:tblLook w:val="0000"/>
      </w:tblPr>
      <w:tblGrid>
        <w:gridCol w:w="2268"/>
        <w:gridCol w:w="6804"/>
      </w:tblGrid>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PERFORMANCE CRITERIA</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BodyText"/>
              <w:rPr>
                <w:lang w:val="en-NZ"/>
              </w:rPr>
            </w:pPr>
            <w:r w:rsidRPr="004A7333">
              <w:t xml:space="preserve">Elements describe the </w:t>
            </w:r>
            <w:r w:rsidRPr="004A7333">
              <w:t>essential ou</w:t>
            </w:r>
            <w:r w:rsidRPr="004A7333">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BodyText"/>
              <w:rPr>
                <w:lang w:val="en-NZ"/>
              </w:rPr>
            </w:pPr>
            <w:r w:rsidRPr="004A7333">
              <w:t xml:space="preserve">Performance criteria describe the performance needed to demonstrate </w:t>
            </w:r>
            <w:r w:rsidRPr="004A7333">
              <w:t>achievement of the element. Where bold italicised text is used, further information is detailed in the range of conditions section.</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1.</w:t>
            </w:r>
            <w:r w:rsidRPr="004A7333">
              <w:rPr>
                <w:rStyle w:val="SpecialBold"/>
              </w:rPr>
              <w:tab/>
              <w:t>Lead the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1.1</w:t>
            </w:r>
            <w:r w:rsidRPr="004A7333">
              <w:tab/>
              <w:t>Identify wheth</w:t>
            </w:r>
            <w:r w:rsidRPr="004A7333">
              <w:t>er command, control or coordination is required to respond to the incident.</w:t>
            </w:r>
          </w:p>
          <w:p w:rsidR="00000000" w:rsidRPr="004A7333" w:rsidP="004A7333">
            <w:pPr>
              <w:pStyle w:val="List"/>
            </w:pPr>
            <w:r w:rsidRPr="004A7333">
              <w:t>1.2</w:t>
            </w:r>
            <w:r w:rsidRPr="004A7333">
              <w:tab/>
              <w:t>Communicate commander’s intent to stakeholders.</w:t>
            </w:r>
          </w:p>
          <w:p w:rsidR="00000000" w:rsidRPr="004A7333" w:rsidP="004A7333">
            <w:pPr>
              <w:pStyle w:val="List"/>
            </w:pPr>
            <w:r w:rsidRPr="004A7333">
              <w:t>1.3</w:t>
            </w:r>
            <w:r w:rsidRPr="004A7333">
              <w:tab/>
              <w:t>Analyse information for communication to stakeholders.</w:t>
            </w:r>
          </w:p>
          <w:p w:rsidR="00000000" w:rsidRPr="004A7333" w:rsidP="004A7333">
            <w:pPr>
              <w:pStyle w:val="List"/>
            </w:pPr>
            <w:r w:rsidRPr="004A7333">
              <w:t>1.4</w:t>
            </w:r>
            <w:r w:rsidRPr="004A7333">
              <w:tab/>
              <w:t>Identify nature and complexity of the incident through liaison wi</w:t>
            </w:r>
            <w:r w:rsidRPr="004A7333">
              <w:t>th other agencies.</w:t>
            </w:r>
          </w:p>
          <w:p w:rsidR="00000000" w:rsidP="004A7333">
            <w:pPr>
              <w:pStyle w:val="List"/>
              <w:rPr>
                <w:lang w:val="en-NZ"/>
              </w:rPr>
            </w:pPr>
            <w:r w:rsidRPr="004A7333">
              <w:t>1.5</w:t>
            </w:r>
            <w:r w:rsidRPr="004A7333">
              <w:tab/>
              <w:t>Define roles and responsibilities for each participating organisation.</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2.</w:t>
            </w:r>
            <w:r w:rsidRPr="004A7333">
              <w:rPr>
                <w:rStyle w:val="SpecialBold"/>
              </w:rPr>
              <w:tab/>
              <w:t>Establish an incident management facility and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2.1</w:t>
            </w:r>
            <w:r w:rsidRPr="004A7333">
              <w:tab/>
              <w:t>Identify points of access, staging points and holding areas and egress for response purposes.</w:t>
            </w:r>
          </w:p>
          <w:p w:rsidR="00000000" w:rsidRPr="004A7333" w:rsidP="004A7333">
            <w:pPr>
              <w:pStyle w:val="List"/>
            </w:pPr>
            <w:r w:rsidRPr="004A7333">
              <w:t>2.2</w:t>
            </w:r>
            <w:r w:rsidRPr="004A7333">
              <w:tab/>
            </w:r>
            <w:r w:rsidRPr="004A7333">
              <w:t>Assess impacting factors and incident response facility to determine security risks.</w:t>
            </w:r>
          </w:p>
          <w:p w:rsidR="00000000" w:rsidRPr="004A7333" w:rsidP="004A7333">
            <w:pPr>
              <w:pStyle w:val="List"/>
            </w:pPr>
            <w:r w:rsidRPr="004A7333">
              <w:t>2.3</w:t>
            </w:r>
            <w:r w:rsidRPr="004A7333">
              <w:tab/>
              <w:t>Assess the details of the facility and the structure for communication to internal and external stakeholders.</w:t>
            </w:r>
          </w:p>
          <w:p w:rsidR="00000000" w:rsidRPr="004A7333" w:rsidP="004A7333">
            <w:pPr>
              <w:pStyle w:val="List"/>
            </w:pPr>
            <w:r w:rsidRPr="004A7333">
              <w:t>2.4</w:t>
            </w:r>
            <w:r w:rsidRPr="004A7333">
              <w:tab/>
              <w:t>Evaluate changes within the incident environment to e</w:t>
            </w:r>
            <w:r w:rsidRPr="004A7333">
              <w:t>xpand or contract the incident management structure.</w:t>
            </w:r>
          </w:p>
          <w:p w:rsidR="00000000" w:rsidRPr="004A7333" w:rsidP="004A7333">
            <w:pPr>
              <w:pStyle w:val="List"/>
            </w:pPr>
            <w:r w:rsidRPr="004A7333">
              <w:t>2.5</w:t>
            </w:r>
            <w:r w:rsidRPr="004A7333">
              <w:tab/>
              <w:t>Identify resources required to inform decision making and logistics.</w:t>
            </w:r>
          </w:p>
          <w:p w:rsidR="00000000" w:rsidRPr="004A7333" w:rsidP="004A7333">
            <w:pPr>
              <w:pStyle w:val="List"/>
            </w:pPr>
            <w:r w:rsidRPr="004A7333">
              <w:t>2.6</w:t>
            </w:r>
            <w:r w:rsidRPr="004A7333">
              <w:tab/>
              <w:t>Assess functions for delegation purposes in line with current legislation applicable to incident management.</w:t>
            </w:r>
          </w:p>
          <w:p w:rsidR="00000000" w:rsidP="004A7333">
            <w:pPr>
              <w:pStyle w:val="List"/>
              <w:rPr>
                <w:lang w:val="en-NZ"/>
              </w:rPr>
            </w:pPr>
            <w:r w:rsidRPr="004A7333">
              <w:t>2.7</w:t>
            </w:r>
            <w:r w:rsidRPr="004A7333">
              <w:tab/>
              <w:t>Establish inc</w:t>
            </w:r>
            <w:r w:rsidRPr="004A7333">
              <w:t>ident management recording and reporting systems.</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3.</w:t>
            </w:r>
            <w:r w:rsidRPr="004A7333">
              <w:rPr>
                <w:rStyle w:val="SpecialBold"/>
              </w:rPr>
              <w:tab/>
              <w:t>Implement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3.1</w:t>
            </w:r>
            <w:r w:rsidRPr="004A7333">
              <w:tab/>
              <w:t>Assess the nature, extent and potential of the incident for communication and response purposes.</w:t>
            </w:r>
          </w:p>
          <w:p w:rsidR="00000000" w:rsidRPr="004A7333" w:rsidP="004A7333">
            <w:pPr>
              <w:pStyle w:val="List"/>
            </w:pPr>
            <w:r w:rsidRPr="004A7333">
              <w:t>3.2</w:t>
            </w:r>
            <w:r w:rsidRPr="004A7333">
              <w:tab/>
              <w:t>Establish internal communication channels to facilitate the fl</w:t>
            </w:r>
            <w:r w:rsidRPr="004A7333">
              <w:t>ow of information for command, control and coordination.</w:t>
            </w:r>
          </w:p>
          <w:p w:rsidR="00000000" w:rsidP="004A7333">
            <w:pPr>
              <w:pStyle w:val="List"/>
              <w:rPr>
                <w:lang w:val="en-NZ"/>
              </w:rPr>
            </w:pPr>
            <w:r w:rsidRPr="004A7333">
              <w:t>3.3</w:t>
            </w:r>
            <w:r w:rsidRPr="004A7333">
              <w:tab/>
              <w:t>Establish external communication channels to facilitate the flow of public information.</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4.</w:t>
            </w:r>
            <w:r w:rsidRPr="004A7333">
              <w:rPr>
                <w:rStyle w:val="SpecialBold"/>
              </w:rPr>
              <w:tab/>
              <w:t>Manage media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4.1</w:t>
            </w:r>
            <w:r w:rsidRPr="004A7333">
              <w:tab/>
              <w:t>Assess incident characteristics, and jurisdictional, legal and media requ</w:t>
            </w:r>
            <w:r w:rsidRPr="004A7333">
              <w:t>irements to inform media strategy.</w:t>
            </w:r>
          </w:p>
          <w:p w:rsidR="00000000" w:rsidRPr="004A7333" w:rsidP="004A7333">
            <w:pPr>
              <w:pStyle w:val="List"/>
            </w:pPr>
            <w:r w:rsidRPr="004A7333">
              <w:t>4.2</w:t>
            </w:r>
            <w:r w:rsidRPr="004A7333">
              <w:tab/>
              <w:t>Define incident access requirements to safeguard operation and prevent contamination of scene.</w:t>
            </w:r>
          </w:p>
          <w:p w:rsidR="00000000" w:rsidRPr="004A7333" w:rsidP="004A7333">
            <w:pPr>
              <w:pStyle w:val="List"/>
            </w:pPr>
            <w:r w:rsidRPr="004A7333">
              <w:t>4.3</w:t>
            </w:r>
            <w:r w:rsidRPr="004A7333">
              <w:tab/>
              <w:t>Control access to personnel/volunteers/victims/casualties.</w:t>
            </w:r>
          </w:p>
          <w:p w:rsidR="00000000" w:rsidRPr="004A7333" w:rsidP="004A7333">
            <w:pPr>
              <w:pStyle w:val="List"/>
            </w:pPr>
            <w:r w:rsidRPr="004A7333">
              <w:t>4.4</w:t>
            </w:r>
            <w:r w:rsidRPr="004A7333">
              <w:tab/>
              <w:t>Assess provision of information and operational respons</w:t>
            </w:r>
            <w:r w:rsidRPr="004A7333">
              <w:t>ibilities when engaging with media.</w:t>
            </w:r>
          </w:p>
          <w:p w:rsidR="00000000" w:rsidRPr="004A7333" w:rsidP="004A7333">
            <w:pPr>
              <w:pStyle w:val="List"/>
            </w:pPr>
            <w:r w:rsidRPr="004A7333">
              <w:t>4.5</w:t>
            </w:r>
            <w:r w:rsidRPr="004A7333">
              <w:tab/>
              <w:t>Liaise with media to facilitate the two-way communication process and provision of public information.</w:t>
            </w:r>
          </w:p>
          <w:p w:rsidR="00000000" w:rsidRPr="004A7333" w:rsidP="004A7333">
            <w:pPr>
              <w:pStyle w:val="List"/>
            </w:pPr>
            <w:r w:rsidRPr="004A7333">
              <w:t>4.6</w:t>
            </w:r>
            <w:r w:rsidRPr="004A7333">
              <w:tab/>
              <w:t>Identify work health and safety considerations for media requirements.</w:t>
            </w:r>
          </w:p>
          <w:p w:rsidR="00000000" w:rsidRPr="004A7333" w:rsidP="004A7333">
            <w:pPr>
              <w:pStyle w:val="List"/>
            </w:pPr>
            <w:r w:rsidRPr="004A7333">
              <w:t>4.7</w:t>
            </w:r>
            <w:r w:rsidRPr="004A7333">
              <w:tab/>
            </w:r>
            <w:r w:rsidRPr="004A7333">
              <w:t>Provide current and consistent information to media.</w:t>
            </w:r>
          </w:p>
          <w:p w:rsidR="00000000" w:rsidRPr="004A7333" w:rsidP="004A7333">
            <w:pPr>
              <w:pStyle w:val="List"/>
            </w:pPr>
            <w:r w:rsidRPr="004A7333">
              <w:t>4.8</w:t>
            </w:r>
            <w:r w:rsidRPr="004A7333">
              <w:tab/>
              <w:t>Maintain records of media enquiries and interviews.</w:t>
            </w:r>
          </w:p>
          <w:p w:rsidR="00000000" w:rsidP="004A7333">
            <w:pPr>
              <w:pStyle w:val="List"/>
              <w:rPr>
                <w:lang w:val="en-NZ"/>
              </w:rPr>
            </w:pPr>
            <w:r w:rsidRPr="004A7333">
              <w:t>4.9</w:t>
            </w:r>
            <w:r w:rsidRPr="004A7333">
              <w:tab/>
              <w:t>Promote agency, work and achievements of staff/volunteers to support morale and public profile.</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5.</w:t>
            </w:r>
            <w:r w:rsidRPr="004A7333">
              <w:rPr>
                <w:rStyle w:val="SpecialBold"/>
              </w:rPr>
              <w:tab/>
              <w:t xml:space="preserve">Implement an operational incident response </w:t>
            </w:r>
            <w:r w:rsidRPr="004A7333">
              <w:rPr>
                <w:rStyle w:val="SpecialBold"/>
              </w:rPr>
              <w:t>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5.1</w:t>
            </w:r>
            <w:r w:rsidRPr="004A7333">
              <w:tab/>
              <w:t>Conduct an appreciation of the incident to establish response priorities.</w:t>
            </w:r>
          </w:p>
          <w:p w:rsidR="00000000" w:rsidRPr="004A7333" w:rsidP="004A7333">
            <w:pPr>
              <w:pStyle w:val="List"/>
            </w:pPr>
            <w:r w:rsidRPr="004A7333">
              <w:t>5.2</w:t>
            </w:r>
            <w:r w:rsidRPr="004A7333">
              <w:tab/>
              <w:t>Develop potential course(s) of actions based on sourced information.</w:t>
            </w:r>
          </w:p>
          <w:p w:rsidR="00000000" w:rsidRPr="004A7333" w:rsidP="004A7333">
            <w:pPr>
              <w:pStyle w:val="List"/>
            </w:pPr>
            <w:r w:rsidRPr="004A7333">
              <w:t>5.3</w:t>
            </w:r>
            <w:r w:rsidRPr="004A7333">
              <w:tab/>
              <w:t>Select a course of action based on the appreciation conducted.</w:t>
            </w:r>
          </w:p>
          <w:p w:rsidR="00000000" w:rsidRPr="004A7333" w:rsidP="004A7333">
            <w:pPr>
              <w:pStyle w:val="List"/>
            </w:pPr>
            <w:r w:rsidRPr="004A7333">
              <w:t>5.4</w:t>
            </w:r>
            <w:r w:rsidRPr="004A7333">
              <w:tab/>
              <w:t>Evaluate deployed resources t</w:t>
            </w:r>
            <w:r w:rsidRPr="004A7333">
              <w:t>o determine effectiveness and identify required adjustments to plan.</w:t>
            </w:r>
          </w:p>
          <w:p w:rsidR="00000000" w:rsidRPr="004A7333" w:rsidP="004A7333">
            <w:pPr>
              <w:pStyle w:val="List"/>
            </w:pPr>
            <w:r w:rsidRPr="004A7333">
              <w:t>5.5</w:t>
            </w:r>
            <w:r w:rsidRPr="004A7333">
              <w:tab/>
              <w:t>Consider health, safety and wellbeing of deployed responders to inform decision making.</w:t>
            </w:r>
          </w:p>
          <w:p w:rsidR="00000000" w:rsidRPr="004A7333" w:rsidP="004A7333">
            <w:pPr>
              <w:pStyle w:val="List"/>
            </w:pPr>
            <w:r w:rsidRPr="004A7333">
              <w:t>5.6</w:t>
            </w:r>
            <w:r w:rsidRPr="004A7333">
              <w:tab/>
              <w:t>Monitor incident response plan continually to identify whether adjustments are required.</w:t>
            </w:r>
          </w:p>
          <w:p w:rsidR="00000000" w:rsidP="004A7333">
            <w:pPr>
              <w:pStyle w:val="List"/>
              <w:rPr>
                <w:lang w:val="en-NZ"/>
              </w:rPr>
            </w:pPr>
            <w:r w:rsidRPr="004A7333">
              <w:t>5.</w:t>
            </w:r>
            <w:r w:rsidRPr="004A7333">
              <w:t>7</w:t>
            </w:r>
            <w:r w:rsidRPr="004A7333">
              <w:tab/>
              <w:t>Review objectives and priorities continually for information updates, reporting purposes and feedback.</w:t>
            </w:r>
          </w:p>
        </w:tc>
      </w:tr>
      <w:tr w:rsidTr="004A73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List"/>
              <w:rPr>
                <w:lang w:val="en-NZ"/>
              </w:rPr>
            </w:pPr>
            <w:r w:rsidRPr="004A7333">
              <w:rPr>
                <w:rStyle w:val="SpecialBold"/>
              </w:rPr>
              <w:t>6.</w:t>
            </w:r>
            <w:r w:rsidRPr="004A7333">
              <w:rPr>
                <w:rStyle w:val="SpecialBold"/>
              </w:rPr>
              <w:tab/>
              <w:t>Review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List"/>
            </w:pPr>
            <w:r w:rsidRPr="004A7333">
              <w:t>6.1</w:t>
            </w:r>
            <w:r w:rsidRPr="004A7333">
              <w:tab/>
              <w:t>Account for physical, human and financial resources at the conclusion of the incident.</w:t>
            </w:r>
          </w:p>
          <w:p w:rsidR="00000000" w:rsidRPr="004A7333" w:rsidP="004A7333">
            <w:pPr>
              <w:pStyle w:val="List"/>
            </w:pPr>
            <w:r w:rsidRPr="004A7333">
              <w:t>6.2</w:t>
            </w:r>
            <w:r w:rsidRPr="004A7333">
              <w:tab/>
              <w:t>Evaluate the incident respo</w:t>
            </w:r>
            <w:r w:rsidRPr="004A7333">
              <w:t>nse to inform debriefs, future decisions and support continuous improvement practices.</w:t>
            </w:r>
          </w:p>
          <w:p w:rsidR="00000000" w:rsidRPr="004A7333" w:rsidP="004A7333">
            <w:pPr>
              <w:pStyle w:val="List"/>
            </w:pPr>
            <w:r w:rsidRPr="004A7333">
              <w:t>6.3</w:t>
            </w:r>
            <w:r w:rsidRPr="004A7333">
              <w:tab/>
              <w:t>Develop recommendations on review findings to support continuous improvement practices.</w:t>
            </w:r>
          </w:p>
        </w:tc>
      </w:tr>
    </w:tbl>
    <w:p w:rsidR="00000000" w:rsidRPr="004A7333" w:rsidP="004A7333">
      <w:pPr>
        <w:pStyle w:val="BodyText"/>
      </w:pPr>
    </w:p>
    <w:p w:rsidR="00000000" w:rsidRPr="004A7333" w:rsidP="004A7333">
      <w:pPr>
        <w:pStyle w:val="AllowPageBreak"/>
      </w:pPr>
    </w:p>
    <w:p w:rsidR="00000000" w:rsidRPr="004A7333" w:rsidP="004A7333">
      <w:pPr>
        <w:pStyle w:val="Heading1"/>
      </w:pPr>
      <w:bookmarkStart w:id="5" w:name="O_714324"/>
      <w:bookmarkEnd w:id="5"/>
      <w:r w:rsidRPr="004A7333">
        <w:t>Foundation Skills</w:t>
      </w:r>
    </w:p>
    <w:p w:rsidR="00000000" w:rsidRPr="004A7333" w:rsidP="00A45470">
      <w:pPr>
        <w:pStyle w:val="BodyText"/>
      </w:pPr>
      <w:r w:rsidRPr="004A7333">
        <w:t>The foundation skills demands of this unit have been mapped for alignment with the Australian Core Skills Framework (ACSF). The following tables outline the performance levels indicated for successful attainment of the unit.</w:t>
      </w:r>
    </w:p>
    <w:p w:rsidR="00000000" w:rsidRPr="004A7333" w:rsidP="004A7333">
      <w:pPr>
        <w:pStyle w:val="BodyText"/>
        <w:keepNext/>
      </w:pPr>
    </w:p>
    <w:p w:rsidR="00000000" w:rsidRPr="004A7333" w:rsidP="004A7333">
      <w:pPr>
        <w:pStyle w:val="BodyText"/>
      </w:pPr>
      <w:bookmarkStart w:id="6" w:name="O_7266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7.25pt">
            <v:imagedata r:id="rId10" o:title=""/>
          </v:shape>
        </w:pict>
      </w:r>
      <w:bookmarkEnd w:id="6"/>
    </w:p>
    <w:p w:rsidR="00000000" w:rsidRPr="004A7333" w:rsidP="004A7333">
      <w:pPr>
        <w:pStyle w:val="BodyText"/>
      </w:pPr>
    </w:p>
    <w:p w:rsidR="00000000" w:rsidRPr="004A7333" w:rsidP="00A45470">
      <w:pPr>
        <w:pStyle w:val="BodyText"/>
      </w:pPr>
      <w:r w:rsidRPr="004A7333">
        <w:t xml:space="preserve">Further information on ACSF and the foundation skills underpinning this unit can be found in the Foundation Skills Guide on the GSA </w:t>
      </w:r>
      <w:r w:rsidRPr="004A7333">
        <w:t>website.</w:t>
      </w:r>
    </w:p>
    <w:p w:rsidR="00000000" w:rsidRPr="004A7333" w:rsidP="004A7333">
      <w:pPr>
        <w:pStyle w:val="Heading1"/>
      </w:pPr>
      <w:bookmarkStart w:id="7" w:name="O_714326"/>
      <w:bookmarkEnd w:id="7"/>
      <w:r w:rsidRPr="004A7333">
        <w:t>Unit Mapping Information</w:t>
      </w:r>
    </w:p>
    <w:p w:rsidR="00000000" w:rsidRPr="004A7333" w:rsidP="00A45470">
      <w:pPr>
        <w:pStyle w:val="BodyText"/>
      </w:pPr>
      <w:r w:rsidRPr="004A7333">
        <w:t>No equivalent unit.</w:t>
      </w:r>
    </w:p>
    <w:p w:rsidR="00000000" w:rsidRPr="004A7333" w:rsidP="004A7333">
      <w:pPr>
        <w:pStyle w:val="Heading1"/>
      </w:pPr>
      <w:bookmarkStart w:id="8" w:name="O_714333"/>
      <w:bookmarkEnd w:id="8"/>
      <w:r w:rsidRPr="004A7333">
        <w:t>Links</w:t>
      </w:r>
    </w:p>
    <w:p w:rsidR="00000000" w:rsidRPr="004A7333" w:rsidP="00A45470">
      <w:pPr>
        <w:pStyle w:val="BodyText"/>
      </w:pPr>
      <w:r w:rsidRPr="004A73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A45470">
      <w:pPr>
        <w:pStyle w:val="BodyText"/>
      </w:pPr>
      <w:r w:rsidRPr="004A7333">
        <w:t>Companion Volume</w:t>
      </w:r>
      <w:r w:rsidRPr="004A7333">
        <w:t xml:space="preserv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A45470">
      <w:pPr>
        <w:pStyle w:val="BodyText"/>
      </w:pPr>
      <w:r w:rsidRPr="004A73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A45470">
      <w:pPr>
        <w:pStyle w:val="BodyText"/>
        <w:sectPr w:rsidSect="004A7333">
          <w:headerReference w:type="default" r:id="rId11"/>
          <w:footerReference w:type="default" r:id="rId12"/>
          <w:pgSz w:w="11908" w:h="16833"/>
          <w:pgMar w:top="1702" w:right="1418" w:bottom="1702" w:left="1418" w:header="992" w:footer="992" w:gutter="0"/>
          <w:cols w:space="720"/>
          <w:noEndnote/>
          <w:docGrid w:linePitch="299"/>
        </w:sectPr>
      </w:pPr>
    </w:p>
    <w:p w:rsidR="00000000" w:rsidRPr="004A7333" w:rsidP="004A7333">
      <w:pPr>
        <w:pStyle w:val="SuperHeading"/>
      </w:pPr>
      <w:r w:rsidRPr="004A7333">
        <w:t>Assessment Requirements for POLGEN008 Conduct an appreciation of incident management</w:t>
      </w:r>
    </w:p>
    <w:p w:rsidR="00000000" w:rsidRPr="004A7333" w:rsidP="004A7333">
      <w:pPr>
        <w:pStyle w:val="Heading1"/>
      </w:pPr>
      <w:bookmarkStart w:id="9" w:name="O_714328"/>
      <w:bookmarkEnd w:id="9"/>
      <w:r w:rsidRPr="004A7333">
        <w:t>Modification History</w:t>
      </w:r>
    </w:p>
    <w:tbl>
      <w:tblPr>
        <w:tblW w:w="0" w:type="auto"/>
        <w:tblLayout w:type="fixed"/>
        <w:tblCellMar>
          <w:left w:w="62" w:type="dxa"/>
          <w:right w:w="62" w:type="dxa"/>
        </w:tblCellMar>
        <w:tblLook w:val="0000"/>
      </w:tblPr>
      <w:tblGrid>
        <w:gridCol w:w="1134"/>
        <w:gridCol w:w="7937"/>
      </w:tblGrid>
      <w:tr w:rsidTr="00A454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TableHeading"/>
              <w:rPr>
                <w:lang w:val="en-NZ"/>
              </w:rPr>
            </w:pPr>
            <w:r w:rsidRPr="004A7333">
              <w:t>Comments</w:t>
            </w:r>
          </w:p>
        </w:tc>
      </w:tr>
      <w:tr w:rsidTr="00A454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33">
            <w:pPr>
              <w:pStyle w:val="BodyText"/>
              <w:rPr>
                <w:lang w:val="en-NZ"/>
              </w:rPr>
            </w:pPr>
            <w:r w:rsidRPr="004A73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33" w:rsidP="004A7333">
            <w:pPr>
              <w:pStyle w:val="BodyText"/>
            </w:pPr>
            <w:r w:rsidRPr="004A7333">
              <w:t xml:space="preserve">These Assessment Requirements were released in POL Police Training Package release 1.0 and meet the Standards for Training Packages. </w:t>
            </w:r>
          </w:p>
        </w:tc>
      </w:tr>
    </w:tbl>
    <w:p w:rsidR="00000000" w:rsidRPr="004A7333" w:rsidP="004A7333">
      <w:pPr>
        <w:pStyle w:val="BodyText"/>
      </w:pPr>
    </w:p>
    <w:p w:rsidR="00000000" w:rsidRPr="004A7333" w:rsidP="004A7333">
      <w:pPr>
        <w:pStyle w:val="AllowPageBreak"/>
      </w:pPr>
    </w:p>
    <w:p w:rsidR="00000000" w:rsidRPr="004A7333" w:rsidP="004A7333">
      <w:pPr>
        <w:pStyle w:val="Heading1"/>
      </w:pPr>
      <w:bookmarkStart w:id="10" w:name="O_714329"/>
      <w:bookmarkEnd w:id="10"/>
      <w:r w:rsidRPr="004A7333">
        <w:t>Performance Evidence</w:t>
      </w:r>
    </w:p>
    <w:p w:rsidR="00000000" w:rsidRPr="004A7333" w:rsidP="00A45470">
      <w:pPr>
        <w:pStyle w:val="BodyText"/>
      </w:pPr>
      <w:r w:rsidRPr="004A7333">
        <w:t>Evidence required to demonstrate competence must satisfy all of the requirements o</w:t>
      </w:r>
      <w:r w:rsidRPr="004A7333">
        <w:t>f the elements and performance criteria. If not otherwise specified the candidate must demonstrate evidence of performance of the following on at least one occasion.</w:t>
      </w:r>
    </w:p>
    <w:p w:rsidR="00000000" w:rsidRPr="004A7333" w:rsidP="004A7333">
      <w:pPr>
        <w:pStyle w:val="ListBullet"/>
      </w:pPr>
      <w:r w:rsidRPr="004A7333">
        <w:t>identifying and communicating commander’s intent</w:t>
      </w:r>
    </w:p>
    <w:p w:rsidR="00000000" w:rsidRPr="004A7333" w:rsidP="004A7333">
      <w:pPr>
        <w:pStyle w:val="ListBullet"/>
      </w:pPr>
      <w:r w:rsidRPr="004A7333">
        <w:t>analysing information to identify the na</w:t>
      </w:r>
      <w:r w:rsidRPr="004A7333">
        <w:t>ture and complexity of the incident</w:t>
      </w:r>
    </w:p>
    <w:p w:rsidR="00000000" w:rsidRPr="004A7333" w:rsidP="004A7333">
      <w:pPr>
        <w:pStyle w:val="ListBullet"/>
      </w:pPr>
      <w:r w:rsidRPr="004A7333">
        <w:t xml:space="preserve">communicating and negotiating with stakeholders </w:t>
      </w:r>
    </w:p>
    <w:p w:rsidR="00000000" w:rsidRPr="004A7333" w:rsidP="004A7333">
      <w:pPr>
        <w:pStyle w:val="ListBullet"/>
      </w:pPr>
      <w:r w:rsidRPr="004A7333">
        <w:t xml:space="preserve">assessing information to identify incident management response structure, resources required and security risks </w:t>
      </w:r>
    </w:p>
    <w:p w:rsidR="00000000" w:rsidRPr="004A7333" w:rsidP="004A7333">
      <w:pPr>
        <w:pStyle w:val="ListBullet"/>
      </w:pPr>
      <w:r w:rsidRPr="004A7333">
        <w:t xml:space="preserve">monitoring information to adjust response as required </w:t>
      </w:r>
    </w:p>
    <w:p w:rsidR="00000000" w:rsidRPr="004A7333" w:rsidP="004A7333">
      <w:pPr>
        <w:pStyle w:val="ListBullet"/>
      </w:pPr>
      <w:r w:rsidRPr="004A7333">
        <w:t>del</w:t>
      </w:r>
      <w:r w:rsidRPr="004A7333">
        <w:t xml:space="preserve">egating roles and responsibilities to personnel </w:t>
      </w:r>
    </w:p>
    <w:p w:rsidR="00000000" w:rsidRPr="004A7333" w:rsidP="004A7333">
      <w:pPr>
        <w:pStyle w:val="ListBullet"/>
      </w:pPr>
      <w:r w:rsidRPr="004A7333">
        <w:t xml:space="preserve">establishing communication lines </w:t>
      </w:r>
    </w:p>
    <w:p w:rsidR="00000000" w:rsidRPr="004A7333" w:rsidP="004A7333">
      <w:pPr>
        <w:pStyle w:val="ListBullet"/>
      </w:pPr>
      <w:r w:rsidRPr="004A7333">
        <w:t xml:space="preserve">recording information </w:t>
      </w:r>
    </w:p>
    <w:p w:rsidR="00000000" w:rsidRPr="004A7333" w:rsidP="004A7333">
      <w:pPr>
        <w:pStyle w:val="ListBullet"/>
      </w:pPr>
      <w:r w:rsidRPr="004A7333">
        <w:t xml:space="preserve">developing and implementing media strategies </w:t>
      </w:r>
    </w:p>
    <w:p w:rsidR="00000000" w:rsidRPr="004A7333" w:rsidP="004A7333">
      <w:pPr>
        <w:pStyle w:val="ListBullet"/>
      </w:pPr>
      <w:r w:rsidRPr="004A7333">
        <w:t xml:space="preserve">controlling and managing access to incident scene </w:t>
      </w:r>
    </w:p>
    <w:p w:rsidR="00000000" w:rsidRPr="004A7333" w:rsidP="004A7333">
      <w:pPr>
        <w:pStyle w:val="ListBullet"/>
      </w:pPr>
      <w:r w:rsidRPr="004A7333">
        <w:t xml:space="preserve">communicating information to the public </w:t>
      </w:r>
    </w:p>
    <w:p w:rsidR="00000000" w:rsidRPr="004A7333" w:rsidP="004A7333">
      <w:pPr>
        <w:pStyle w:val="ListBullet"/>
      </w:pPr>
      <w:r w:rsidRPr="004A7333">
        <w:t xml:space="preserve">developing and implementing response plan </w:t>
      </w:r>
    </w:p>
    <w:p w:rsidR="00000000" w:rsidRPr="004A7333" w:rsidP="004A7333">
      <w:pPr>
        <w:pStyle w:val="ListBullet"/>
      </w:pPr>
      <w:r w:rsidRPr="004A7333">
        <w:t xml:space="preserve">adhering to workplace health and safety requirements </w:t>
      </w:r>
    </w:p>
    <w:p w:rsidR="00000000" w:rsidRPr="004A7333" w:rsidP="004A7333">
      <w:pPr>
        <w:pStyle w:val="ListBullet"/>
      </w:pPr>
      <w:r w:rsidRPr="004A7333">
        <w:t xml:space="preserve">reviewing incident response for continuous improvement purposes </w:t>
      </w:r>
    </w:p>
    <w:p w:rsidR="00000000" w:rsidRPr="004A7333" w:rsidP="004A7333">
      <w:pPr>
        <w:pStyle w:val="ListBullet"/>
      </w:pPr>
      <w:r w:rsidRPr="004A7333">
        <w:t xml:space="preserve">conducting audit of response resources </w:t>
      </w:r>
    </w:p>
    <w:p w:rsidR="00000000" w:rsidRPr="004A7333" w:rsidP="004A7333">
      <w:pPr>
        <w:pStyle w:val="AllowPageBreak"/>
      </w:pPr>
    </w:p>
    <w:p w:rsidR="00000000" w:rsidRPr="004A7333" w:rsidP="004A7333">
      <w:pPr>
        <w:pStyle w:val="Heading1"/>
      </w:pPr>
      <w:bookmarkStart w:id="11" w:name="O_714330"/>
      <w:bookmarkEnd w:id="11"/>
      <w:r w:rsidRPr="004A7333">
        <w:t>Knowledge Evidence</w:t>
      </w:r>
    </w:p>
    <w:p w:rsidR="00000000" w:rsidRPr="004A7333" w:rsidP="00A45470">
      <w:pPr>
        <w:pStyle w:val="BodyText"/>
      </w:pPr>
      <w:r w:rsidRPr="004A7333">
        <w:t xml:space="preserve">Evidence required </w:t>
      </w:r>
      <w:r w:rsidRPr="004A7333">
        <w:t>to demonstrate competence must satisfy all of the requirements of the elements and performance criteria. If not otherwise specified the depth of knowledge demonstrated must be appropriate to the job context of the candidate.</w:t>
      </w:r>
    </w:p>
    <w:p w:rsidR="00000000" w:rsidRPr="004A7333" w:rsidP="004A7333">
      <w:pPr>
        <w:pStyle w:val="ListBullet"/>
      </w:pPr>
      <w:r w:rsidRPr="004A7333">
        <w:t>principles of command, control</w:t>
      </w:r>
      <w:r w:rsidRPr="004A7333">
        <w:t xml:space="preserve"> and coordination</w:t>
      </w:r>
    </w:p>
    <w:p w:rsidR="00000000" w:rsidRPr="004A7333" w:rsidP="004A7333">
      <w:pPr>
        <w:pStyle w:val="ListBullet"/>
      </w:pPr>
      <w:r w:rsidRPr="004A7333">
        <w:t>jurisdictional policies and procedures relating to media liaison and public information</w:t>
      </w:r>
    </w:p>
    <w:p w:rsidR="00000000" w:rsidRPr="004A7333" w:rsidP="004A7333">
      <w:pPr>
        <w:pStyle w:val="ListBullet"/>
      </w:pPr>
      <w:r w:rsidRPr="004A7333">
        <w:t>jurisdictional and legal requirements relating to confidentiality, libel, accuracy, discrimination, and security of information</w:t>
      </w:r>
    </w:p>
    <w:p w:rsidR="00000000" w:rsidRPr="004A7333" w:rsidP="004A7333">
      <w:pPr>
        <w:pStyle w:val="ListBullet"/>
      </w:pPr>
      <w:r w:rsidRPr="004A7333">
        <w:t>appreciation processes</w:t>
      </w:r>
    </w:p>
    <w:p w:rsidR="00000000" w:rsidRPr="004A7333" w:rsidP="004A7333">
      <w:pPr>
        <w:pStyle w:val="ListBullet"/>
      </w:pPr>
      <w:r w:rsidRPr="004A7333">
        <w:t>current legislative frameworks and guidelines related to incident management, including planning, preparation, response and recovery</w:t>
      </w:r>
    </w:p>
    <w:p w:rsidR="00000000" w:rsidRPr="004A7333" w:rsidP="004A7333">
      <w:pPr>
        <w:pStyle w:val="ListBullet"/>
      </w:pPr>
      <w:r w:rsidRPr="004A7333">
        <w:t>current jurisdictional policies and procedures related to incident management</w:t>
      </w:r>
    </w:p>
    <w:p w:rsidR="00000000" w:rsidRPr="004A7333" w:rsidP="004A7333">
      <w:pPr>
        <w:pStyle w:val="ListBullet"/>
      </w:pPr>
      <w:r w:rsidRPr="004A7333">
        <w:t>specific agreements within and between agenc</w:t>
      </w:r>
      <w:r w:rsidRPr="004A7333">
        <w:t>ies (including memorandums of understanding and other agreements) related to incident management</w:t>
      </w:r>
    </w:p>
    <w:p w:rsidR="00000000" w:rsidRPr="004A7333" w:rsidP="004A7333">
      <w:pPr>
        <w:pStyle w:val="ListBullet"/>
      </w:pPr>
      <w:r w:rsidRPr="004A7333">
        <w:t>codes of practice within agencies related to incident management</w:t>
      </w:r>
    </w:p>
    <w:p w:rsidR="00000000" w:rsidRPr="004A7333" w:rsidP="004A7333">
      <w:pPr>
        <w:pStyle w:val="AllowPageBreak"/>
      </w:pPr>
    </w:p>
    <w:p w:rsidR="00000000" w:rsidRPr="004A7333" w:rsidP="004A7333">
      <w:pPr>
        <w:pStyle w:val="Heading1"/>
      </w:pPr>
      <w:bookmarkStart w:id="12" w:name="O_714331"/>
      <w:bookmarkEnd w:id="12"/>
      <w:r w:rsidRPr="004A7333">
        <w:t>Assessment Conditions</w:t>
      </w:r>
    </w:p>
    <w:p w:rsidR="00000000" w:rsidRPr="004A7333" w:rsidP="00A45470">
      <w:pPr>
        <w:pStyle w:val="BodyText"/>
      </w:pPr>
      <w:r w:rsidRPr="004A7333">
        <w:t xml:space="preserve">This unit contains no specific industry-mandated assessment conditions. Guidance on suggested and recommended conditions and methods can be found in the Implementation Guide. </w:t>
      </w:r>
    </w:p>
    <w:p w:rsidR="00A45470" w:rsidP="00A45470">
      <w:pPr>
        <w:pStyle w:val="BodyText"/>
      </w:pPr>
      <w:r w:rsidRPr="004A7333">
        <w:t>Assessors must satisfy the NVR/AQTF mandatory competency requirements for asses</w:t>
      </w:r>
      <w:r w:rsidRPr="004A7333">
        <w:t>sors.</w:t>
      </w:r>
    </w:p>
    <w:p w:rsidR="00000000" w:rsidRPr="004A7333" w:rsidP="004A7333">
      <w:pPr>
        <w:pStyle w:val="Heading1"/>
      </w:pPr>
      <w:bookmarkStart w:id="13" w:name="O_714334"/>
      <w:bookmarkEnd w:id="13"/>
      <w:r w:rsidRPr="004A7333">
        <w:t>Links</w:t>
      </w:r>
    </w:p>
    <w:p w:rsidR="00000000" w:rsidRPr="004A7333" w:rsidP="00A45470">
      <w:pPr>
        <w:pStyle w:val="BodyText"/>
      </w:pPr>
      <w:r w:rsidRPr="004A73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A45470">
      <w:pPr>
        <w:pStyle w:val="BodyText"/>
      </w:pPr>
      <w:r w:rsidRPr="004A73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A45470">
      <w:pPr>
        <w:pStyle w:val="BodyText"/>
      </w:pPr>
      <w:r w:rsidRPr="004A73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6A3C">
        <w:rPr>
          <w:rStyle w:val="Hyperlink"/>
        </w:rPr>
        <w:t>https://vetnet.gov.au/Pages/TrainingDocs.aspx?q=98c3984e-2cf1-48a8-8ed1-85e4b92e7351</w:t>
      </w:r>
      <w:r>
        <w:fldChar w:fldCharType="end"/>
      </w:r>
    </w:p>
    <w:p w:rsidR="00000000" w:rsidRPr="004A7333" w:rsidP="004A7333"/>
    <w:sectPr w:rsidSect="004A733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rsidRPr="00A45470" w:rsidP="00A45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70" w:rsidP="004A7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470" w:rsidP="004A7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5470" w:rsidP="004A7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rsidP="004A7333">
    <w:pPr>
      <w:pStyle w:val="Footer"/>
      <w:framePr w:wrap="around"/>
    </w:pPr>
    <w:r>
      <w:fldChar w:fldCharType="begin"/>
    </w:r>
    <w:r>
      <w:instrText xml:space="preserve"> DOCPROPERTY  Subject  \* MERGEFORMAT </w:instrText>
    </w:r>
    <w:r>
      <w:fldChar w:fldCharType="separate"/>
    </w:r>
    <w:r w:rsidR="00A45470">
      <w:t>Approved</w:t>
    </w:r>
    <w:r w:rsidR="00A45470">
      <w:fldChar w:fldCharType="end"/>
    </w:r>
    <w:r>
      <w:tab/>
      <w:t xml:space="preserve">Page </w:t>
    </w:r>
    <w:r>
      <w:fldChar w:fldCharType="begin"/>
    </w:r>
    <w:r>
      <w:instrText xml:space="preserve"> PAGE  \* Arabic  \* MERGEFORMAT </w:instrText>
    </w:r>
    <w:r>
      <w:fldChar w:fldCharType="separate"/>
    </w:r>
    <w:r w:rsidR="00A454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470">
      <w:rPr>
        <w:noProof/>
      </w:rPr>
      <w:t>5</w:t>
    </w:r>
    <w:r>
      <w:rPr>
        <w:noProof/>
      </w:rPr>
      <w:fldChar w:fldCharType="end"/>
    </w:r>
  </w:p>
  <w:p w:rsidR="004A7333" w:rsidP="004A7333">
    <w:pPr>
      <w:pStyle w:val="Footer"/>
      <w:framePr w:wrap="around"/>
    </w:pPr>
    <w:r>
      <w:t xml:space="preserve">© Commonwealth of Australia, </w:t>
    </w:r>
    <w:r>
      <w:fldChar w:fldCharType="begin"/>
    </w:r>
    <w:r>
      <w:instrText xml:space="preserve"> DATE  \@ "yyyy"  \* MERGEFORMAT </w:instrText>
    </w:r>
    <w:r>
      <w:fldChar w:fldCharType="separate"/>
    </w:r>
    <w:r w:rsidR="00A45470">
      <w:rPr>
        <w:noProof/>
      </w:rPr>
      <w:t>2025</w:t>
    </w:r>
    <w:r>
      <w:fldChar w:fldCharType="end"/>
    </w:r>
    <w:r>
      <w:tab/>
    </w:r>
    <w:r>
      <w:fldChar w:fldCharType="begin"/>
    </w:r>
    <w:r>
      <w:instrText xml:space="preserve"> DOCPROPERTY  Author  \* MERGEFORMAT </w:instrText>
    </w:r>
    <w:r>
      <w:fldChar w:fldCharType="separate"/>
    </w:r>
    <w:r w:rsidR="00A45470">
      <w:t>Public Skills Australia</w:t>
    </w:r>
    <w:r w:rsidR="00A45470">
      <w:fldChar w:fldCharType="end"/>
    </w:r>
  </w:p>
  <w:p w:rsidR="004A7333" w:rsidP="004A7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333" w:rsidRPr="00A45470" w:rsidP="00A45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70" w:rsidRPr="002D2AF8" w:rsidP="004A7333">
    <w:pPr>
      <w:pStyle w:val="Header"/>
      <w:framePr w:wrap="around"/>
    </w:pPr>
    <w:r>
      <w:fldChar w:fldCharType="begin"/>
    </w:r>
    <w:r>
      <w:instrText xml:space="preserve"> TITLE   \* MERGEFORMAT </w:instrText>
    </w:r>
    <w:r>
      <w:fldChar w:fldCharType="separate"/>
    </w:r>
    <w:r>
      <w:t>POLGEN008 Conduct an appreciation of incident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470" w:rsidP="004A7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33" w:rsidRPr="002D2AF8" w:rsidP="004A7333">
    <w:pPr>
      <w:pStyle w:val="Header"/>
      <w:framePr w:wrap="around"/>
    </w:pPr>
    <w:r>
      <w:fldChar w:fldCharType="begin"/>
    </w:r>
    <w:r>
      <w:instrText xml:space="preserve"> TITLE   \* MERGEFORMAT </w:instrText>
    </w:r>
    <w:r>
      <w:fldChar w:fldCharType="separate"/>
    </w:r>
    <w:r w:rsidR="00A45470">
      <w:t>POLGEN008 Conduct an appreciation of incident management</w:t>
    </w:r>
    <w:r w:rsidR="00A45470">
      <w:fldChar w:fldCharType="end"/>
    </w:r>
    <w:r>
      <w:tab/>
      <w:t xml:space="preserve">Date this document was generated: </w:t>
    </w:r>
    <w:r>
      <w:fldChar w:fldCharType="begin"/>
    </w:r>
    <w:r>
      <w:instrText xml:space="preserve"> CREATEDATE  \@ "d MMMM yyyy"  \* MERGEFORMAT </w:instrText>
    </w:r>
    <w:r>
      <w:fldChar w:fldCharType="separate"/>
    </w:r>
    <w:r w:rsidR="00A45470">
      <w:rPr>
        <w:noProof/>
      </w:rPr>
      <w:t>2 March 2025</w:t>
    </w:r>
    <w:r>
      <w:fldChar w:fldCharType="end"/>
    </w:r>
  </w:p>
  <w:p w:rsidR="004A7333" w:rsidP="004A7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04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E01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333"/>
    <w:pPr>
      <w:spacing w:before="360" w:after="60"/>
      <w:outlineLvl w:val="0"/>
    </w:pPr>
    <w:rPr>
      <w:sz w:val="32"/>
    </w:rPr>
  </w:style>
  <w:style w:type="paragraph" w:styleId="Heading2">
    <w:name w:val="heading 2"/>
    <w:basedOn w:val="HeadingBase"/>
    <w:next w:val="BodyText"/>
    <w:link w:val="Heading2Char"/>
    <w:qFormat/>
    <w:rsid w:val="004A7333"/>
    <w:pPr>
      <w:keepLines/>
      <w:spacing w:before="240" w:after="120"/>
      <w:outlineLvl w:val="1"/>
    </w:pPr>
    <w:rPr>
      <w:sz w:val="28"/>
      <w:szCs w:val="40"/>
    </w:rPr>
  </w:style>
  <w:style w:type="paragraph" w:styleId="Heading3">
    <w:name w:val="heading 3"/>
    <w:basedOn w:val="HeadingBase"/>
    <w:next w:val="BodyText"/>
    <w:link w:val="Heading3Char"/>
    <w:qFormat/>
    <w:rsid w:val="004A7333"/>
    <w:pPr>
      <w:spacing w:before="180" w:after="120"/>
      <w:outlineLvl w:val="2"/>
    </w:pPr>
    <w:rPr>
      <w:spacing w:val="-10"/>
      <w:kern w:val="32"/>
    </w:rPr>
  </w:style>
  <w:style w:type="paragraph" w:styleId="Heading4">
    <w:name w:val="heading 4"/>
    <w:basedOn w:val="HeadingBase"/>
    <w:next w:val="BodyText"/>
    <w:link w:val="Heading4Char"/>
    <w:qFormat/>
    <w:rsid w:val="004A7333"/>
    <w:pPr>
      <w:spacing w:before="160" w:after="120"/>
      <w:outlineLvl w:val="3"/>
    </w:pPr>
    <w:rPr>
      <w:sz w:val="22"/>
    </w:rPr>
  </w:style>
  <w:style w:type="paragraph" w:styleId="Heading5">
    <w:name w:val="heading 5"/>
    <w:basedOn w:val="HeadingBase"/>
    <w:next w:val="Normal"/>
    <w:link w:val="Heading5Char"/>
    <w:qFormat/>
    <w:rsid w:val="004A7333"/>
    <w:pPr>
      <w:spacing w:before="80"/>
      <w:outlineLvl w:val="4"/>
    </w:pPr>
    <w:rPr>
      <w:color w:val="918585"/>
      <w:sz w:val="20"/>
    </w:rPr>
  </w:style>
  <w:style w:type="paragraph" w:styleId="Heading6">
    <w:name w:val="heading 6"/>
    <w:basedOn w:val="HeadingBase"/>
    <w:next w:val="Normal"/>
    <w:link w:val="Heading6Char"/>
    <w:qFormat/>
    <w:rsid w:val="004A7333"/>
    <w:pPr>
      <w:spacing w:before="60"/>
      <w:outlineLvl w:val="5"/>
    </w:pPr>
    <w:rPr>
      <w:color w:val="918585"/>
      <w:sz w:val="20"/>
    </w:rPr>
  </w:style>
  <w:style w:type="paragraph" w:styleId="Heading7">
    <w:name w:val="heading 7"/>
    <w:basedOn w:val="Normal"/>
    <w:next w:val="Normal"/>
    <w:link w:val="Heading7Char"/>
    <w:qFormat/>
    <w:rsid w:val="004A7333"/>
    <w:pPr>
      <w:ind w:left="720"/>
      <w:outlineLvl w:val="6"/>
    </w:pPr>
    <w:rPr>
      <w:i/>
    </w:rPr>
  </w:style>
  <w:style w:type="paragraph" w:styleId="Heading8">
    <w:name w:val="heading 8"/>
    <w:basedOn w:val="Normal"/>
    <w:next w:val="Normal"/>
    <w:link w:val="Heading8Char"/>
    <w:qFormat/>
    <w:rsid w:val="004A7333"/>
    <w:pPr>
      <w:ind w:left="720"/>
      <w:outlineLvl w:val="7"/>
    </w:pPr>
    <w:rPr>
      <w:i/>
    </w:rPr>
  </w:style>
  <w:style w:type="paragraph" w:styleId="Heading9">
    <w:name w:val="heading 9"/>
    <w:basedOn w:val="Normal"/>
    <w:next w:val="Normal"/>
    <w:link w:val="Heading9Char"/>
    <w:qFormat/>
    <w:rsid w:val="004A7333"/>
    <w:pPr>
      <w:ind w:left="720"/>
      <w:outlineLvl w:val="8"/>
    </w:pPr>
    <w:rPr>
      <w:i/>
    </w:rPr>
  </w:style>
  <w:style w:type="character" w:default="1" w:styleId="DefaultParagraphFont">
    <w:name w:val="Default Paragraph Font"/>
    <w:uiPriority w:val="1"/>
    <w:unhideWhenUsed/>
    <w:rsid w:val="004A7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333"/>
  </w:style>
  <w:style w:type="character" w:customStyle="1" w:styleId="Heading1Char">
    <w:name w:val="Heading 1 Char"/>
    <w:basedOn w:val="DefaultParagraphFont"/>
    <w:link w:val="Heading1"/>
    <w:rsid w:val="004A7333"/>
    <w:rPr>
      <w:rFonts w:ascii="Times New Roman" w:eastAsia="Times New Roman" w:hAnsi="Times New Roman" w:cs="Times New Roman"/>
      <w:b/>
      <w:sz w:val="32"/>
      <w:szCs w:val="20"/>
      <w:lang w:eastAsia="en-US"/>
    </w:rPr>
  </w:style>
  <w:style w:type="paragraph" w:styleId="BodyText">
    <w:name w:val="Body Text"/>
    <w:basedOn w:val="Normal"/>
    <w:link w:val="BodyTextChar"/>
    <w:rsid w:val="004A7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333"/>
    <w:rPr>
      <w:rFonts w:ascii="Times New Roman" w:eastAsia="Times New Roman" w:hAnsi="Times New Roman" w:cs="Times New Roman"/>
      <w:sz w:val="24"/>
      <w:lang w:eastAsia="en-US"/>
    </w:rPr>
  </w:style>
  <w:style w:type="paragraph" w:styleId="List">
    <w:name w:val="List"/>
    <w:basedOn w:val="BodyText"/>
    <w:next w:val="BodyText"/>
    <w:rsid w:val="004A7333"/>
    <w:pPr>
      <w:tabs>
        <w:tab w:val="left" w:pos="340"/>
      </w:tabs>
      <w:spacing w:before="60" w:after="60"/>
      <w:ind w:left="340" w:hanging="340"/>
    </w:pPr>
  </w:style>
  <w:style w:type="paragraph" w:styleId="ListBullet">
    <w:name w:val="List Bullet"/>
    <w:basedOn w:val="List"/>
    <w:rsid w:val="004A7333"/>
    <w:pPr>
      <w:numPr>
        <w:numId w:val="11"/>
      </w:numPr>
      <w:tabs>
        <w:tab w:val="clear" w:pos="340"/>
      </w:tabs>
      <w:spacing w:before="40" w:after="40"/>
    </w:pPr>
  </w:style>
  <w:style w:type="character" w:customStyle="1" w:styleId="SpecialBold">
    <w:name w:val="Special Bold"/>
    <w:basedOn w:val="DefaultParagraphFont"/>
    <w:rsid w:val="004A7333"/>
    <w:rPr>
      <w:b/>
      <w:spacing w:val="0"/>
    </w:rPr>
  </w:style>
  <w:style w:type="paragraph" w:customStyle="1" w:styleId="SuperHeading">
    <w:name w:val="SuperHeading"/>
    <w:basedOn w:val="Normal"/>
    <w:rsid w:val="004A7333"/>
    <w:pPr>
      <w:spacing w:before="240" w:after="120"/>
      <w:outlineLvl w:val="0"/>
    </w:pPr>
    <w:rPr>
      <w:rFonts w:ascii="Times New Roman" w:hAnsi="Times New Roman"/>
      <w:b/>
      <w:sz w:val="32"/>
    </w:rPr>
  </w:style>
  <w:style w:type="paragraph" w:customStyle="1" w:styleId="TableHeading">
    <w:name w:val="Table Heading"/>
    <w:basedOn w:val="HeadingBase"/>
    <w:rsid w:val="004A7333"/>
    <w:pPr>
      <w:keepLines/>
      <w:pBdr>
        <w:bottom w:val="single" w:sz="6" w:space="1" w:color="918585"/>
      </w:pBdr>
      <w:spacing w:before="240"/>
    </w:pPr>
  </w:style>
  <w:style w:type="paragraph" w:customStyle="1" w:styleId="AllowPageBreak">
    <w:name w:val="AllowPageBreak"/>
    <w:rsid w:val="004A7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333"/>
    <w:rPr>
      <w:rFonts w:ascii="Courier New" w:eastAsia="Times New Roman" w:hAnsi="Courier New" w:cs="Times New Roman"/>
      <w:i/>
      <w:szCs w:val="20"/>
      <w:lang w:eastAsia="en-US"/>
    </w:rPr>
  </w:style>
  <w:style w:type="paragraph" w:customStyle="1" w:styleId="HeadingBase">
    <w:name w:val="Heading Base"/>
    <w:rsid w:val="004A7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333"/>
    <w:pPr>
      <w:tabs>
        <w:tab w:val="right" w:leader="dot" w:pos="9072"/>
      </w:tabs>
      <w:ind w:left="567"/>
    </w:pPr>
    <w:rPr>
      <w:szCs w:val="22"/>
    </w:rPr>
  </w:style>
  <w:style w:type="paragraph" w:customStyle="1" w:styleId="TOCBase">
    <w:name w:val="TOC Base"/>
    <w:rsid w:val="004A7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333"/>
    <w:pPr>
      <w:tabs>
        <w:tab w:val="right" w:leader="dot" w:pos="9072"/>
      </w:tabs>
      <w:spacing w:before="40" w:after="40"/>
      <w:ind w:left="284"/>
    </w:pPr>
    <w:rPr>
      <w:rFonts w:ascii="Times New Roman" w:hAnsi="Times New Roman"/>
    </w:rPr>
  </w:style>
  <w:style w:type="paragraph" w:styleId="TOC1">
    <w:name w:val="toc 1"/>
    <w:basedOn w:val="TOCBase"/>
    <w:next w:val="Normal"/>
    <w:rsid w:val="004A7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333"/>
    <w:rPr>
      <w:rFonts w:ascii="Times New Roman" w:eastAsia="Times New Roman" w:hAnsi="Times New Roman" w:cs="Times New Roman"/>
      <w:sz w:val="16"/>
      <w:lang w:eastAsia="en-US"/>
    </w:rPr>
  </w:style>
  <w:style w:type="paragraph" w:styleId="Title">
    <w:name w:val="Title"/>
    <w:basedOn w:val="HeadingBase"/>
    <w:link w:val="TitleChar"/>
    <w:qFormat/>
    <w:rsid w:val="004A7333"/>
    <w:pPr>
      <w:spacing w:before="5040"/>
      <w:jc w:val="center"/>
    </w:pPr>
    <w:rPr>
      <w:sz w:val="48"/>
      <w:szCs w:val="72"/>
      <w:lang w:val="en-US"/>
    </w:rPr>
  </w:style>
  <w:style w:type="character" w:customStyle="1" w:styleId="TitleChar">
    <w:name w:val="Title Char"/>
    <w:basedOn w:val="DefaultParagraphFont"/>
    <w:link w:val="Title"/>
    <w:rsid w:val="004A7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333"/>
    <w:pPr>
      <w:tabs>
        <w:tab w:val="left" w:pos="3600"/>
        <w:tab w:val="left" w:pos="3958"/>
      </w:tabs>
    </w:pPr>
  </w:style>
  <w:style w:type="paragraph" w:customStyle="1" w:styleId="Note">
    <w:name w:val="Note"/>
    <w:basedOn w:val="BodyText"/>
    <w:rsid w:val="004A7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333"/>
    <w:pPr>
      <w:framePr w:wrap="auto" w:hAnchor="text" w:y="6049"/>
    </w:pPr>
    <w:rPr>
      <w:color w:val="000000"/>
      <w:sz w:val="40"/>
    </w:rPr>
  </w:style>
  <w:style w:type="paragraph" w:customStyle="1" w:styleId="TOCTitle">
    <w:name w:val="TOCTitle"/>
    <w:basedOn w:val="Heading1"/>
    <w:rsid w:val="004A7333"/>
    <w:pPr>
      <w:spacing w:after="240"/>
      <w:jc w:val="center"/>
      <w:outlineLvl w:val="9"/>
    </w:pPr>
    <w:rPr>
      <w:caps/>
    </w:rPr>
  </w:style>
  <w:style w:type="paragraph" w:customStyle="1" w:styleId="Version">
    <w:name w:val="Version"/>
    <w:rsid w:val="004A73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333"/>
    <w:pPr>
      <w:numPr>
        <w:numId w:val="12"/>
      </w:numPr>
      <w:tabs>
        <w:tab w:val="clear" w:pos="680"/>
      </w:tabs>
    </w:pPr>
  </w:style>
  <w:style w:type="paragraph" w:styleId="Index1">
    <w:name w:val="index 1"/>
    <w:basedOn w:val="Normal"/>
    <w:next w:val="Normal"/>
    <w:semiHidden/>
    <w:rsid w:val="004A7333"/>
    <w:pPr>
      <w:keepNext w:val="0"/>
      <w:tabs>
        <w:tab w:val="right" w:pos="4176"/>
      </w:tabs>
      <w:ind w:left="198" w:hanging="198"/>
    </w:pPr>
    <w:rPr>
      <w:rFonts w:ascii="Garamond" w:hAnsi="Garamond"/>
    </w:rPr>
  </w:style>
  <w:style w:type="paragraph" w:styleId="IndexHeading">
    <w:name w:val="index heading"/>
    <w:basedOn w:val="Normal"/>
    <w:next w:val="Index1"/>
    <w:semiHidden/>
    <w:rsid w:val="004A7333"/>
    <w:pPr>
      <w:spacing w:before="120" w:after="120"/>
    </w:pPr>
    <w:rPr>
      <w:rFonts w:ascii="Arial" w:hAnsi="Arial"/>
      <w:b/>
      <w:color w:val="918585"/>
      <w:sz w:val="24"/>
    </w:rPr>
  </w:style>
  <w:style w:type="paragraph" w:styleId="Header">
    <w:name w:val="header"/>
    <w:basedOn w:val="Normal"/>
    <w:link w:val="HeaderChar"/>
    <w:rsid w:val="004A7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333"/>
    <w:rPr>
      <w:rFonts w:ascii="Times New Roman" w:eastAsia="Times New Roman" w:hAnsi="Times New Roman" w:cs="Times New Roman"/>
      <w:sz w:val="16"/>
      <w:szCs w:val="20"/>
      <w:lang w:val="en-GB" w:eastAsia="en-US"/>
    </w:rPr>
  </w:style>
  <w:style w:type="paragraph" w:customStyle="1" w:styleId="Chapter">
    <w:name w:val="Chapter"/>
    <w:basedOn w:val="Normal"/>
    <w:rsid w:val="004A7333"/>
    <w:pPr>
      <w:spacing w:before="240"/>
    </w:pPr>
    <w:rPr>
      <w:rFonts w:ascii="Times New Roman" w:hAnsi="Times New Roman"/>
      <w:smallCaps/>
      <w:spacing w:val="80"/>
      <w:sz w:val="28"/>
    </w:rPr>
  </w:style>
  <w:style w:type="paragraph" w:customStyle="1" w:styleId="InChapter">
    <w:name w:val="InChapter"/>
    <w:basedOn w:val="Heading3"/>
    <w:rsid w:val="004A7333"/>
    <w:pPr>
      <w:spacing w:after="240"/>
      <w:outlineLvl w:val="9"/>
    </w:pPr>
    <w:rPr>
      <w:noProof/>
    </w:rPr>
  </w:style>
  <w:style w:type="paragraph" w:styleId="Index2">
    <w:name w:val="index 2"/>
    <w:basedOn w:val="Normal"/>
    <w:next w:val="Normal"/>
    <w:semiHidden/>
    <w:rsid w:val="004A7333"/>
    <w:pPr>
      <w:tabs>
        <w:tab w:val="right" w:pos="4176"/>
      </w:tabs>
      <w:ind w:left="568" w:hanging="284"/>
    </w:pPr>
    <w:rPr>
      <w:rFonts w:ascii="Garamond" w:hAnsi="Garamond"/>
    </w:rPr>
  </w:style>
  <w:style w:type="paragraph" w:customStyle="1" w:styleId="Byline">
    <w:name w:val="Byline"/>
    <w:rsid w:val="004A7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333"/>
    <w:pPr>
      <w:tabs>
        <w:tab w:val="clear" w:pos="3600"/>
        <w:tab w:val="clear" w:pos="3958"/>
      </w:tabs>
      <w:jc w:val="right"/>
    </w:pPr>
  </w:style>
  <w:style w:type="character" w:styleId="Emphasis">
    <w:name w:val="Emphasis"/>
    <w:basedOn w:val="DefaultParagraphFont"/>
    <w:qFormat/>
    <w:rsid w:val="004A7333"/>
    <w:rPr>
      <w:i/>
    </w:rPr>
  </w:style>
  <w:style w:type="paragraph" w:styleId="Caption">
    <w:name w:val="caption"/>
    <w:basedOn w:val="BodyText"/>
    <w:next w:val="Normal"/>
    <w:qFormat/>
    <w:rsid w:val="004A7333"/>
    <w:pPr>
      <w:framePr w:w="2268" w:hSpace="181" w:vSpace="181" w:wrap="around" w:vAnchor="text" w:hAnchor="page" w:x="1135" w:y="285" w:anchorLock="1"/>
    </w:pPr>
    <w:rPr>
      <w:i/>
    </w:rPr>
  </w:style>
  <w:style w:type="paragraph" w:customStyle="1" w:styleId="MiniTOCTitle">
    <w:name w:val="MiniTOCTitle"/>
    <w:basedOn w:val="Heading4"/>
    <w:rsid w:val="004A7333"/>
    <w:pPr>
      <w:spacing w:before="240"/>
      <w:outlineLvl w:val="9"/>
    </w:pPr>
    <w:rPr>
      <w:noProof/>
      <w:sz w:val="24"/>
    </w:rPr>
  </w:style>
  <w:style w:type="paragraph" w:customStyle="1" w:styleId="MiniTOCItem">
    <w:name w:val="MiniTOCItem"/>
    <w:basedOn w:val="ListBullet"/>
    <w:rsid w:val="004A7333"/>
    <w:pPr>
      <w:numPr>
        <w:numId w:val="0"/>
      </w:numPr>
      <w:tabs>
        <w:tab w:val="right" w:leader="dot" w:pos="6521"/>
      </w:tabs>
      <w:spacing w:before="0" w:after="0"/>
    </w:pPr>
  </w:style>
  <w:style w:type="paragraph" w:customStyle="1" w:styleId="TOFTitle">
    <w:name w:val="TOFTitle"/>
    <w:basedOn w:val="TOCTitle"/>
    <w:rsid w:val="004A7333"/>
  </w:style>
  <w:style w:type="paragraph" w:styleId="TableofFigures">
    <w:name w:val="table of figures"/>
    <w:basedOn w:val="Normal"/>
    <w:next w:val="Normal"/>
    <w:semiHidden/>
    <w:rsid w:val="004A7333"/>
    <w:pPr>
      <w:tabs>
        <w:tab w:val="right" w:leader="dot" w:pos="9072"/>
      </w:tabs>
      <w:ind w:left="970" w:hanging="403"/>
    </w:pPr>
    <w:rPr>
      <w:rFonts w:ascii="Times New Roman" w:hAnsi="Times New Roman"/>
      <w:b/>
    </w:rPr>
  </w:style>
  <w:style w:type="paragraph" w:styleId="ListNumber">
    <w:name w:val="List Number"/>
    <w:basedOn w:val="List"/>
    <w:rsid w:val="004A7333"/>
    <w:pPr>
      <w:numPr>
        <w:numId w:val="14"/>
      </w:numPr>
      <w:tabs>
        <w:tab w:val="clear" w:pos="340"/>
      </w:tabs>
    </w:pPr>
  </w:style>
  <w:style w:type="character" w:customStyle="1" w:styleId="WingdingSymbols">
    <w:name w:val="Wingding Symbols"/>
    <w:rsid w:val="004A7333"/>
    <w:rPr>
      <w:rFonts w:ascii="Wingdings" w:hAnsi="Wingdings"/>
    </w:rPr>
  </w:style>
  <w:style w:type="character" w:customStyle="1" w:styleId="HotSpot">
    <w:name w:val="HotSpot"/>
    <w:rsid w:val="004A7333"/>
    <w:rPr>
      <w:color w:val="0033CC"/>
      <w:u w:val="none"/>
    </w:rPr>
  </w:style>
  <w:style w:type="paragraph" w:customStyle="1" w:styleId="BodyTextRight">
    <w:name w:val="Body Text Right"/>
    <w:basedOn w:val="BodyText"/>
    <w:rsid w:val="004A7333"/>
    <w:pPr>
      <w:spacing w:before="0" w:after="0"/>
      <w:jc w:val="right"/>
    </w:pPr>
  </w:style>
  <w:style w:type="paragraph" w:styleId="Index3">
    <w:name w:val="index 3"/>
    <w:basedOn w:val="ListNumber2"/>
    <w:next w:val="Normal"/>
    <w:semiHidden/>
    <w:rsid w:val="004A7333"/>
    <w:pPr>
      <w:numPr>
        <w:numId w:val="0"/>
      </w:numPr>
      <w:tabs>
        <w:tab w:val="right" w:leader="dot" w:pos="4176"/>
      </w:tabs>
    </w:pPr>
  </w:style>
  <w:style w:type="paragraph" w:styleId="ListNumber2">
    <w:name w:val="List Number 2"/>
    <w:basedOn w:val="List2"/>
    <w:rsid w:val="004A7333"/>
    <w:pPr>
      <w:numPr>
        <w:numId w:val="9"/>
      </w:numPr>
      <w:tabs>
        <w:tab w:val="clear" w:pos="1060"/>
      </w:tabs>
    </w:pPr>
  </w:style>
  <w:style w:type="paragraph" w:customStyle="1" w:styleId="MarginNote">
    <w:name w:val="Margin Note"/>
    <w:basedOn w:val="BodyText"/>
    <w:rsid w:val="004A7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333"/>
    <w:rPr>
      <w:sz w:val="32"/>
    </w:rPr>
  </w:style>
  <w:style w:type="paragraph" w:customStyle="1" w:styleId="HeadingProcedure">
    <w:name w:val="Heading Procedure"/>
    <w:basedOn w:val="HeadingBase"/>
    <w:next w:val="Normal"/>
    <w:rsid w:val="004A7333"/>
    <w:pPr>
      <w:tabs>
        <w:tab w:val="left" w:pos="0"/>
      </w:tabs>
      <w:spacing w:before="120" w:after="60"/>
    </w:pPr>
    <w:rPr>
      <w:i/>
      <w:color w:val="918585"/>
      <w:sz w:val="22"/>
    </w:rPr>
  </w:style>
  <w:style w:type="paragraph" w:customStyle="1" w:styleId="TableBodyText">
    <w:name w:val="Table Body Text"/>
    <w:basedOn w:val="BodyText"/>
    <w:rsid w:val="004A7333"/>
    <w:pPr>
      <w:spacing w:before="60" w:after="60"/>
    </w:pPr>
  </w:style>
  <w:style w:type="paragraph" w:styleId="ListContinue">
    <w:name w:val="List Continue"/>
    <w:basedOn w:val="List"/>
    <w:rsid w:val="004A7333"/>
    <w:pPr>
      <w:ind w:firstLine="0"/>
    </w:pPr>
  </w:style>
  <w:style w:type="paragraph" w:customStyle="1" w:styleId="ListNote">
    <w:name w:val="List Note"/>
    <w:basedOn w:val="List"/>
    <w:rsid w:val="004A7333"/>
    <w:pPr>
      <w:pBdr>
        <w:top w:val="single" w:sz="6" w:space="2" w:color="918585"/>
        <w:bottom w:val="single" w:sz="6" w:space="2" w:color="918585"/>
      </w:pBdr>
      <w:tabs>
        <w:tab w:val="left" w:pos="1021"/>
      </w:tabs>
      <w:ind w:firstLine="0"/>
    </w:pPr>
  </w:style>
  <w:style w:type="paragraph" w:customStyle="1" w:styleId="Warning">
    <w:name w:val="Warning"/>
    <w:basedOn w:val="BodyText"/>
    <w:rsid w:val="004A7333"/>
    <w:pPr>
      <w:shd w:val="clear" w:color="auto" w:fill="D9D9D9"/>
      <w:tabs>
        <w:tab w:val="left" w:pos="992"/>
      </w:tabs>
      <w:ind w:left="119" w:right="119"/>
    </w:pPr>
    <w:rPr>
      <w:sz w:val="20"/>
    </w:rPr>
  </w:style>
  <w:style w:type="paragraph" w:customStyle="1" w:styleId="MarginIcons">
    <w:name w:val="Margin Icons"/>
    <w:basedOn w:val="BodyText"/>
    <w:rsid w:val="004A7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333"/>
    <w:rPr>
      <w:rFonts w:ascii="Courier New" w:hAnsi="Courier New"/>
    </w:rPr>
  </w:style>
  <w:style w:type="paragraph" w:customStyle="1" w:styleId="NoteBullet">
    <w:name w:val="Note Bullet"/>
    <w:basedOn w:val="Note"/>
    <w:rsid w:val="004A7333"/>
    <w:pPr>
      <w:tabs>
        <w:tab w:val="clear" w:pos="680"/>
      </w:tabs>
      <w:spacing w:before="60" w:after="60"/>
    </w:pPr>
  </w:style>
  <w:style w:type="paragraph" w:customStyle="1" w:styleId="SubHeading2">
    <w:name w:val="SubHeading2"/>
    <w:basedOn w:val="HeadingBase"/>
    <w:rsid w:val="004A7333"/>
    <w:pPr>
      <w:spacing w:before="240" w:after="60"/>
    </w:pPr>
    <w:rPr>
      <w:sz w:val="20"/>
    </w:rPr>
  </w:style>
  <w:style w:type="paragraph" w:customStyle="1" w:styleId="SubHeading1">
    <w:name w:val="SubHeading1"/>
    <w:basedOn w:val="HeadingBase"/>
    <w:rsid w:val="004A7333"/>
    <w:pPr>
      <w:spacing w:before="240" w:after="60"/>
    </w:pPr>
    <w:rPr>
      <w:color w:val="918585"/>
      <w:sz w:val="22"/>
    </w:rPr>
  </w:style>
  <w:style w:type="paragraph" w:customStyle="1" w:styleId="SideHeading">
    <w:name w:val="Side Heading"/>
    <w:basedOn w:val="HeadingBase"/>
    <w:rsid w:val="004A7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333"/>
    <w:pPr>
      <w:numPr>
        <w:numId w:val="10"/>
      </w:numPr>
    </w:pPr>
  </w:style>
  <w:style w:type="paragraph" w:styleId="PlainText">
    <w:name w:val="Plain Text"/>
    <w:basedOn w:val="Normal"/>
    <w:link w:val="PlainTextChar"/>
    <w:rsid w:val="004A7333"/>
    <w:rPr>
      <w:sz w:val="20"/>
    </w:rPr>
  </w:style>
  <w:style w:type="character" w:customStyle="1" w:styleId="PlainTextChar">
    <w:name w:val="Plain Text Char"/>
    <w:basedOn w:val="DefaultParagraphFont"/>
    <w:link w:val="PlainText"/>
    <w:rsid w:val="004A7333"/>
    <w:rPr>
      <w:rFonts w:ascii="Courier New" w:eastAsia="Times New Roman" w:hAnsi="Courier New" w:cs="Times New Roman"/>
      <w:sz w:val="20"/>
      <w:szCs w:val="20"/>
      <w:lang w:eastAsia="en-US"/>
    </w:rPr>
  </w:style>
  <w:style w:type="character" w:customStyle="1" w:styleId="MenuOption">
    <w:name w:val="Menu Option"/>
    <w:basedOn w:val="DefaultParagraphFont"/>
    <w:rsid w:val="004A7333"/>
    <w:rPr>
      <w:b/>
      <w:smallCaps/>
    </w:rPr>
  </w:style>
  <w:style w:type="paragraph" w:customStyle="1" w:styleId="TableListNumber">
    <w:name w:val="Table List Number"/>
    <w:basedOn w:val="ListNumber"/>
    <w:rsid w:val="004A7333"/>
    <w:pPr>
      <w:numPr>
        <w:numId w:val="0"/>
      </w:numPr>
    </w:pPr>
  </w:style>
  <w:style w:type="paragraph" w:styleId="TOC4">
    <w:name w:val="toc 4"/>
    <w:basedOn w:val="TOCBase"/>
    <w:next w:val="Normal"/>
    <w:semiHidden/>
    <w:rsid w:val="004A7333"/>
    <w:pPr>
      <w:tabs>
        <w:tab w:val="right" w:leader="dot" w:pos="9071"/>
      </w:tabs>
      <w:ind w:left="1701"/>
    </w:pPr>
  </w:style>
  <w:style w:type="paragraph" w:customStyle="1" w:styleId="ListAlpha">
    <w:name w:val="List Alpha"/>
    <w:basedOn w:val="List"/>
    <w:rsid w:val="004A7333"/>
    <w:pPr>
      <w:numPr>
        <w:numId w:val="8"/>
      </w:numPr>
    </w:pPr>
  </w:style>
  <w:style w:type="paragraph" w:customStyle="1" w:styleId="ListAlpha2">
    <w:name w:val="List Alpha 2"/>
    <w:basedOn w:val="List2"/>
    <w:rsid w:val="004A7333"/>
    <w:pPr>
      <w:numPr>
        <w:numId w:val="7"/>
      </w:numPr>
    </w:pPr>
  </w:style>
  <w:style w:type="paragraph" w:styleId="List2">
    <w:name w:val="List 2"/>
    <w:basedOn w:val="BodyText"/>
    <w:rsid w:val="004A7333"/>
    <w:pPr>
      <w:tabs>
        <w:tab w:val="left" w:pos="680"/>
      </w:tabs>
      <w:spacing w:before="60" w:after="60"/>
      <w:ind w:left="680" w:hanging="340"/>
    </w:pPr>
  </w:style>
  <w:style w:type="paragraph" w:styleId="List3">
    <w:name w:val="List 3"/>
    <w:basedOn w:val="BodyText"/>
    <w:rsid w:val="004A7333"/>
    <w:pPr>
      <w:tabs>
        <w:tab w:val="left" w:pos="1021"/>
      </w:tabs>
      <w:spacing w:before="60" w:after="60"/>
      <w:ind w:left="1020" w:hanging="340"/>
    </w:pPr>
  </w:style>
  <w:style w:type="paragraph" w:styleId="List4">
    <w:name w:val="List 4"/>
    <w:basedOn w:val="BodyText"/>
    <w:rsid w:val="004A7333"/>
    <w:pPr>
      <w:tabs>
        <w:tab w:val="left" w:pos="1361"/>
      </w:tabs>
      <w:spacing w:before="60" w:after="60"/>
      <w:ind w:left="1361" w:hanging="340"/>
    </w:pPr>
  </w:style>
  <w:style w:type="paragraph" w:styleId="List5">
    <w:name w:val="List 5"/>
    <w:basedOn w:val="BodyText"/>
    <w:rsid w:val="004A7333"/>
    <w:pPr>
      <w:tabs>
        <w:tab w:val="left" w:pos="1701"/>
      </w:tabs>
      <w:spacing w:before="60" w:after="60"/>
      <w:ind w:left="1701" w:hanging="340"/>
    </w:pPr>
  </w:style>
  <w:style w:type="paragraph" w:styleId="ListBullet3">
    <w:name w:val="List Bullet 3"/>
    <w:basedOn w:val="List3"/>
    <w:rsid w:val="004A7333"/>
    <w:pPr>
      <w:numPr>
        <w:numId w:val="13"/>
      </w:numPr>
      <w:tabs>
        <w:tab w:val="clear" w:pos="1021"/>
      </w:tabs>
      <w:ind w:left="1037" w:hanging="357"/>
    </w:pPr>
  </w:style>
  <w:style w:type="paragraph" w:styleId="ListBullet4">
    <w:name w:val="List Bullet 4"/>
    <w:basedOn w:val="List4"/>
    <w:rsid w:val="004A7333"/>
    <w:pPr>
      <w:numPr>
        <w:numId w:val="2"/>
      </w:numPr>
      <w:tabs>
        <w:tab w:val="clear" w:pos="1361"/>
      </w:tabs>
    </w:pPr>
  </w:style>
  <w:style w:type="paragraph" w:styleId="ListBullet5">
    <w:name w:val="List Bullet 5"/>
    <w:basedOn w:val="List5"/>
    <w:rsid w:val="004A7333"/>
    <w:pPr>
      <w:numPr>
        <w:numId w:val="3"/>
      </w:numPr>
    </w:pPr>
  </w:style>
  <w:style w:type="paragraph" w:styleId="ListContinue2">
    <w:name w:val="List Continue 2"/>
    <w:basedOn w:val="List2"/>
    <w:rsid w:val="004A7333"/>
    <w:pPr>
      <w:ind w:firstLine="0"/>
    </w:pPr>
  </w:style>
  <w:style w:type="paragraph" w:styleId="ListContinue3">
    <w:name w:val="List Continue 3"/>
    <w:basedOn w:val="List3"/>
    <w:rsid w:val="004A7333"/>
    <w:pPr>
      <w:ind w:left="1021" w:firstLine="0"/>
    </w:pPr>
  </w:style>
  <w:style w:type="paragraph" w:styleId="ListContinue4">
    <w:name w:val="List Continue 4"/>
    <w:basedOn w:val="List4"/>
    <w:rsid w:val="004A7333"/>
    <w:pPr>
      <w:ind w:firstLine="0"/>
    </w:pPr>
  </w:style>
  <w:style w:type="paragraph" w:styleId="ListContinue5">
    <w:name w:val="List Continue 5"/>
    <w:basedOn w:val="List5"/>
    <w:rsid w:val="004A7333"/>
    <w:pPr>
      <w:ind w:firstLine="0"/>
    </w:pPr>
  </w:style>
  <w:style w:type="paragraph" w:styleId="ListNumber3">
    <w:name w:val="List Number 3"/>
    <w:basedOn w:val="List3"/>
    <w:rsid w:val="004A7333"/>
    <w:pPr>
      <w:numPr>
        <w:numId w:val="4"/>
      </w:numPr>
    </w:pPr>
  </w:style>
  <w:style w:type="paragraph" w:styleId="ListNumber4">
    <w:name w:val="List Number 4"/>
    <w:basedOn w:val="List4"/>
    <w:rsid w:val="004A7333"/>
    <w:pPr>
      <w:numPr>
        <w:numId w:val="5"/>
      </w:numPr>
    </w:pPr>
  </w:style>
  <w:style w:type="paragraph" w:styleId="ListNumber5">
    <w:name w:val="List Number 5"/>
    <w:basedOn w:val="List5"/>
    <w:rsid w:val="004A7333"/>
    <w:pPr>
      <w:numPr>
        <w:numId w:val="6"/>
      </w:numPr>
    </w:pPr>
  </w:style>
  <w:style w:type="paragraph" w:styleId="BlockText">
    <w:name w:val="Block Text"/>
    <w:basedOn w:val="Normal"/>
    <w:rsid w:val="004A7333"/>
    <w:pPr>
      <w:spacing w:after="120"/>
      <w:ind w:left="1440" w:right="1440"/>
    </w:pPr>
  </w:style>
  <w:style w:type="character" w:customStyle="1" w:styleId="Subscript">
    <w:name w:val="Subscript"/>
    <w:basedOn w:val="DefaultParagraphFont"/>
    <w:rsid w:val="004A7333"/>
    <w:rPr>
      <w:sz w:val="16"/>
      <w:vertAlign w:val="subscript"/>
    </w:rPr>
  </w:style>
  <w:style w:type="character" w:customStyle="1" w:styleId="Superscript">
    <w:name w:val="Superscript"/>
    <w:basedOn w:val="DefaultParagraphFont"/>
    <w:rsid w:val="004A7333"/>
    <w:rPr>
      <w:sz w:val="16"/>
      <w:vertAlign w:val="superscript"/>
    </w:rPr>
  </w:style>
  <w:style w:type="character" w:customStyle="1" w:styleId="Symbols">
    <w:name w:val="Symbols"/>
    <w:basedOn w:val="DefaultParagraphFont"/>
    <w:rsid w:val="004A7333"/>
    <w:rPr>
      <w:rFonts w:ascii="Symbol" w:hAnsi="Symbol"/>
    </w:rPr>
  </w:style>
  <w:style w:type="character" w:customStyle="1" w:styleId="MenuOptions">
    <w:name w:val="Menu Options"/>
    <w:basedOn w:val="DefaultParagraphFont"/>
    <w:rsid w:val="004A7333"/>
    <w:rPr>
      <w:rFonts w:ascii="Arial Narrow" w:hAnsi="Arial Narrow"/>
      <w:smallCaps/>
    </w:rPr>
  </w:style>
  <w:style w:type="character" w:customStyle="1" w:styleId="Buttons">
    <w:name w:val="Buttons"/>
    <w:basedOn w:val="DefaultParagraphFont"/>
    <w:rsid w:val="004A7333"/>
    <w:rPr>
      <w:b/>
    </w:rPr>
  </w:style>
  <w:style w:type="character" w:customStyle="1" w:styleId="Underlined">
    <w:name w:val="Underlined"/>
    <w:basedOn w:val="DefaultParagraphFont"/>
    <w:rsid w:val="004A7333"/>
    <w:rPr>
      <w:u w:val="single"/>
    </w:rPr>
  </w:style>
  <w:style w:type="paragraph" w:customStyle="1" w:styleId="TableBodyTextRight">
    <w:name w:val="Table Body Text Right"/>
    <w:basedOn w:val="TableBodyText"/>
    <w:rsid w:val="004A7333"/>
    <w:pPr>
      <w:widowControl w:val="0"/>
      <w:autoSpaceDE w:val="0"/>
      <w:autoSpaceDN w:val="0"/>
      <w:adjustRightInd w:val="0"/>
      <w:jc w:val="right"/>
    </w:pPr>
    <w:rPr>
      <w:rFonts w:cs="Arial"/>
      <w:szCs w:val="18"/>
    </w:rPr>
  </w:style>
  <w:style w:type="paragraph" w:customStyle="1" w:styleId="CopyrightText">
    <w:name w:val="Copyright Text"/>
    <w:basedOn w:val="BodyText"/>
    <w:rsid w:val="004A7333"/>
    <w:rPr>
      <w:sz w:val="18"/>
    </w:rPr>
  </w:style>
  <w:style w:type="paragraph" w:customStyle="1" w:styleId="BodySmallRight">
    <w:name w:val="Body Small Right"/>
    <w:basedOn w:val="BodyTextRight"/>
    <w:rsid w:val="004A7333"/>
    <w:rPr>
      <w:sz w:val="18"/>
      <w:szCs w:val="18"/>
    </w:rPr>
  </w:style>
  <w:style w:type="paragraph" w:customStyle="1" w:styleId="MarginEdition">
    <w:name w:val="Margin Edition"/>
    <w:basedOn w:val="MarginNote"/>
    <w:rsid w:val="004A7333"/>
    <w:pPr>
      <w:spacing w:before="0" w:after="0"/>
    </w:pPr>
    <w:rPr>
      <w:rFonts w:ascii="Times New Roman" w:hAnsi="Times New Roman"/>
      <w:color w:val="999999"/>
    </w:rPr>
  </w:style>
  <w:style w:type="paragraph" w:customStyle="1" w:styleId="Spacer">
    <w:name w:val="Spacer"/>
    <w:basedOn w:val="Normal"/>
    <w:rsid w:val="004A7333"/>
    <w:rPr>
      <w:sz w:val="2"/>
      <w:szCs w:val="2"/>
    </w:rPr>
  </w:style>
  <w:style w:type="character" w:customStyle="1" w:styleId="Small">
    <w:name w:val="Small"/>
    <w:basedOn w:val="DefaultParagraphFont"/>
    <w:rsid w:val="004A7333"/>
    <w:rPr>
      <w:sz w:val="16"/>
    </w:rPr>
  </w:style>
  <w:style w:type="paragraph" w:customStyle="1" w:styleId="WideTable">
    <w:name w:val="Wide Table"/>
    <w:basedOn w:val="Normal"/>
    <w:rsid w:val="004A7333"/>
    <w:pPr>
      <w:ind w:left="-1418"/>
    </w:pPr>
    <w:rPr>
      <w:sz w:val="2"/>
      <w:szCs w:val="2"/>
    </w:rPr>
  </w:style>
  <w:style w:type="character" w:styleId="PageNumber">
    <w:name w:val="page number"/>
    <w:basedOn w:val="DefaultParagraphFont"/>
    <w:rsid w:val="004A7333"/>
  </w:style>
  <w:style w:type="paragraph" w:styleId="Quote">
    <w:name w:val="Quote"/>
    <w:basedOn w:val="Heading1"/>
    <w:link w:val="QuoteChar"/>
    <w:qFormat/>
    <w:rsid w:val="004A7333"/>
    <w:rPr>
      <w:b w:val="0"/>
      <w:sz w:val="72"/>
      <w:szCs w:val="72"/>
      <w:lang w:val="en-NZ"/>
    </w:rPr>
  </w:style>
  <w:style w:type="character" w:customStyle="1" w:styleId="QuoteChar">
    <w:name w:val="Quote Char"/>
    <w:basedOn w:val="DefaultParagraphFont"/>
    <w:link w:val="Quote"/>
    <w:rsid w:val="004A7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333"/>
    <w:pPr>
      <w:pageBreakBefore/>
    </w:pPr>
  </w:style>
  <w:style w:type="paragraph" w:customStyle="1" w:styleId="Border">
    <w:name w:val="Border"/>
    <w:basedOn w:val="Normal"/>
    <w:qFormat/>
    <w:rsid w:val="004A7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333"/>
    <w:rPr>
      <w:b/>
      <w:bCs/>
      <w:i/>
      <w:iCs/>
      <w:color w:val="auto"/>
    </w:rPr>
  </w:style>
  <w:style w:type="paragraph" w:styleId="IntenseQuote">
    <w:name w:val="Intense Quote"/>
    <w:basedOn w:val="Normal"/>
    <w:next w:val="Normal"/>
    <w:link w:val="IntenseQuoteChar"/>
    <w:uiPriority w:val="30"/>
    <w:qFormat/>
    <w:rsid w:val="004A7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333"/>
    <w:rPr>
      <w:smallCaps/>
      <w:color w:val="auto"/>
      <w:u w:val="single"/>
    </w:rPr>
  </w:style>
  <w:style w:type="character" w:styleId="IntenseReference">
    <w:name w:val="Intense Reference"/>
    <w:basedOn w:val="DefaultParagraphFont"/>
    <w:uiPriority w:val="32"/>
    <w:qFormat/>
    <w:rsid w:val="004A7333"/>
    <w:rPr>
      <w:b/>
      <w:bCs/>
      <w:smallCaps/>
      <w:color w:val="auto"/>
      <w:spacing w:val="5"/>
      <w:u w:val="single"/>
    </w:rPr>
  </w:style>
  <w:style w:type="paragraph" w:customStyle="1" w:styleId="2ColumnHeading">
    <w:name w:val="2Column Heading"/>
    <w:basedOn w:val="BodyText"/>
    <w:qFormat/>
    <w:rsid w:val="004A7333"/>
    <w:pPr>
      <w:spacing w:after="60"/>
      <w:ind w:left="-2268"/>
    </w:pPr>
    <w:rPr>
      <w:b/>
    </w:rPr>
  </w:style>
  <w:style w:type="paragraph" w:customStyle="1" w:styleId="Heading1TOC">
    <w:name w:val="Heading1 TOC"/>
    <w:basedOn w:val="Normal"/>
    <w:qFormat/>
    <w:rsid w:val="004A7333"/>
    <w:pPr>
      <w:spacing w:before="240" w:after="120"/>
    </w:pPr>
    <w:rPr>
      <w:rFonts w:ascii="Times New Roman" w:hAnsi="Times New Roman"/>
      <w:b/>
      <w:sz w:val="32"/>
    </w:rPr>
  </w:style>
  <w:style w:type="paragraph" w:customStyle="1" w:styleId="Heading2TOC">
    <w:name w:val="Heading2 TOC"/>
    <w:basedOn w:val="Normal"/>
    <w:qFormat/>
    <w:rsid w:val="004A7333"/>
    <w:pPr>
      <w:spacing w:before="240" w:after="60"/>
    </w:pPr>
    <w:rPr>
      <w:rFonts w:ascii="Times New Roman" w:hAnsi="Times New Roman"/>
      <w:b/>
      <w:sz w:val="28"/>
    </w:rPr>
  </w:style>
  <w:style w:type="character" w:customStyle="1" w:styleId="Underline">
    <w:name w:val="Underline"/>
    <w:basedOn w:val="DefaultParagraphFont"/>
    <w:qFormat/>
    <w:rsid w:val="004A7333"/>
    <w:rPr>
      <w:u w:val="single"/>
    </w:rPr>
  </w:style>
  <w:style w:type="character" w:customStyle="1" w:styleId="BoldandItalics">
    <w:name w:val="Bold and Italics"/>
    <w:qFormat/>
    <w:rsid w:val="004A7333"/>
    <w:rPr>
      <w:b/>
      <w:i/>
      <w:u w:val="none"/>
    </w:rPr>
  </w:style>
  <w:style w:type="paragraph" w:styleId="BalloonText">
    <w:name w:val="Balloon Text"/>
    <w:basedOn w:val="Normal"/>
    <w:link w:val="BalloonTextChar"/>
    <w:rsid w:val="004A7333"/>
    <w:rPr>
      <w:rFonts w:ascii="Tahoma" w:hAnsi="Tahoma" w:cs="Tahoma"/>
      <w:sz w:val="16"/>
      <w:szCs w:val="16"/>
    </w:rPr>
  </w:style>
  <w:style w:type="character" w:customStyle="1" w:styleId="BalloonTextChar">
    <w:name w:val="Balloon Text Char"/>
    <w:basedOn w:val="DefaultParagraphFont"/>
    <w:link w:val="BalloonText"/>
    <w:rsid w:val="004A7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333"/>
    <w:rPr>
      <w:b/>
      <w:color w:val="660033"/>
      <w:spacing w:val="0"/>
    </w:rPr>
  </w:style>
  <w:style w:type="paragraph" w:customStyle="1" w:styleId="Nameditemlist">
    <w:name w:val="Named item list"/>
    <w:basedOn w:val="BodyText"/>
    <w:qFormat/>
    <w:rsid w:val="004A7333"/>
    <w:pPr>
      <w:tabs>
        <w:tab w:val="left" w:pos="2835"/>
      </w:tabs>
      <w:ind w:left="2835" w:hanging="2835"/>
    </w:pPr>
  </w:style>
  <w:style w:type="paragraph" w:customStyle="1" w:styleId="BodyTextnopadding">
    <w:name w:val="Body Text no padding"/>
    <w:basedOn w:val="BodyText"/>
    <w:qFormat/>
    <w:rsid w:val="004A7333"/>
    <w:pPr>
      <w:spacing w:before="0" w:after="0"/>
    </w:pPr>
  </w:style>
  <w:style w:type="paragraph" w:customStyle="1" w:styleId="BodyTextBold">
    <w:name w:val="Body Text Bold"/>
    <w:basedOn w:val="BodyText"/>
    <w:qFormat/>
    <w:rsid w:val="004A7333"/>
    <w:rPr>
      <w:b/>
    </w:rPr>
  </w:style>
  <w:style w:type="character" w:styleId="Hyperlink">
    <w:name w:val="Hyperlink"/>
    <w:basedOn w:val="DefaultParagraphFont"/>
    <w:uiPriority w:val="99"/>
    <w:unhideWhenUsed/>
    <w:rsid w:val="00A45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8397</Characters>
  <Application>Microsoft Office Word</Application>
  <DocSecurity>0</DocSecurity>
  <Lines>226</Lines>
  <Paragraphs>135</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POLGEN008 Conduct an appreciation of incident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