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B2A" w:rsidP="003A7B2A">
      <w:pPr>
        <w:pStyle w:val="Title"/>
      </w:pPr>
      <w:r>
        <w:fldChar w:fldCharType="begin"/>
      </w:r>
      <w:r>
        <w:instrText xml:space="preserve"> TITLE   \* MERGEFORMAT </w:instrText>
      </w:r>
      <w:r>
        <w:fldChar w:fldCharType="separate"/>
      </w:r>
      <w:r>
        <w:t>POLGEN004 Conduct risk management activities in a policing environment</w:t>
      </w:r>
      <w:r>
        <w:fldChar w:fldCharType="end"/>
      </w:r>
    </w:p>
    <w:p w:rsidR="003A7B2A" w:rsidP="003A7B2A">
      <w:pPr>
        <w:pStyle w:val="Version"/>
        <w:sectPr w:rsidSect="001550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50AC" w:rsidP="001550AC">
      <w:pPr>
        <w:pStyle w:val="SuperHeading"/>
      </w:pPr>
      <w:r w:rsidRPr="001550AC">
        <w:t>POLGEN004 Conduct risk management activities in a policing environment</w:t>
      </w:r>
    </w:p>
    <w:p w:rsidR="00000000" w:rsidRPr="001550AC" w:rsidP="001550AC">
      <w:pPr>
        <w:pStyle w:val="Heading1"/>
      </w:pPr>
      <w:bookmarkStart w:id="1" w:name="O_964638"/>
      <w:bookmarkEnd w:id="1"/>
      <w:r w:rsidRPr="001550AC">
        <w:t>Modification History</w:t>
      </w:r>
    </w:p>
    <w:tbl>
      <w:tblPr>
        <w:tblW w:w="9497" w:type="dxa"/>
        <w:tblLayout w:type="fixed"/>
        <w:tblCellMar>
          <w:left w:w="62" w:type="dxa"/>
          <w:right w:w="62" w:type="dxa"/>
        </w:tblCellMar>
        <w:tblLook w:val="0000"/>
      </w:tblPr>
      <w:tblGrid>
        <w:gridCol w:w="9497"/>
      </w:tblGrid>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t>Release 2. Modifications have been made to: </w:t>
            </w:r>
          </w:p>
          <w:p w:rsidR="00000000" w:rsidRPr="001550AC" w:rsidP="001550AC">
            <w:pPr>
              <w:pStyle w:val="ListBullet"/>
            </w:pPr>
            <w:r w:rsidRPr="001550AC">
              <w:t>Performance Criteria </w:t>
            </w:r>
          </w:p>
          <w:p w:rsidR="00000000" w:rsidRPr="001550AC" w:rsidP="001550AC">
            <w:pPr>
              <w:pStyle w:val="ListBullet"/>
            </w:pPr>
            <w:r w:rsidRPr="001550AC">
              <w:t>Performance and Knowledge Evidence </w:t>
            </w:r>
          </w:p>
          <w:p w:rsidR="00000000" w:rsidRPr="001550AC" w:rsidP="001550AC">
            <w:pPr>
              <w:pStyle w:val="BodyText"/>
            </w:pPr>
            <w:r w:rsidRPr="001550AC">
              <w:t>Release 1. This unit was released in POL Police Training Package release 1.0 and meets the Standards for Training Packages.   </w:t>
            </w:r>
          </w:p>
        </w:tc>
      </w:tr>
    </w:tbl>
    <w:p w:rsidR="003A7B2A" w:rsidP="001550AC">
      <w:pPr>
        <w:pStyle w:val="NoPaddingFontSize1"/>
      </w:pPr>
    </w:p>
    <w:p w:rsidR="003A7B2A" w:rsidP="001550AC">
      <w:pPr>
        <w:pStyle w:val="NoPaddingFontSize1"/>
      </w:pPr>
    </w:p>
    <w:p w:rsidR="00000000" w:rsidRPr="001550AC" w:rsidP="001550AC">
      <w:pPr>
        <w:pStyle w:val="Heading1"/>
      </w:pPr>
      <w:bookmarkStart w:id="2" w:name="O_964637"/>
      <w:bookmarkEnd w:id="2"/>
      <w:r w:rsidRPr="001550AC">
        <w:t>Application</w:t>
      </w:r>
    </w:p>
    <w:tbl>
      <w:tblPr>
        <w:tblW w:w="9497" w:type="dxa"/>
        <w:tblLayout w:type="fixed"/>
        <w:tblCellMar>
          <w:left w:w="62" w:type="dxa"/>
          <w:right w:w="62" w:type="dxa"/>
        </w:tblCellMar>
        <w:tblLook w:val="0000"/>
      </w:tblPr>
      <w:tblGrid>
        <w:gridCol w:w="9497"/>
      </w:tblGrid>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t>This unit describes the skills required to mitigate risk in a policing environment, including com</w:t>
            </w:r>
            <w:r w:rsidRPr="001550AC">
              <w:t>pleting risk assessments, developing and implementing risk management plans, and reviewing risk management activities.</w:t>
            </w:r>
          </w:p>
          <w:p w:rsidR="00000000" w:rsidRPr="001550AC" w:rsidP="001550AC">
            <w:pPr>
              <w:pStyle w:val="BodyText"/>
            </w:pPr>
            <w:r w:rsidRPr="001550AC">
              <w:t xml:space="preserve">This unit applies to those working as a police supervisor with responsibilities to manage risk in response to both planned and unplanned </w:t>
            </w:r>
            <w:r w:rsidRPr="001550AC">
              <w:t>events, and more generally within the workplace. It outlines the primary responsibilities of policing in mitigating risks that could impact upon policing services and public safety.</w:t>
            </w:r>
          </w:p>
          <w:p w:rsidR="00000000" w:rsidRPr="001550AC" w:rsidP="001550AC">
            <w:pPr>
              <w:pStyle w:val="BodyText"/>
            </w:pPr>
            <w:r w:rsidRPr="001550AC">
              <w:t>The skills and knowledge described in this unit must be applied within the</w:t>
            </w:r>
            <w:r w:rsidRPr="001550AC">
              <w:t xml:space="preserve"> legislative, regulatory and policy environment in which they are carried out. Organisational policies and procedures must be consulted and adhered to, particularly those related to risk assessment and reporting obligations.</w:t>
            </w:r>
          </w:p>
          <w:p w:rsidR="00000000" w:rsidRPr="001550AC" w:rsidP="001550AC">
            <w:pPr>
              <w:pStyle w:val="BodyText"/>
            </w:pPr>
            <w:r w:rsidRPr="001550AC">
              <w:t>Those undertaking this unit would demonstrate strong autonomy, making independent decisions and accessing support from a broad range of services. They would be responsible for supervising small teams, providing guidance and assistance, and displaying leade</w:t>
            </w:r>
            <w:r w:rsidRPr="001550AC">
              <w:t>rship as part of routine command duties. They would perform complex tasks within familiar and/or unpredictable contexts.</w:t>
            </w:r>
          </w:p>
          <w:p w:rsidR="00000000" w:rsidRPr="001550AC" w:rsidP="001550AC">
            <w:pPr>
              <w:pStyle w:val="BodyText"/>
            </w:pPr>
            <w:r w:rsidRPr="001550AC">
              <w:t>No licensing, legislative or certification requirements apply to unit at the time of publication.</w:t>
            </w:r>
          </w:p>
        </w:tc>
      </w:tr>
    </w:tbl>
    <w:p w:rsidR="00000000" w:rsidRPr="001550AC" w:rsidP="001550AC">
      <w:pPr>
        <w:pStyle w:val="NoPaddingFontSize1"/>
      </w:pPr>
    </w:p>
    <w:p w:rsidR="00000000" w:rsidRPr="001550AC" w:rsidP="001550AC">
      <w:pPr>
        <w:pStyle w:val="AllowPageBreak"/>
      </w:pPr>
    </w:p>
    <w:p w:rsidR="00000000" w:rsidRPr="001550AC" w:rsidP="001550AC">
      <w:pPr>
        <w:pStyle w:val="Heading1"/>
      </w:pPr>
      <w:bookmarkStart w:id="3" w:name="O_974894"/>
      <w:bookmarkEnd w:id="3"/>
      <w:r w:rsidRPr="001550AC">
        <w:t>Pre-requisite Unit</w:t>
      </w:r>
    </w:p>
    <w:tbl>
      <w:tblPr>
        <w:tblW w:w="9497" w:type="dxa"/>
        <w:tblLayout w:type="fixed"/>
        <w:tblCellMar>
          <w:left w:w="62" w:type="dxa"/>
          <w:right w:w="62" w:type="dxa"/>
        </w:tblCellMar>
        <w:tblLook w:val="0000"/>
      </w:tblPr>
      <w:tblGrid>
        <w:gridCol w:w="9497"/>
      </w:tblGrid>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t>Not applicable.</w:t>
            </w:r>
          </w:p>
        </w:tc>
      </w:tr>
    </w:tbl>
    <w:p w:rsidR="00000000" w:rsidRPr="001550AC" w:rsidP="001550AC">
      <w:pPr>
        <w:pStyle w:val="NoPaddingFontSize1"/>
      </w:pPr>
    </w:p>
    <w:p w:rsidR="00000000" w:rsidRPr="001550AC" w:rsidP="001550AC">
      <w:pPr>
        <w:pStyle w:val="AllowPageBreak"/>
      </w:pPr>
    </w:p>
    <w:p w:rsidR="00000000" w:rsidRPr="001550AC" w:rsidP="001550AC">
      <w:pPr>
        <w:pStyle w:val="Heading1"/>
      </w:pPr>
      <w:bookmarkStart w:id="4" w:name="O_964636"/>
      <w:bookmarkEnd w:id="4"/>
      <w:r w:rsidRPr="001550AC">
        <w:t>Competency Field</w:t>
      </w:r>
    </w:p>
    <w:tbl>
      <w:tblPr>
        <w:tblW w:w="9497" w:type="dxa"/>
        <w:tblLayout w:type="fixed"/>
        <w:tblCellMar>
          <w:left w:w="62" w:type="dxa"/>
          <w:right w:w="62" w:type="dxa"/>
        </w:tblCellMar>
        <w:tblLook w:val="0000"/>
      </w:tblPr>
      <w:tblGrid>
        <w:gridCol w:w="9497"/>
      </w:tblGrid>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t>General</w:t>
            </w:r>
          </w:p>
        </w:tc>
      </w:tr>
    </w:tbl>
    <w:p w:rsidR="00000000" w:rsidRPr="001550AC" w:rsidP="001550AC">
      <w:pPr>
        <w:pStyle w:val="NoPaddingFontSize1"/>
      </w:pPr>
    </w:p>
    <w:p w:rsidR="00000000" w:rsidRPr="001550AC" w:rsidP="001550AC">
      <w:pPr>
        <w:pStyle w:val="AllowPageBreak"/>
      </w:pPr>
    </w:p>
    <w:p w:rsidR="00000000" w:rsidRPr="001550AC" w:rsidP="001550AC">
      <w:pPr>
        <w:pStyle w:val="Heading1"/>
      </w:pPr>
      <w:bookmarkStart w:id="5" w:name="O_974895"/>
      <w:bookmarkEnd w:id="5"/>
      <w:r w:rsidRPr="001550AC">
        <w:t>Unit Sector</w:t>
      </w:r>
    </w:p>
    <w:tbl>
      <w:tblPr>
        <w:tblW w:w="9497" w:type="dxa"/>
        <w:tblLayout w:type="fixed"/>
        <w:tblCellMar>
          <w:left w:w="62" w:type="dxa"/>
          <w:right w:w="62" w:type="dxa"/>
        </w:tblCellMar>
        <w:tblLook w:val="0000"/>
      </w:tblPr>
      <w:tblGrid>
        <w:gridCol w:w="9497"/>
      </w:tblGrid>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t>Not applicable.</w:t>
            </w:r>
          </w:p>
        </w:tc>
      </w:tr>
    </w:tbl>
    <w:p w:rsidR="00000000" w:rsidRPr="001550AC" w:rsidP="001550AC">
      <w:pPr>
        <w:pStyle w:val="NoPaddingFontSize1"/>
      </w:pPr>
    </w:p>
    <w:p w:rsidR="00000000" w:rsidRPr="001550AC" w:rsidP="001550AC">
      <w:pPr>
        <w:pStyle w:val="AllowPageBreak"/>
      </w:pPr>
    </w:p>
    <w:p w:rsidR="00000000" w:rsidRPr="001550AC" w:rsidP="001550AC">
      <w:pPr>
        <w:pStyle w:val="Heading1"/>
      </w:pPr>
      <w:bookmarkStart w:id="6" w:name="O_964635"/>
      <w:bookmarkEnd w:id="6"/>
      <w:r w:rsidRPr="001550AC">
        <w:t>Elements and Performance Criteria</w:t>
      </w:r>
    </w:p>
    <w:tbl>
      <w:tblPr>
        <w:tblW w:w="9497" w:type="dxa"/>
        <w:tblLayout w:type="fixed"/>
        <w:tblCellMar>
          <w:left w:w="62" w:type="dxa"/>
          <w:right w:w="62" w:type="dxa"/>
        </w:tblCellMar>
        <w:tblLook w:val="0000"/>
      </w:tblPr>
      <w:tblGrid>
        <w:gridCol w:w="457"/>
        <w:gridCol w:w="2713"/>
        <w:gridCol w:w="825"/>
        <w:gridCol w:w="5502"/>
      </w:tblGrid>
      <w:tr w:rsidTr="001550AC">
        <w:tblPrEx>
          <w:tblW w:w="9497" w:type="dxa"/>
          <w:tblLayout w:type="fixed"/>
          <w:tblCellMar>
            <w:left w:w="62" w:type="dxa"/>
            <w:right w:w="62" w:type="dxa"/>
          </w:tblCellMar>
          <w:tblLook w:val="0000"/>
        </w:tblPrEx>
        <w:tc>
          <w:tcPr>
            <w:tcW w:w="3170" w:type="dxa"/>
            <w:gridSpan w:val="2"/>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rPr>
                <w:rStyle w:val="SpecialBold"/>
              </w:rPr>
              <w:t>ELEMENTS</w:t>
            </w:r>
          </w:p>
        </w:tc>
        <w:tc>
          <w:tcPr>
            <w:tcW w:w="6327" w:type="dxa"/>
            <w:gridSpan w:val="2"/>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PERFORMANCE CRITERIA</w:t>
            </w:r>
          </w:p>
        </w:tc>
      </w:tr>
      <w:tr w:rsidTr="001550AC">
        <w:tblPrEx>
          <w:tblW w:w="9497" w:type="dxa"/>
          <w:tblLayout w:type="fixed"/>
          <w:tblCellMar>
            <w:left w:w="62" w:type="dxa"/>
            <w:right w:w="62" w:type="dxa"/>
          </w:tblCellMar>
          <w:tblLook w:val="0000"/>
        </w:tblPrEx>
        <w:tc>
          <w:tcPr>
            <w:tcW w:w="3170" w:type="dxa"/>
            <w:gridSpan w:val="2"/>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Elements describe the essential outcomes.</w:t>
            </w:r>
          </w:p>
        </w:tc>
        <w:tc>
          <w:tcPr>
            <w:tcW w:w="6327" w:type="dxa"/>
            <w:gridSpan w:val="2"/>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Performance criteria describe the performance needed to demonstrate achievement of the element.</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rPr>
                <w:rStyle w:val="SpecialBold"/>
              </w:rPr>
              <w:t>1</w:t>
            </w:r>
          </w:p>
        </w:tc>
        <w:tc>
          <w:tcPr>
            <w:tcW w:w="2713"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rPr>
                <w:rStyle w:val="SpecialBold"/>
              </w:rPr>
              <w:t>Conduct risk assessments</w:t>
            </w: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1.1</w:t>
            </w:r>
          </w:p>
        </w:tc>
        <w:tc>
          <w:tcPr>
            <w:tcW w:w="5502"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Identifying risks to individual, team, organisation and community</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1550A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1.2</w:t>
            </w:r>
          </w:p>
        </w:tc>
        <w:tc>
          <w:tcPr>
            <w:tcW w:w="5502"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Identify risks to witnesses, victims and persons in care and custody</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1550A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1.3</w:t>
            </w:r>
          </w:p>
        </w:tc>
        <w:tc>
          <w:tcPr>
            <w:tcW w:w="5502"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Identify current treatment measures to determine their value</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rPr>
                <w:rStyle w:val="SpecialBold"/>
              </w:rPr>
              <w:t>2</w:t>
            </w:r>
          </w:p>
        </w:tc>
        <w:tc>
          <w:tcPr>
            <w:tcW w:w="2713"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rPr>
                <w:rStyle w:val="SpecialBold"/>
              </w:rPr>
              <w:t>Develop risk management plans</w:t>
            </w: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2.1</w:t>
            </w:r>
          </w:p>
        </w:tc>
        <w:tc>
          <w:tcPr>
            <w:tcW w:w="5502"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Analyse and select treatment measures to respond to identified risk</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1550A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2.2</w:t>
            </w:r>
          </w:p>
        </w:tc>
        <w:tc>
          <w:tcPr>
            <w:tcW w:w="5502"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Evaluat</w:t>
            </w:r>
            <w:r w:rsidRPr="001550AC">
              <w:t>e consequences and likelihood of risks occurring to determine response</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1550A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2.3</w:t>
            </w:r>
          </w:p>
        </w:tc>
        <w:tc>
          <w:tcPr>
            <w:tcW w:w="5502"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Identify resources/activities required to implement treatment measures</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1550A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2.4</w:t>
            </w:r>
          </w:p>
        </w:tc>
        <w:tc>
          <w:tcPr>
            <w:tcW w:w="5502"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Incorporate treatment measures into plan to manage risks</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rPr>
                <w:rStyle w:val="SpecialBold"/>
              </w:rPr>
              <w:t>3</w:t>
            </w:r>
          </w:p>
        </w:tc>
        <w:tc>
          <w:tcPr>
            <w:tcW w:w="2713"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rPr>
                <w:rStyle w:val="SpecialBold"/>
              </w:rPr>
              <w:t>Implement risk management plans</w:t>
            </w: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3.1</w:t>
            </w:r>
          </w:p>
        </w:tc>
        <w:tc>
          <w:tcPr>
            <w:tcW w:w="5502"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Communicate risk management activities and consult with stakeholders</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1550A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3.2</w:t>
            </w:r>
          </w:p>
        </w:tc>
        <w:tc>
          <w:tcPr>
            <w:tcW w:w="5502"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Implement management plans to treat risks</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1550A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3.3</w:t>
            </w:r>
          </w:p>
        </w:tc>
        <w:tc>
          <w:tcPr>
            <w:tcW w:w="5502"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Assess situations continually to adjust control treatment measure(s)</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rPr>
                <w:rStyle w:val="SpecialBold"/>
              </w:rPr>
              <w:t>4</w:t>
            </w:r>
          </w:p>
        </w:tc>
        <w:tc>
          <w:tcPr>
            <w:tcW w:w="2713"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rPr>
                <w:rStyle w:val="SpecialBold"/>
              </w:rPr>
              <w:t>Review risk management activities</w:t>
            </w: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4.1</w:t>
            </w:r>
          </w:p>
        </w:tc>
        <w:tc>
          <w:tcPr>
            <w:tcW w:w="5502"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Review treatment measure and implementation process to determine effectiveness</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1550A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4.2</w:t>
            </w:r>
          </w:p>
        </w:tc>
        <w:tc>
          <w:tcPr>
            <w:tcW w:w="5502"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Review performance/actions of individuals/teams as part of supervision process</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1550A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4.3</w:t>
            </w:r>
          </w:p>
        </w:tc>
        <w:tc>
          <w:tcPr>
            <w:tcW w:w="5502"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Provide feedback to individuals/teams to inform future practices</w:t>
            </w:r>
          </w:p>
        </w:tc>
      </w:tr>
      <w:tr w:rsidTr="001550AC">
        <w:tblPrEx>
          <w:tblW w:w="9497" w:type="dxa"/>
          <w:tblLayout w:type="fixed"/>
          <w:tblCellMar>
            <w:left w:w="62" w:type="dxa"/>
            <w:right w:w="62" w:type="dxa"/>
          </w:tblCellMar>
          <w:tblLook w:val="0000"/>
        </w:tblPrEx>
        <w:tc>
          <w:tcPr>
            <w:tcW w:w="4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3" w:type="dxa"/>
            <w:tcBorders>
              <w:top w:val="nil"/>
              <w:left w:val="nil"/>
              <w:bottom w:val="nil"/>
              <w:right w:val="nil"/>
            </w:tcBorders>
            <w:tcMar>
              <w:top w:w="0" w:type="dxa"/>
              <w:left w:w="62" w:type="dxa"/>
              <w:bottom w:w="0" w:type="dxa"/>
              <w:right w:w="62" w:type="dxa"/>
            </w:tcMar>
          </w:tcPr>
          <w:p w:rsidR="00000000" w:rsidRPr="001550AC">
            <w:pPr>
              <w:pStyle w:val="BodyText"/>
              <w:keepLines w:val="0"/>
              <w:spacing w:before="0" w:after="0"/>
            </w:pPr>
          </w:p>
        </w:tc>
        <w:tc>
          <w:tcPr>
            <w:tcW w:w="825"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rPr>
                <w:rStyle w:val="SpecialBold"/>
              </w:rPr>
              <w:t>4.4</w:t>
            </w:r>
          </w:p>
        </w:tc>
        <w:tc>
          <w:tcPr>
            <w:tcW w:w="5502"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t>Report workp</w:t>
            </w:r>
            <w:r w:rsidRPr="001550AC">
              <w:t>lace risks to prevent reoccurrence and reduce future exposure and harm</w:t>
            </w:r>
          </w:p>
        </w:tc>
      </w:tr>
    </w:tbl>
    <w:p w:rsidR="003A7B2A" w:rsidP="001550AC">
      <w:pPr>
        <w:pStyle w:val="NoPaddingFontSize1"/>
      </w:pPr>
    </w:p>
    <w:p w:rsidR="003A7B2A" w:rsidP="001550AC">
      <w:pPr>
        <w:pStyle w:val="NoPaddingFontSize1"/>
      </w:pPr>
    </w:p>
    <w:p w:rsidR="00000000" w:rsidRPr="001550AC" w:rsidP="001550AC">
      <w:pPr>
        <w:pStyle w:val="Heading1"/>
      </w:pPr>
      <w:bookmarkStart w:id="7" w:name="O_964634"/>
      <w:bookmarkEnd w:id="7"/>
      <w:r w:rsidRPr="001550AC">
        <w:t>Foundation Skills</w:t>
      </w:r>
    </w:p>
    <w:tbl>
      <w:tblPr>
        <w:tblW w:w="9497" w:type="dxa"/>
        <w:tblLayout w:type="fixed"/>
        <w:tblCellMar>
          <w:left w:w="62" w:type="dxa"/>
          <w:right w:w="62" w:type="dxa"/>
        </w:tblCellMar>
        <w:tblLook w:val="0000"/>
      </w:tblPr>
      <w:tblGrid>
        <w:gridCol w:w="9497"/>
      </w:tblGrid>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t>Foundation skills essential to performance are explicit in the performance criteria of this unit of competency.</w:t>
            </w:r>
          </w:p>
        </w:tc>
      </w:tr>
    </w:tbl>
    <w:p w:rsidR="00000000" w:rsidRPr="001550AC" w:rsidP="001550AC">
      <w:pPr>
        <w:pStyle w:val="NoPaddingFontSize1"/>
      </w:pPr>
    </w:p>
    <w:p w:rsidR="00000000" w:rsidRPr="001550AC" w:rsidP="001550AC">
      <w:pPr>
        <w:pStyle w:val="AllowPageBreak"/>
      </w:pPr>
    </w:p>
    <w:p w:rsidR="00000000" w:rsidRPr="001550AC" w:rsidP="001550AC">
      <w:pPr>
        <w:pStyle w:val="Heading1"/>
      </w:pPr>
      <w:bookmarkStart w:id="8" w:name="O_974896"/>
      <w:bookmarkEnd w:id="8"/>
      <w:r w:rsidRPr="001550AC">
        <w:t>Range of Conditions</w:t>
      </w:r>
    </w:p>
    <w:tbl>
      <w:tblPr>
        <w:tblW w:w="9497" w:type="dxa"/>
        <w:tblLayout w:type="fixed"/>
        <w:tblCellMar>
          <w:left w:w="62" w:type="dxa"/>
          <w:right w:w="62" w:type="dxa"/>
        </w:tblCellMar>
        <w:tblLook w:val="0000"/>
      </w:tblPr>
      <w:tblGrid>
        <w:gridCol w:w="9497"/>
      </w:tblGrid>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t>Range is restricted to essential operating conditions and any other variables essential to the work environment.</w:t>
            </w:r>
          </w:p>
          <w:p w:rsidR="00000000" w:rsidRPr="001550AC" w:rsidP="001550AC">
            <w:pPr>
              <w:pStyle w:val="BodyText"/>
            </w:pPr>
            <w:r w:rsidRPr="001550AC">
              <w:t>Non-essential conditions may be found in the Companion Volume Implementation Guide.</w:t>
            </w:r>
          </w:p>
        </w:tc>
      </w:tr>
    </w:tbl>
    <w:p w:rsidR="00000000" w:rsidRPr="001550AC" w:rsidP="001550AC">
      <w:pPr>
        <w:pStyle w:val="NoPaddingFontSize1"/>
      </w:pPr>
    </w:p>
    <w:p w:rsidR="00000000" w:rsidRPr="001550AC" w:rsidP="001550AC">
      <w:pPr>
        <w:pStyle w:val="AllowPageBreak"/>
      </w:pPr>
    </w:p>
    <w:p w:rsidR="00000000" w:rsidRPr="001550AC" w:rsidP="001550AC">
      <w:pPr>
        <w:pStyle w:val="Heading1"/>
      </w:pPr>
      <w:bookmarkStart w:id="9" w:name="O_964633"/>
      <w:bookmarkEnd w:id="9"/>
      <w:r w:rsidRPr="001550AC">
        <w:t>Unit Mapping Informa</w:t>
      </w:r>
      <w:r w:rsidRPr="001550AC">
        <w:t>tion</w:t>
      </w:r>
    </w:p>
    <w:tbl>
      <w:tblPr>
        <w:tblW w:w="9497" w:type="dxa"/>
        <w:tblLayout w:type="fixed"/>
        <w:tblCellMar>
          <w:left w:w="62" w:type="dxa"/>
          <w:right w:w="62" w:type="dxa"/>
        </w:tblCellMar>
        <w:tblLook w:val="0000"/>
      </w:tblPr>
      <w:tblGrid>
        <w:gridCol w:w="9497"/>
      </w:tblGrid>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t>No equivalent unit.</w:t>
            </w:r>
          </w:p>
        </w:tc>
      </w:tr>
    </w:tbl>
    <w:p w:rsidR="003A7B2A" w:rsidP="001550AC">
      <w:pPr>
        <w:pStyle w:val="NoPaddingFontSize1"/>
      </w:pPr>
    </w:p>
    <w:p w:rsidR="003A7B2A" w:rsidP="001550AC">
      <w:pPr>
        <w:pStyle w:val="NoPaddingFontSize1"/>
      </w:pPr>
    </w:p>
    <w:p w:rsidR="00000000" w:rsidRPr="001550AC" w:rsidP="001550AC">
      <w:pPr>
        <w:pStyle w:val="Heading1"/>
      </w:pPr>
      <w:bookmarkStart w:id="10" w:name="O_964639"/>
      <w:bookmarkEnd w:id="10"/>
      <w:r w:rsidRPr="001550AC">
        <w:t>Links</w:t>
      </w:r>
    </w:p>
    <w:p w:rsidR="00000000" w:rsidRPr="001550AC" w:rsidP="003A7B2A">
      <w:pPr>
        <w:pStyle w:val="BodyText"/>
      </w:pPr>
      <w:r w:rsidRPr="001550A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E4308">
        <w:rPr>
          <w:rStyle w:val="Hyperlink"/>
        </w:rPr>
        <w:t>https://vetnet.gov.au/Pages/TrainingDocs.aspx?q=98c3984e-2cf1-48a8-8ed1-85e4b92e7351</w:t>
      </w:r>
      <w:r>
        <w:fldChar w:fldCharType="end"/>
      </w:r>
    </w:p>
    <w:p w:rsidR="00000000" w:rsidRPr="001550AC" w:rsidP="003A7B2A">
      <w:pPr>
        <w:pStyle w:val="BodyText"/>
        <w:sectPr w:rsidSect="001550AC">
          <w:headerReference w:type="default" r:id="rId10"/>
          <w:footerReference w:type="default" r:id="rId11"/>
          <w:pgSz w:w="11908" w:h="16833"/>
          <w:pgMar w:top="1702" w:right="1418" w:bottom="1702" w:left="1418" w:header="992" w:footer="992" w:gutter="0"/>
          <w:cols w:space="720"/>
          <w:noEndnote/>
          <w:docGrid w:linePitch="299"/>
        </w:sectPr>
      </w:pPr>
    </w:p>
    <w:p w:rsidR="00000000" w:rsidRPr="001550AC" w:rsidP="001550AC">
      <w:pPr>
        <w:pStyle w:val="SuperHeading"/>
      </w:pPr>
      <w:r w:rsidRPr="001550AC">
        <w:t xml:space="preserve">Assessment </w:t>
      </w:r>
      <w:r w:rsidRPr="001550AC">
        <w:t>Requirements for POLGEN004 Conduct risk management activities in a policing environment</w:t>
      </w:r>
    </w:p>
    <w:p w:rsidR="00000000" w:rsidRPr="001550AC" w:rsidP="001550AC">
      <w:pPr>
        <w:pStyle w:val="Heading1"/>
      </w:pPr>
      <w:bookmarkStart w:id="11" w:name="O_964631"/>
      <w:bookmarkEnd w:id="11"/>
      <w:r w:rsidRPr="001550AC">
        <w:t>Modification History</w:t>
      </w:r>
    </w:p>
    <w:tbl>
      <w:tblPr>
        <w:tblW w:w="9497" w:type="dxa"/>
        <w:tblLayout w:type="fixed"/>
        <w:tblCellMar>
          <w:left w:w="62" w:type="dxa"/>
          <w:right w:w="62" w:type="dxa"/>
        </w:tblCellMar>
        <w:tblLook w:val="0000"/>
      </w:tblPr>
      <w:tblGrid>
        <w:gridCol w:w="9497"/>
      </w:tblGrid>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t>Release 2. Modifications have been made to: </w:t>
            </w:r>
          </w:p>
          <w:p w:rsidR="00000000" w:rsidRPr="001550AC" w:rsidP="001550AC">
            <w:pPr>
              <w:pStyle w:val="ListBullet"/>
            </w:pPr>
            <w:r w:rsidRPr="001550AC">
              <w:t>Performance Criteria </w:t>
            </w:r>
          </w:p>
          <w:p w:rsidR="00000000" w:rsidRPr="001550AC" w:rsidP="001550AC">
            <w:pPr>
              <w:pStyle w:val="ListBullet"/>
            </w:pPr>
            <w:r w:rsidRPr="001550AC">
              <w:t>Performance and Knowledge Evidence </w:t>
            </w:r>
          </w:p>
          <w:p w:rsidR="00000000" w:rsidRPr="001550AC" w:rsidP="001550AC">
            <w:pPr>
              <w:pStyle w:val="BodyText"/>
            </w:pPr>
            <w:r w:rsidRPr="001550AC">
              <w:t>Release 1. These Assessment</w:t>
            </w:r>
            <w:r w:rsidRPr="001550AC">
              <w:t xml:space="preserve"> Requirements were released in POL Police Training Package release 1.0 and meet the Standards for Training Packages. </w:t>
            </w:r>
          </w:p>
        </w:tc>
      </w:tr>
    </w:tbl>
    <w:p w:rsidR="00000000" w:rsidRPr="001550AC" w:rsidP="001550AC">
      <w:pPr>
        <w:pStyle w:val="NoPaddingFontSize1"/>
      </w:pPr>
    </w:p>
    <w:p w:rsidR="00000000" w:rsidRPr="001550AC" w:rsidP="001550AC">
      <w:pPr>
        <w:pStyle w:val="AllowPageBreak"/>
      </w:pPr>
    </w:p>
    <w:p w:rsidR="00000000" w:rsidRPr="001550AC" w:rsidP="001550AC">
      <w:pPr>
        <w:pStyle w:val="Heading1"/>
      </w:pPr>
      <w:bookmarkStart w:id="12" w:name="O_964630"/>
      <w:bookmarkEnd w:id="12"/>
      <w:r w:rsidRPr="001550AC">
        <w:t>Performance Evidence</w:t>
      </w:r>
    </w:p>
    <w:tbl>
      <w:tblPr>
        <w:tblW w:w="9497" w:type="dxa"/>
        <w:tblLayout w:type="fixed"/>
        <w:tblCellMar>
          <w:left w:w="62" w:type="dxa"/>
          <w:right w:w="62" w:type="dxa"/>
        </w:tblCellMar>
        <w:tblLook w:val="0000"/>
      </w:tblPr>
      <w:tblGrid>
        <w:gridCol w:w="9497"/>
      </w:tblGrid>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Evidence required to demonstrate competence in this unit must be relevant to and satisfy all of the requirements of the elements and performance criteria on at least one occasion and include:</w:t>
            </w:r>
          </w:p>
        </w:tc>
      </w:tr>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0AC" w:rsidP="001550AC">
            <w:pPr>
              <w:pStyle w:val="ListBullet"/>
            </w:pPr>
            <w:r w:rsidRPr="001550AC">
              <w:t>applying risk assessment tools to identify and evaluate risk i</w:t>
            </w:r>
            <w:r w:rsidRPr="001550AC">
              <w:t xml:space="preserve">n both planned and unplanned incidents </w:t>
            </w:r>
          </w:p>
          <w:p w:rsidR="00000000" w:rsidRPr="001550AC" w:rsidP="001550AC">
            <w:pPr>
              <w:pStyle w:val="ListBullet"/>
            </w:pPr>
            <w:r w:rsidRPr="001550AC">
              <w:t xml:space="preserve">assessing role of individuals in implementation process to evaluate performance </w:t>
            </w:r>
          </w:p>
          <w:p w:rsidR="00000000" w:rsidRPr="001550AC" w:rsidP="001550AC">
            <w:pPr>
              <w:pStyle w:val="ListBullet"/>
            </w:pPr>
            <w:r w:rsidRPr="001550AC">
              <w:t xml:space="preserve">communicating with stakeholders to inform them of risk mitigation activities </w:t>
            </w:r>
          </w:p>
          <w:p w:rsidR="00000000" w:rsidRPr="001550AC" w:rsidP="001550AC">
            <w:pPr>
              <w:pStyle w:val="ListBullet"/>
            </w:pPr>
            <w:r w:rsidRPr="001550AC">
              <w:t>documenting and recording workplace risks</w:t>
            </w:r>
          </w:p>
          <w:p w:rsidR="00000000" w:rsidRPr="001550AC" w:rsidP="001550AC">
            <w:pPr>
              <w:pStyle w:val="ListBullet"/>
            </w:pPr>
            <w:r w:rsidRPr="001550AC">
              <w:t>evaluating effe</w:t>
            </w:r>
            <w:r w:rsidRPr="001550AC">
              <w:t xml:space="preserve">ctiveness of treatment measures and implementation process </w:t>
            </w:r>
          </w:p>
          <w:p w:rsidR="00000000" w:rsidRPr="001550AC" w:rsidP="001550AC">
            <w:pPr>
              <w:pStyle w:val="ListBullet"/>
            </w:pPr>
            <w:r w:rsidRPr="001550AC">
              <w:t xml:space="preserve">identifying and evaluating treatment measures, including avoidance, acceptance, transferral and mitigation </w:t>
            </w:r>
          </w:p>
          <w:p w:rsidR="00000000" w:rsidRPr="001550AC" w:rsidP="001550AC">
            <w:pPr>
              <w:pStyle w:val="ListBullet"/>
            </w:pPr>
            <w:r w:rsidRPr="001550AC">
              <w:t xml:space="preserve">identifying risks in care and custody situations </w:t>
            </w:r>
          </w:p>
          <w:p w:rsidR="00000000" w:rsidRPr="001550AC" w:rsidP="001550AC">
            <w:pPr>
              <w:pStyle w:val="ListBullet"/>
            </w:pPr>
            <w:r w:rsidRPr="001550AC">
              <w:t>implementing treatment measures in acc</w:t>
            </w:r>
            <w:r w:rsidRPr="001550AC">
              <w:t>ordance with available resources, response plan and changing circumstances.</w:t>
            </w:r>
          </w:p>
        </w:tc>
      </w:tr>
    </w:tbl>
    <w:p w:rsidR="00000000" w:rsidRPr="001550AC" w:rsidP="001550AC">
      <w:pPr>
        <w:pStyle w:val="NoPaddingFontSize1"/>
      </w:pPr>
    </w:p>
    <w:p w:rsidR="00000000" w:rsidRPr="001550AC" w:rsidP="001550AC">
      <w:pPr>
        <w:pStyle w:val="AllowPageBreak"/>
      </w:pPr>
    </w:p>
    <w:p w:rsidR="00000000" w:rsidRPr="001550AC" w:rsidP="001550AC">
      <w:pPr>
        <w:pStyle w:val="Heading1"/>
      </w:pPr>
      <w:bookmarkStart w:id="13" w:name="O_964629"/>
      <w:bookmarkEnd w:id="13"/>
      <w:r w:rsidRPr="001550AC">
        <w:t>Knowledge Evidence</w:t>
      </w:r>
    </w:p>
    <w:tbl>
      <w:tblPr>
        <w:tblW w:w="9497" w:type="dxa"/>
        <w:tblLayout w:type="fixed"/>
        <w:tblCellMar>
          <w:left w:w="62" w:type="dxa"/>
          <w:right w:w="62" w:type="dxa"/>
        </w:tblCellMar>
        <w:tblLook w:val="0000"/>
      </w:tblPr>
      <w:tblGrid>
        <w:gridCol w:w="9497"/>
      </w:tblGrid>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50AC">
            <w:pPr>
              <w:pStyle w:val="BodyText"/>
              <w:rPr>
                <w:lang w:val="en-NZ"/>
              </w:rPr>
            </w:pPr>
            <w:r w:rsidRPr="001550AC">
              <w:t>Evidence required to demonstrate competence in this unit must be relevant to and satisfy all of the requirements of the elements and performance criteria and include knowledge of:</w:t>
            </w:r>
          </w:p>
        </w:tc>
      </w:tr>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0AC" w:rsidP="001550AC">
            <w:pPr>
              <w:pStyle w:val="ListBullet"/>
            </w:pPr>
            <w:r w:rsidRPr="001550AC">
              <w:t>capabilities, powers and authorities of external services</w:t>
            </w:r>
          </w:p>
          <w:p w:rsidR="00000000" w:rsidRPr="001550AC" w:rsidP="001550AC">
            <w:pPr>
              <w:pStyle w:val="ListBullet"/>
            </w:pPr>
            <w:r w:rsidRPr="001550AC">
              <w:t>compliance and a</w:t>
            </w:r>
            <w:r w:rsidRPr="001550AC">
              <w:t>uditing processes</w:t>
            </w:r>
          </w:p>
          <w:p w:rsidR="00000000" w:rsidRPr="001550AC" w:rsidP="001550AC">
            <w:pPr>
              <w:pStyle w:val="ListBullet"/>
            </w:pPr>
            <w:r w:rsidRPr="001550AC">
              <w:t>current Commonwealth, national, state and territory legislation related to the situation</w:t>
            </w:r>
          </w:p>
          <w:p w:rsidR="00000000" w:rsidRPr="001550AC" w:rsidP="001550AC">
            <w:pPr>
              <w:pStyle w:val="ListBullet"/>
            </w:pPr>
            <w:r w:rsidRPr="001550AC">
              <w:t>jurisdictional communication systems</w:t>
            </w:r>
          </w:p>
          <w:p w:rsidR="00000000" w:rsidRPr="001550AC" w:rsidP="001550AC">
            <w:pPr>
              <w:pStyle w:val="ListBullet"/>
            </w:pPr>
            <w:r w:rsidRPr="001550AC">
              <w:t>jurisdictional quality assurance responsibilities and processes</w:t>
            </w:r>
          </w:p>
          <w:p w:rsidR="00000000" w:rsidRPr="001550AC" w:rsidP="001550AC">
            <w:pPr>
              <w:pStyle w:val="ListBullet"/>
            </w:pPr>
            <w:r w:rsidRPr="001550AC">
              <w:t>jurisdictional reporting hierarchy and governanc</w:t>
            </w:r>
            <w:r w:rsidRPr="001550AC">
              <w:t>e structure</w:t>
            </w:r>
          </w:p>
          <w:p w:rsidR="00000000" w:rsidRPr="001550AC" w:rsidP="001550AC">
            <w:pPr>
              <w:pStyle w:val="ListBullet"/>
            </w:pPr>
            <w:r w:rsidRPr="001550AC">
              <w:t>jurisdictional risk assessment processes, policies and procedures</w:t>
            </w:r>
          </w:p>
          <w:p w:rsidR="00000000" w:rsidRPr="001550AC" w:rsidP="001550AC">
            <w:pPr>
              <w:pStyle w:val="ListBullet"/>
            </w:pPr>
            <w:r w:rsidRPr="001550AC">
              <w:t>resources available to respond to risks within policing environments</w:t>
            </w:r>
          </w:p>
          <w:p w:rsidR="00000000" w:rsidRPr="001550AC" w:rsidP="001550AC">
            <w:pPr>
              <w:pStyle w:val="ListBullet"/>
            </w:pPr>
            <w:r w:rsidRPr="001550AC">
              <w:t>risk management principles and tools.</w:t>
            </w:r>
          </w:p>
        </w:tc>
      </w:tr>
    </w:tbl>
    <w:p w:rsidR="00000000" w:rsidRPr="001550AC" w:rsidP="001550AC">
      <w:pPr>
        <w:pStyle w:val="NoPaddingFontSize1"/>
      </w:pPr>
    </w:p>
    <w:p w:rsidR="00000000" w:rsidRPr="001550AC" w:rsidP="001550AC">
      <w:pPr>
        <w:pStyle w:val="AllowPageBreak"/>
      </w:pPr>
    </w:p>
    <w:p w:rsidR="00000000" w:rsidRPr="001550AC" w:rsidP="001550AC">
      <w:pPr>
        <w:pStyle w:val="Heading1"/>
      </w:pPr>
      <w:bookmarkStart w:id="14" w:name="O_964628"/>
      <w:bookmarkEnd w:id="14"/>
      <w:r w:rsidRPr="001550AC">
        <w:t>Assessment Conditions</w:t>
      </w:r>
    </w:p>
    <w:tbl>
      <w:tblPr>
        <w:tblW w:w="9497" w:type="dxa"/>
        <w:tblLayout w:type="fixed"/>
        <w:tblCellMar>
          <w:left w:w="62" w:type="dxa"/>
          <w:right w:w="62" w:type="dxa"/>
        </w:tblCellMar>
        <w:tblLook w:val="0000"/>
      </w:tblPr>
      <w:tblGrid>
        <w:gridCol w:w="9497"/>
      </w:tblGrid>
      <w:tr w:rsidTr="001550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0AC" w:rsidP="001550AC">
            <w:pPr>
              <w:pStyle w:val="BodyText"/>
            </w:pPr>
            <w:r w:rsidRPr="001550AC">
              <w:t xml:space="preserve">As a minimum, assessors must satisfy applicable regulatory requirements, which include requirements in the Standards for Registered Training Organisations current at the time of assessment. </w:t>
            </w:r>
          </w:p>
          <w:p w:rsidR="00000000" w:rsidRPr="001550AC" w:rsidP="001550AC">
            <w:pPr>
              <w:pStyle w:val="BodyText"/>
            </w:pPr>
            <w:r w:rsidRPr="001550AC">
              <w:t>As a minimum, assessment must satisfy applicable regulatory requi</w:t>
            </w:r>
            <w:r w:rsidRPr="001550AC">
              <w:t>rements, which include requirements in the Standards for Registered Training Organisations current at the time of assessment.</w:t>
            </w:r>
          </w:p>
          <w:p w:rsidR="00000000" w:rsidRPr="001550AC" w:rsidP="001550AC">
            <w:pPr>
              <w:pStyle w:val="BodyText"/>
            </w:pPr>
            <w:r w:rsidRPr="001550AC">
              <w:t>Assessment processes and techniques must be appropriate to the language, literacy and numeracy requirements of the work being perf</w:t>
            </w:r>
            <w:r w:rsidRPr="001550AC">
              <w:t>ormed and the needs of the candidate.</w:t>
            </w:r>
          </w:p>
          <w:p w:rsidR="00000000" w:rsidRPr="001550AC" w:rsidP="001550AC">
            <w:pPr>
              <w:pStyle w:val="BodyText"/>
            </w:pPr>
            <w:r w:rsidRPr="001550AC">
              <w:t>Assessment must occur in workplace operational situations. Where this is not appropriate, assessment must occur in simulated workplace operational situations that reflect workplace conditions.</w:t>
            </w:r>
          </w:p>
          <w:p w:rsidR="00000000" w:rsidRPr="001550AC" w:rsidP="001550AC">
            <w:pPr>
              <w:pStyle w:val="BodyText"/>
            </w:pPr>
            <w:r w:rsidRPr="001550AC">
              <w:t xml:space="preserve">Resources for assessment </w:t>
            </w:r>
            <w:r w:rsidRPr="001550AC">
              <w:t>must include access to:</w:t>
            </w:r>
          </w:p>
          <w:p w:rsidR="00000000" w:rsidRPr="001550AC" w:rsidP="001550AC">
            <w:pPr>
              <w:pStyle w:val="ListBullet"/>
            </w:pPr>
            <w:r w:rsidRPr="001550AC">
              <w:t>a range of relevant exercises, case studies and/or other simulations</w:t>
            </w:r>
          </w:p>
          <w:p w:rsidR="00000000" w:rsidRPr="001550AC" w:rsidP="001550AC">
            <w:pPr>
              <w:pStyle w:val="ListBullet"/>
            </w:pPr>
            <w:r w:rsidRPr="001550AC">
              <w:t xml:space="preserve">relevant and appropriate materials, tools, equipment and personal protective equipment (PPE) currently used in industry </w:t>
            </w:r>
          </w:p>
          <w:p w:rsidR="00000000" w:rsidRPr="001550AC" w:rsidP="001550AC">
            <w:pPr>
              <w:pStyle w:val="ListBullet"/>
            </w:pPr>
            <w:r w:rsidRPr="001550AC">
              <w:t>applicable documentation, including workp</w:t>
            </w:r>
            <w:r w:rsidRPr="001550AC">
              <w:t>lace procedures, regulations, codes of practice and operation manuals</w:t>
            </w:r>
          </w:p>
          <w:p w:rsidR="00000000" w:rsidRPr="001550AC" w:rsidP="001550AC">
            <w:pPr>
              <w:pStyle w:val="ListBullet"/>
            </w:pPr>
            <w:r w:rsidRPr="001550AC">
              <w:t>acceptable means of simulated assessment.</w:t>
            </w:r>
          </w:p>
        </w:tc>
      </w:tr>
    </w:tbl>
    <w:p w:rsidR="00000000" w:rsidRPr="001550AC" w:rsidP="001550AC">
      <w:pPr>
        <w:pStyle w:val="NoPaddingFontSize1"/>
      </w:pPr>
    </w:p>
    <w:p w:rsidR="00000000" w:rsidRPr="001550AC" w:rsidP="001550AC">
      <w:pPr>
        <w:pStyle w:val="AllowPageBreak"/>
      </w:pPr>
    </w:p>
    <w:p w:rsidR="00000000" w:rsidRPr="001550AC" w:rsidP="001550AC">
      <w:pPr>
        <w:pStyle w:val="Heading1"/>
      </w:pPr>
      <w:bookmarkStart w:id="15" w:name="O_964640"/>
      <w:bookmarkEnd w:id="15"/>
      <w:r w:rsidRPr="001550AC">
        <w:t>Links</w:t>
      </w:r>
    </w:p>
    <w:p w:rsidR="00000000" w:rsidRPr="001550AC" w:rsidP="003A7B2A">
      <w:pPr>
        <w:pStyle w:val="BodyText"/>
      </w:pPr>
      <w:r w:rsidRPr="001550A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E4308">
        <w:rPr>
          <w:rStyle w:val="Hyperlink"/>
        </w:rPr>
        <w:t>https://vetnet.gov.au/Pages/TrainingDocs.aspx?q=98c3984e-2cf1-48a8-8ed1-85e4b92e7351</w:t>
      </w:r>
      <w:r>
        <w:fldChar w:fldCharType="end"/>
      </w:r>
    </w:p>
    <w:p w:rsidR="00000000" w:rsidRPr="001550AC" w:rsidP="001550AC"/>
    <w:sectPr w:rsidSect="001550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AC" w:rsidRPr="003A7B2A" w:rsidP="003A7B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B2A" w:rsidP="00155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7B2A" w:rsidP="001550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A7B2A" w:rsidP="001550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AC" w:rsidP="001550AC">
    <w:pPr>
      <w:pStyle w:val="Footer"/>
      <w:framePr w:wrap="around"/>
    </w:pPr>
    <w:r>
      <w:fldChar w:fldCharType="begin"/>
    </w:r>
    <w:r>
      <w:instrText xml:space="preserve"> DOCPROPERTY  Subject  \* MERGEFORMAT </w:instrText>
    </w:r>
    <w:r>
      <w:fldChar w:fldCharType="separate"/>
    </w:r>
    <w:r w:rsidR="003A7B2A">
      <w:t>Approved</w:t>
    </w:r>
    <w:r w:rsidR="003A7B2A">
      <w:fldChar w:fldCharType="end"/>
    </w:r>
    <w:r>
      <w:tab/>
      <w:t xml:space="preserve">Page </w:t>
    </w:r>
    <w:r>
      <w:fldChar w:fldCharType="begin"/>
    </w:r>
    <w:r>
      <w:instrText xml:space="preserve"> PAGE  \* Arabic  \* MERGEFORMAT </w:instrText>
    </w:r>
    <w:r>
      <w:fldChar w:fldCharType="separate"/>
    </w:r>
    <w:r w:rsidR="003A7B2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7B2A">
      <w:rPr>
        <w:noProof/>
      </w:rPr>
      <w:t>4</w:t>
    </w:r>
    <w:r>
      <w:rPr>
        <w:noProof/>
      </w:rPr>
      <w:fldChar w:fldCharType="end"/>
    </w:r>
  </w:p>
  <w:p w:rsidR="001550AC" w:rsidP="001550AC">
    <w:pPr>
      <w:pStyle w:val="Footer"/>
      <w:framePr w:wrap="around"/>
    </w:pPr>
    <w:r>
      <w:t xml:space="preserve">© Commonwealth of Australia, </w:t>
    </w:r>
    <w:r>
      <w:fldChar w:fldCharType="begin"/>
    </w:r>
    <w:r>
      <w:instrText xml:space="preserve"> DATE  \@ "yyyy"  \* MERGEFORMAT </w:instrText>
    </w:r>
    <w:r>
      <w:fldChar w:fldCharType="separate"/>
    </w:r>
    <w:r w:rsidR="003A7B2A">
      <w:rPr>
        <w:noProof/>
      </w:rPr>
      <w:t>2025</w:t>
    </w:r>
    <w:r>
      <w:fldChar w:fldCharType="end"/>
    </w:r>
    <w:r>
      <w:tab/>
    </w:r>
    <w:r>
      <w:fldChar w:fldCharType="begin"/>
    </w:r>
    <w:r>
      <w:instrText xml:space="preserve"> DOCPROPERTY  Author  \* MERGEFORMAT </w:instrText>
    </w:r>
    <w:r>
      <w:fldChar w:fldCharType="separate"/>
    </w:r>
    <w:r w:rsidR="003A7B2A">
      <w:t>Public Skills Australia</w:t>
    </w:r>
    <w:r w:rsidR="003A7B2A">
      <w:fldChar w:fldCharType="end"/>
    </w:r>
  </w:p>
  <w:p w:rsidR="001550AC" w:rsidP="001550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B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0AC" w:rsidRPr="003A7B2A" w:rsidP="003A7B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B2A" w:rsidRPr="002D2AF8" w:rsidP="001550AC">
    <w:pPr>
      <w:pStyle w:val="Header"/>
      <w:framePr w:wrap="around"/>
    </w:pPr>
    <w:r>
      <w:fldChar w:fldCharType="begin"/>
    </w:r>
    <w:r>
      <w:instrText xml:space="preserve"> TITLE   \* MERGEFORMAT </w:instrText>
    </w:r>
    <w:r>
      <w:fldChar w:fldCharType="separate"/>
    </w:r>
    <w:r>
      <w:t>POLGEN004 Conduct risk management activities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7B2A" w:rsidP="001550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0AC" w:rsidRPr="002D2AF8" w:rsidP="001550AC">
    <w:pPr>
      <w:pStyle w:val="Header"/>
      <w:framePr w:wrap="around"/>
    </w:pPr>
    <w:r>
      <w:fldChar w:fldCharType="begin"/>
    </w:r>
    <w:r>
      <w:instrText xml:space="preserve"> TITLE   \* MERGEFORMAT </w:instrText>
    </w:r>
    <w:r>
      <w:fldChar w:fldCharType="separate"/>
    </w:r>
    <w:r w:rsidR="003A7B2A">
      <w:t>POLGEN004 Conduct risk management activities in a policing environment</w:t>
    </w:r>
    <w:r w:rsidR="003A7B2A">
      <w:fldChar w:fldCharType="end"/>
    </w:r>
    <w:r>
      <w:tab/>
      <w:t xml:space="preserve">Date this document was generated: </w:t>
    </w:r>
    <w:r>
      <w:fldChar w:fldCharType="begin"/>
    </w:r>
    <w:r>
      <w:instrText xml:space="preserve"> CREATEDATE  \@ "d MMMM yyyy"  \* MERGEFORMAT </w:instrText>
    </w:r>
    <w:r>
      <w:fldChar w:fldCharType="separate"/>
    </w:r>
    <w:r w:rsidR="003A7B2A">
      <w:rPr>
        <w:noProof/>
      </w:rPr>
      <w:t>2 March 2025</w:t>
    </w:r>
    <w:r>
      <w:fldChar w:fldCharType="end"/>
    </w:r>
  </w:p>
  <w:p w:rsidR="001550AC" w:rsidP="001550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F657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EEC5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0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0AC"/>
    <w:pPr>
      <w:spacing w:before="360" w:after="60"/>
      <w:outlineLvl w:val="0"/>
    </w:pPr>
    <w:rPr>
      <w:sz w:val="32"/>
    </w:rPr>
  </w:style>
  <w:style w:type="paragraph" w:styleId="Heading2">
    <w:name w:val="heading 2"/>
    <w:basedOn w:val="HeadingBase"/>
    <w:next w:val="BodyText"/>
    <w:link w:val="Heading2Char"/>
    <w:qFormat/>
    <w:rsid w:val="001550AC"/>
    <w:pPr>
      <w:keepLines/>
      <w:spacing w:before="240" w:after="120"/>
      <w:outlineLvl w:val="1"/>
    </w:pPr>
    <w:rPr>
      <w:sz w:val="28"/>
      <w:szCs w:val="40"/>
    </w:rPr>
  </w:style>
  <w:style w:type="paragraph" w:styleId="Heading3">
    <w:name w:val="heading 3"/>
    <w:basedOn w:val="HeadingBase"/>
    <w:next w:val="BodyText"/>
    <w:link w:val="Heading3Char"/>
    <w:qFormat/>
    <w:rsid w:val="001550AC"/>
    <w:pPr>
      <w:spacing w:before="180" w:after="120"/>
      <w:outlineLvl w:val="2"/>
    </w:pPr>
    <w:rPr>
      <w:spacing w:val="-10"/>
      <w:kern w:val="32"/>
    </w:rPr>
  </w:style>
  <w:style w:type="paragraph" w:styleId="Heading4">
    <w:name w:val="heading 4"/>
    <w:basedOn w:val="HeadingBase"/>
    <w:next w:val="BodyText"/>
    <w:link w:val="Heading4Char"/>
    <w:qFormat/>
    <w:rsid w:val="001550AC"/>
    <w:pPr>
      <w:spacing w:before="160" w:after="120"/>
      <w:outlineLvl w:val="3"/>
    </w:pPr>
    <w:rPr>
      <w:sz w:val="22"/>
    </w:rPr>
  </w:style>
  <w:style w:type="paragraph" w:styleId="Heading5">
    <w:name w:val="heading 5"/>
    <w:basedOn w:val="HeadingBase"/>
    <w:next w:val="Normal"/>
    <w:link w:val="Heading5Char"/>
    <w:qFormat/>
    <w:rsid w:val="001550AC"/>
    <w:pPr>
      <w:spacing w:before="80"/>
      <w:outlineLvl w:val="4"/>
    </w:pPr>
    <w:rPr>
      <w:color w:val="918585"/>
      <w:sz w:val="20"/>
    </w:rPr>
  </w:style>
  <w:style w:type="paragraph" w:styleId="Heading6">
    <w:name w:val="heading 6"/>
    <w:basedOn w:val="HeadingBase"/>
    <w:next w:val="Normal"/>
    <w:link w:val="Heading6Char"/>
    <w:qFormat/>
    <w:rsid w:val="001550AC"/>
    <w:pPr>
      <w:spacing w:before="60"/>
      <w:outlineLvl w:val="5"/>
    </w:pPr>
    <w:rPr>
      <w:color w:val="918585"/>
      <w:sz w:val="20"/>
    </w:rPr>
  </w:style>
  <w:style w:type="paragraph" w:styleId="Heading7">
    <w:name w:val="heading 7"/>
    <w:basedOn w:val="Normal"/>
    <w:next w:val="Normal"/>
    <w:link w:val="Heading7Char"/>
    <w:qFormat/>
    <w:rsid w:val="001550AC"/>
    <w:pPr>
      <w:ind w:left="720"/>
      <w:outlineLvl w:val="6"/>
    </w:pPr>
    <w:rPr>
      <w:i/>
    </w:rPr>
  </w:style>
  <w:style w:type="paragraph" w:styleId="Heading8">
    <w:name w:val="heading 8"/>
    <w:basedOn w:val="Normal"/>
    <w:next w:val="Normal"/>
    <w:link w:val="Heading8Char"/>
    <w:qFormat/>
    <w:rsid w:val="001550AC"/>
    <w:pPr>
      <w:ind w:left="720"/>
      <w:outlineLvl w:val="7"/>
    </w:pPr>
    <w:rPr>
      <w:i/>
    </w:rPr>
  </w:style>
  <w:style w:type="paragraph" w:styleId="Heading9">
    <w:name w:val="heading 9"/>
    <w:basedOn w:val="Normal"/>
    <w:next w:val="Normal"/>
    <w:link w:val="Heading9Char"/>
    <w:qFormat/>
    <w:rsid w:val="001550AC"/>
    <w:pPr>
      <w:ind w:left="720"/>
      <w:outlineLvl w:val="8"/>
    </w:pPr>
    <w:rPr>
      <w:i/>
    </w:rPr>
  </w:style>
  <w:style w:type="character" w:default="1" w:styleId="DefaultParagraphFont">
    <w:name w:val="Default Paragraph Font"/>
    <w:uiPriority w:val="1"/>
    <w:unhideWhenUsed/>
    <w:rsid w:val="00155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0AC"/>
  </w:style>
  <w:style w:type="character" w:customStyle="1" w:styleId="Heading1Char">
    <w:name w:val="Heading 1 Char"/>
    <w:basedOn w:val="DefaultParagraphFont"/>
    <w:link w:val="Heading1"/>
    <w:rsid w:val="001550AC"/>
    <w:rPr>
      <w:rFonts w:ascii="Times New Roman" w:eastAsia="Times New Roman" w:hAnsi="Times New Roman" w:cs="Times New Roman"/>
      <w:b/>
      <w:sz w:val="32"/>
      <w:szCs w:val="20"/>
      <w:lang w:eastAsia="en-US"/>
    </w:rPr>
  </w:style>
  <w:style w:type="paragraph" w:styleId="BodyText">
    <w:name w:val="Body Text"/>
    <w:basedOn w:val="Normal"/>
    <w:link w:val="BodyTextChar"/>
    <w:rsid w:val="001550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0AC"/>
    <w:rPr>
      <w:rFonts w:ascii="Times New Roman" w:eastAsia="Times New Roman" w:hAnsi="Times New Roman" w:cs="Times New Roman"/>
      <w:sz w:val="24"/>
      <w:lang w:eastAsia="en-US"/>
    </w:rPr>
  </w:style>
  <w:style w:type="paragraph" w:styleId="ListBullet">
    <w:name w:val="List Bullet"/>
    <w:basedOn w:val="List"/>
    <w:rsid w:val="001550AC"/>
    <w:pPr>
      <w:numPr>
        <w:numId w:val="11"/>
      </w:numPr>
      <w:tabs>
        <w:tab w:val="clear" w:pos="340"/>
      </w:tabs>
      <w:spacing w:before="40" w:after="40"/>
    </w:pPr>
  </w:style>
  <w:style w:type="character" w:customStyle="1" w:styleId="SpecialBold">
    <w:name w:val="Special Bold"/>
    <w:basedOn w:val="DefaultParagraphFont"/>
    <w:rsid w:val="001550AC"/>
    <w:rPr>
      <w:b/>
      <w:spacing w:val="0"/>
    </w:rPr>
  </w:style>
  <w:style w:type="paragraph" w:customStyle="1" w:styleId="SuperHeading">
    <w:name w:val="SuperHeading"/>
    <w:basedOn w:val="Normal"/>
    <w:rsid w:val="001550AC"/>
    <w:pPr>
      <w:spacing w:before="240" w:after="120"/>
      <w:outlineLvl w:val="0"/>
    </w:pPr>
    <w:rPr>
      <w:rFonts w:ascii="Times New Roman" w:hAnsi="Times New Roman"/>
      <w:b/>
      <w:sz w:val="32"/>
    </w:rPr>
  </w:style>
  <w:style w:type="paragraph" w:customStyle="1" w:styleId="AllowPageBreak">
    <w:name w:val="AllowPageBreak"/>
    <w:rsid w:val="001550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5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0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0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0AC"/>
    <w:rPr>
      <w:rFonts w:ascii="Courier New" w:eastAsia="Times New Roman" w:hAnsi="Courier New" w:cs="Times New Roman"/>
      <w:i/>
      <w:szCs w:val="20"/>
      <w:lang w:eastAsia="en-US"/>
    </w:rPr>
  </w:style>
  <w:style w:type="paragraph" w:customStyle="1" w:styleId="HeadingBase">
    <w:name w:val="Heading Base"/>
    <w:rsid w:val="00155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0AC"/>
    <w:pPr>
      <w:tabs>
        <w:tab w:val="right" w:leader="dot" w:pos="9072"/>
      </w:tabs>
      <w:ind w:left="567"/>
    </w:pPr>
    <w:rPr>
      <w:szCs w:val="22"/>
    </w:rPr>
  </w:style>
  <w:style w:type="paragraph" w:customStyle="1" w:styleId="TOCBase">
    <w:name w:val="TOC Base"/>
    <w:rsid w:val="00155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0AC"/>
    <w:pPr>
      <w:tabs>
        <w:tab w:val="right" w:leader="dot" w:pos="9072"/>
      </w:tabs>
      <w:spacing w:before="40" w:after="40"/>
      <w:ind w:left="284"/>
    </w:pPr>
    <w:rPr>
      <w:rFonts w:ascii="Times New Roman" w:hAnsi="Times New Roman"/>
    </w:rPr>
  </w:style>
  <w:style w:type="paragraph" w:styleId="TOC1">
    <w:name w:val="toc 1"/>
    <w:basedOn w:val="TOCBase"/>
    <w:next w:val="Normal"/>
    <w:rsid w:val="001550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0AC"/>
    <w:rPr>
      <w:rFonts w:ascii="Times New Roman" w:eastAsia="Times New Roman" w:hAnsi="Times New Roman" w:cs="Times New Roman"/>
      <w:sz w:val="16"/>
      <w:lang w:eastAsia="en-US"/>
    </w:rPr>
  </w:style>
  <w:style w:type="paragraph" w:styleId="Title">
    <w:name w:val="Title"/>
    <w:basedOn w:val="HeadingBase"/>
    <w:link w:val="TitleChar"/>
    <w:qFormat/>
    <w:rsid w:val="001550AC"/>
    <w:pPr>
      <w:spacing w:before="5040"/>
      <w:jc w:val="center"/>
    </w:pPr>
    <w:rPr>
      <w:sz w:val="48"/>
      <w:szCs w:val="72"/>
      <w:lang w:val="en-US"/>
    </w:rPr>
  </w:style>
  <w:style w:type="character" w:customStyle="1" w:styleId="TitleChar">
    <w:name w:val="Title Char"/>
    <w:basedOn w:val="DefaultParagraphFont"/>
    <w:link w:val="Title"/>
    <w:rsid w:val="00155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0AC"/>
    <w:pPr>
      <w:tabs>
        <w:tab w:val="left" w:pos="3600"/>
        <w:tab w:val="left" w:pos="3958"/>
      </w:tabs>
    </w:pPr>
  </w:style>
  <w:style w:type="paragraph" w:styleId="List">
    <w:name w:val="List"/>
    <w:basedOn w:val="BodyText"/>
    <w:next w:val="BodyText"/>
    <w:rsid w:val="001550AC"/>
    <w:pPr>
      <w:tabs>
        <w:tab w:val="left" w:pos="340"/>
      </w:tabs>
      <w:spacing w:before="60" w:after="60"/>
      <w:ind w:left="340" w:hanging="340"/>
    </w:pPr>
  </w:style>
  <w:style w:type="paragraph" w:customStyle="1" w:styleId="Note">
    <w:name w:val="Note"/>
    <w:basedOn w:val="BodyText"/>
    <w:rsid w:val="001550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0AC"/>
    <w:pPr>
      <w:framePr w:wrap="auto" w:hAnchor="text" w:y="6049"/>
    </w:pPr>
    <w:rPr>
      <w:color w:val="000000"/>
      <w:sz w:val="40"/>
    </w:rPr>
  </w:style>
  <w:style w:type="paragraph" w:customStyle="1" w:styleId="TOCTitle">
    <w:name w:val="TOCTitle"/>
    <w:basedOn w:val="Heading1"/>
    <w:rsid w:val="001550AC"/>
    <w:pPr>
      <w:spacing w:after="240"/>
      <w:jc w:val="center"/>
      <w:outlineLvl w:val="9"/>
    </w:pPr>
    <w:rPr>
      <w:caps/>
    </w:rPr>
  </w:style>
  <w:style w:type="paragraph" w:customStyle="1" w:styleId="Version">
    <w:name w:val="Version"/>
    <w:rsid w:val="001550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0AC"/>
    <w:pPr>
      <w:numPr>
        <w:numId w:val="12"/>
      </w:numPr>
      <w:tabs>
        <w:tab w:val="clear" w:pos="680"/>
      </w:tabs>
    </w:pPr>
  </w:style>
  <w:style w:type="paragraph" w:styleId="Index1">
    <w:name w:val="index 1"/>
    <w:basedOn w:val="Normal"/>
    <w:next w:val="Normal"/>
    <w:semiHidden/>
    <w:rsid w:val="001550AC"/>
    <w:pPr>
      <w:keepNext w:val="0"/>
      <w:tabs>
        <w:tab w:val="right" w:pos="4176"/>
      </w:tabs>
      <w:ind w:left="198" w:hanging="198"/>
    </w:pPr>
    <w:rPr>
      <w:rFonts w:ascii="Garamond" w:hAnsi="Garamond"/>
    </w:rPr>
  </w:style>
  <w:style w:type="paragraph" w:styleId="IndexHeading">
    <w:name w:val="index heading"/>
    <w:basedOn w:val="Normal"/>
    <w:next w:val="Index1"/>
    <w:semiHidden/>
    <w:rsid w:val="001550AC"/>
    <w:pPr>
      <w:spacing w:before="120" w:after="120"/>
    </w:pPr>
    <w:rPr>
      <w:rFonts w:ascii="Arial" w:hAnsi="Arial"/>
      <w:b/>
      <w:color w:val="918585"/>
      <w:sz w:val="24"/>
    </w:rPr>
  </w:style>
  <w:style w:type="paragraph" w:styleId="Header">
    <w:name w:val="header"/>
    <w:basedOn w:val="Normal"/>
    <w:link w:val="HeaderChar"/>
    <w:rsid w:val="00155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0AC"/>
    <w:rPr>
      <w:rFonts w:ascii="Times New Roman" w:eastAsia="Times New Roman" w:hAnsi="Times New Roman" w:cs="Times New Roman"/>
      <w:sz w:val="16"/>
      <w:szCs w:val="20"/>
      <w:lang w:val="en-GB" w:eastAsia="en-US"/>
    </w:rPr>
  </w:style>
  <w:style w:type="paragraph" w:customStyle="1" w:styleId="Chapter">
    <w:name w:val="Chapter"/>
    <w:basedOn w:val="Normal"/>
    <w:rsid w:val="001550AC"/>
    <w:pPr>
      <w:spacing w:before="240"/>
    </w:pPr>
    <w:rPr>
      <w:rFonts w:ascii="Times New Roman" w:hAnsi="Times New Roman"/>
      <w:smallCaps/>
      <w:spacing w:val="80"/>
      <w:sz w:val="28"/>
    </w:rPr>
  </w:style>
  <w:style w:type="paragraph" w:customStyle="1" w:styleId="InChapter">
    <w:name w:val="InChapter"/>
    <w:basedOn w:val="Heading3"/>
    <w:rsid w:val="001550AC"/>
    <w:pPr>
      <w:spacing w:after="240"/>
      <w:outlineLvl w:val="9"/>
    </w:pPr>
    <w:rPr>
      <w:noProof/>
    </w:rPr>
  </w:style>
  <w:style w:type="paragraph" w:styleId="Index2">
    <w:name w:val="index 2"/>
    <w:basedOn w:val="Normal"/>
    <w:next w:val="Normal"/>
    <w:semiHidden/>
    <w:rsid w:val="001550AC"/>
    <w:pPr>
      <w:tabs>
        <w:tab w:val="right" w:pos="4176"/>
      </w:tabs>
      <w:ind w:left="568" w:hanging="284"/>
    </w:pPr>
    <w:rPr>
      <w:rFonts w:ascii="Garamond" w:hAnsi="Garamond"/>
    </w:rPr>
  </w:style>
  <w:style w:type="paragraph" w:customStyle="1" w:styleId="Byline">
    <w:name w:val="Byline"/>
    <w:rsid w:val="00155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0AC"/>
    <w:pPr>
      <w:tabs>
        <w:tab w:val="clear" w:pos="3600"/>
        <w:tab w:val="clear" w:pos="3958"/>
      </w:tabs>
      <w:jc w:val="right"/>
    </w:pPr>
  </w:style>
  <w:style w:type="character" w:styleId="Emphasis">
    <w:name w:val="Emphasis"/>
    <w:basedOn w:val="DefaultParagraphFont"/>
    <w:qFormat/>
    <w:rsid w:val="001550AC"/>
    <w:rPr>
      <w:i/>
    </w:rPr>
  </w:style>
  <w:style w:type="paragraph" w:styleId="Caption">
    <w:name w:val="caption"/>
    <w:basedOn w:val="BodyText"/>
    <w:next w:val="Normal"/>
    <w:qFormat/>
    <w:rsid w:val="001550AC"/>
    <w:pPr>
      <w:framePr w:w="2268" w:hSpace="181" w:vSpace="181" w:wrap="around" w:vAnchor="text" w:hAnchor="page" w:x="1135" w:y="285" w:anchorLock="1"/>
    </w:pPr>
    <w:rPr>
      <w:i/>
    </w:rPr>
  </w:style>
  <w:style w:type="paragraph" w:customStyle="1" w:styleId="MiniTOCTitle">
    <w:name w:val="MiniTOCTitle"/>
    <w:basedOn w:val="Heading4"/>
    <w:rsid w:val="001550AC"/>
    <w:pPr>
      <w:spacing w:before="240"/>
      <w:outlineLvl w:val="9"/>
    </w:pPr>
    <w:rPr>
      <w:noProof/>
      <w:sz w:val="24"/>
    </w:rPr>
  </w:style>
  <w:style w:type="paragraph" w:customStyle="1" w:styleId="MiniTOCItem">
    <w:name w:val="MiniTOCItem"/>
    <w:basedOn w:val="ListBullet"/>
    <w:rsid w:val="001550AC"/>
    <w:pPr>
      <w:numPr>
        <w:numId w:val="0"/>
      </w:numPr>
      <w:tabs>
        <w:tab w:val="right" w:leader="dot" w:pos="6521"/>
      </w:tabs>
      <w:spacing w:before="0" w:after="0"/>
    </w:pPr>
  </w:style>
  <w:style w:type="paragraph" w:customStyle="1" w:styleId="TOFTitle">
    <w:name w:val="TOFTitle"/>
    <w:basedOn w:val="TOCTitle"/>
    <w:rsid w:val="001550AC"/>
  </w:style>
  <w:style w:type="paragraph" w:styleId="TableofFigures">
    <w:name w:val="table of figures"/>
    <w:basedOn w:val="Normal"/>
    <w:next w:val="Normal"/>
    <w:semiHidden/>
    <w:rsid w:val="001550AC"/>
    <w:pPr>
      <w:tabs>
        <w:tab w:val="right" w:leader="dot" w:pos="9072"/>
      </w:tabs>
      <w:ind w:left="970" w:hanging="403"/>
    </w:pPr>
    <w:rPr>
      <w:rFonts w:ascii="Times New Roman" w:hAnsi="Times New Roman"/>
      <w:b/>
    </w:rPr>
  </w:style>
  <w:style w:type="paragraph" w:styleId="ListNumber">
    <w:name w:val="List Number"/>
    <w:basedOn w:val="List"/>
    <w:rsid w:val="001550AC"/>
    <w:pPr>
      <w:numPr>
        <w:numId w:val="14"/>
      </w:numPr>
      <w:tabs>
        <w:tab w:val="clear" w:pos="340"/>
      </w:tabs>
    </w:pPr>
  </w:style>
  <w:style w:type="character" w:customStyle="1" w:styleId="WingdingSymbols">
    <w:name w:val="Wingding Symbols"/>
    <w:rsid w:val="001550AC"/>
    <w:rPr>
      <w:rFonts w:ascii="Wingdings" w:hAnsi="Wingdings"/>
    </w:rPr>
  </w:style>
  <w:style w:type="paragraph" w:customStyle="1" w:styleId="TableHeading">
    <w:name w:val="Table Heading"/>
    <w:basedOn w:val="HeadingBase"/>
    <w:rsid w:val="001550AC"/>
    <w:pPr>
      <w:keepLines/>
      <w:pBdr>
        <w:bottom w:val="single" w:sz="6" w:space="1" w:color="918585"/>
      </w:pBdr>
      <w:spacing w:before="240"/>
    </w:pPr>
  </w:style>
  <w:style w:type="character" w:customStyle="1" w:styleId="HotSpot">
    <w:name w:val="HotSpot"/>
    <w:rsid w:val="001550AC"/>
    <w:rPr>
      <w:color w:val="0033CC"/>
      <w:u w:val="none"/>
    </w:rPr>
  </w:style>
  <w:style w:type="paragraph" w:customStyle="1" w:styleId="BodyTextRight">
    <w:name w:val="Body Text Right"/>
    <w:basedOn w:val="BodyText"/>
    <w:rsid w:val="001550AC"/>
    <w:pPr>
      <w:spacing w:before="0" w:after="0"/>
      <w:jc w:val="right"/>
    </w:pPr>
  </w:style>
  <w:style w:type="paragraph" w:styleId="Index3">
    <w:name w:val="index 3"/>
    <w:basedOn w:val="ListNumber2"/>
    <w:next w:val="Normal"/>
    <w:semiHidden/>
    <w:rsid w:val="001550AC"/>
    <w:pPr>
      <w:numPr>
        <w:numId w:val="0"/>
      </w:numPr>
      <w:tabs>
        <w:tab w:val="right" w:leader="dot" w:pos="4176"/>
      </w:tabs>
    </w:pPr>
  </w:style>
  <w:style w:type="paragraph" w:styleId="ListNumber2">
    <w:name w:val="List Number 2"/>
    <w:basedOn w:val="List2"/>
    <w:rsid w:val="001550AC"/>
    <w:pPr>
      <w:numPr>
        <w:numId w:val="9"/>
      </w:numPr>
      <w:tabs>
        <w:tab w:val="clear" w:pos="1060"/>
      </w:tabs>
    </w:pPr>
  </w:style>
  <w:style w:type="paragraph" w:customStyle="1" w:styleId="MarginNote">
    <w:name w:val="Margin Note"/>
    <w:basedOn w:val="BodyText"/>
    <w:rsid w:val="00155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0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0AC"/>
    <w:rPr>
      <w:sz w:val="32"/>
    </w:rPr>
  </w:style>
  <w:style w:type="paragraph" w:customStyle="1" w:styleId="HeadingProcedure">
    <w:name w:val="Heading Procedure"/>
    <w:basedOn w:val="HeadingBase"/>
    <w:next w:val="Normal"/>
    <w:rsid w:val="001550AC"/>
    <w:pPr>
      <w:tabs>
        <w:tab w:val="left" w:pos="0"/>
      </w:tabs>
      <w:spacing w:before="120" w:after="60"/>
    </w:pPr>
    <w:rPr>
      <w:i/>
      <w:color w:val="918585"/>
      <w:sz w:val="22"/>
    </w:rPr>
  </w:style>
  <w:style w:type="paragraph" w:customStyle="1" w:styleId="TableBodyText">
    <w:name w:val="Table Body Text"/>
    <w:basedOn w:val="BodyText"/>
    <w:rsid w:val="001550AC"/>
    <w:pPr>
      <w:spacing w:before="60" w:after="60"/>
    </w:pPr>
  </w:style>
  <w:style w:type="paragraph" w:styleId="ListContinue">
    <w:name w:val="List Continue"/>
    <w:basedOn w:val="List"/>
    <w:rsid w:val="001550AC"/>
    <w:pPr>
      <w:ind w:firstLine="0"/>
    </w:pPr>
  </w:style>
  <w:style w:type="paragraph" w:customStyle="1" w:styleId="ListNote">
    <w:name w:val="List Note"/>
    <w:basedOn w:val="List"/>
    <w:rsid w:val="001550AC"/>
    <w:pPr>
      <w:pBdr>
        <w:top w:val="single" w:sz="6" w:space="2" w:color="918585"/>
        <w:bottom w:val="single" w:sz="6" w:space="2" w:color="918585"/>
      </w:pBdr>
      <w:tabs>
        <w:tab w:val="left" w:pos="1021"/>
      </w:tabs>
      <w:ind w:firstLine="0"/>
    </w:pPr>
  </w:style>
  <w:style w:type="paragraph" w:customStyle="1" w:styleId="Warning">
    <w:name w:val="Warning"/>
    <w:basedOn w:val="BodyText"/>
    <w:rsid w:val="001550AC"/>
    <w:pPr>
      <w:shd w:val="clear" w:color="auto" w:fill="D9D9D9"/>
      <w:tabs>
        <w:tab w:val="left" w:pos="992"/>
      </w:tabs>
      <w:ind w:left="119" w:right="119"/>
    </w:pPr>
    <w:rPr>
      <w:sz w:val="20"/>
    </w:rPr>
  </w:style>
  <w:style w:type="paragraph" w:customStyle="1" w:styleId="MarginIcons">
    <w:name w:val="Margin Icons"/>
    <w:basedOn w:val="BodyText"/>
    <w:rsid w:val="00155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0AC"/>
    <w:rPr>
      <w:rFonts w:ascii="Courier New" w:hAnsi="Courier New"/>
    </w:rPr>
  </w:style>
  <w:style w:type="paragraph" w:customStyle="1" w:styleId="NoteBullet">
    <w:name w:val="Note Bullet"/>
    <w:basedOn w:val="Note"/>
    <w:rsid w:val="001550AC"/>
    <w:pPr>
      <w:tabs>
        <w:tab w:val="clear" w:pos="680"/>
      </w:tabs>
      <w:spacing w:before="60" w:after="60"/>
    </w:pPr>
  </w:style>
  <w:style w:type="paragraph" w:customStyle="1" w:styleId="SubHeading2">
    <w:name w:val="SubHeading2"/>
    <w:basedOn w:val="HeadingBase"/>
    <w:rsid w:val="001550AC"/>
    <w:pPr>
      <w:spacing w:before="240" w:after="60"/>
    </w:pPr>
    <w:rPr>
      <w:sz w:val="20"/>
    </w:rPr>
  </w:style>
  <w:style w:type="paragraph" w:customStyle="1" w:styleId="SubHeading1">
    <w:name w:val="SubHeading1"/>
    <w:basedOn w:val="HeadingBase"/>
    <w:rsid w:val="001550AC"/>
    <w:pPr>
      <w:spacing w:before="240" w:after="60"/>
    </w:pPr>
    <w:rPr>
      <w:color w:val="918585"/>
      <w:sz w:val="22"/>
    </w:rPr>
  </w:style>
  <w:style w:type="paragraph" w:customStyle="1" w:styleId="SideHeading">
    <w:name w:val="Side Heading"/>
    <w:basedOn w:val="HeadingBase"/>
    <w:rsid w:val="00155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0AC"/>
    <w:pPr>
      <w:numPr>
        <w:numId w:val="10"/>
      </w:numPr>
    </w:pPr>
  </w:style>
  <w:style w:type="paragraph" w:styleId="PlainText">
    <w:name w:val="Plain Text"/>
    <w:basedOn w:val="Normal"/>
    <w:link w:val="PlainTextChar"/>
    <w:rsid w:val="001550AC"/>
    <w:rPr>
      <w:sz w:val="20"/>
    </w:rPr>
  </w:style>
  <w:style w:type="character" w:customStyle="1" w:styleId="PlainTextChar">
    <w:name w:val="Plain Text Char"/>
    <w:basedOn w:val="DefaultParagraphFont"/>
    <w:link w:val="PlainText"/>
    <w:rsid w:val="001550AC"/>
    <w:rPr>
      <w:rFonts w:ascii="Courier New" w:eastAsia="Times New Roman" w:hAnsi="Courier New" w:cs="Times New Roman"/>
      <w:sz w:val="20"/>
      <w:szCs w:val="20"/>
      <w:lang w:eastAsia="en-US"/>
    </w:rPr>
  </w:style>
  <w:style w:type="character" w:customStyle="1" w:styleId="MenuOption">
    <w:name w:val="Menu Option"/>
    <w:basedOn w:val="DefaultParagraphFont"/>
    <w:rsid w:val="001550AC"/>
    <w:rPr>
      <w:b/>
      <w:smallCaps/>
    </w:rPr>
  </w:style>
  <w:style w:type="paragraph" w:customStyle="1" w:styleId="TableListNumber">
    <w:name w:val="Table List Number"/>
    <w:basedOn w:val="ListNumber"/>
    <w:rsid w:val="001550AC"/>
    <w:pPr>
      <w:numPr>
        <w:numId w:val="0"/>
      </w:numPr>
    </w:pPr>
  </w:style>
  <w:style w:type="paragraph" w:styleId="TOC4">
    <w:name w:val="toc 4"/>
    <w:basedOn w:val="TOCBase"/>
    <w:next w:val="Normal"/>
    <w:semiHidden/>
    <w:rsid w:val="001550AC"/>
    <w:pPr>
      <w:tabs>
        <w:tab w:val="right" w:leader="dot" w:pos="9071"/>
      </w:tabs>
      <w:ind w:left="1701"/>
    </w:pPr>
  </w:style>
  <w:style w:type="paragraph" w:customStyle="1" w:styleId="ListAlpha">
    <w:name w:val="List Alpha"/>
    <w:basedOn w:val="List"/>
    <w:rsid w:val="001550AC"/>
    <w:pPr>
      <w:numPr>
        <w:numId w:val="8"/>
      </w:numPr>
    </w:pPr>
  </w:style>
  <w:style w:type="paragraph" w:customStyle="1" w:styleId="ListAlpha2">
    <w:name w:val="List Alpha 2"/>
    <w:basedOn w:val="List2"/>
    <w:rsid w:val="001550AC"/>
    <w:pPr>
      <w:numPr>
        <w:numId w:val="7"/>
      </w:numPr>
    </w:pPr>
  </w:style>
  <w:style w:type="paragraph" w:styleId="List2">
    <w:name w:val="List 2"/>
    <w:basedOn w:val="BodyText"/>
    <w:rsid w:val="001550AC"/>
    <w:pPr>
      <w:tabs>
        <w:tab w:val="left" w:pos="680"/>
      </w:tabs>
      <w:spacing w:before="60" w:after="60"/>
      <w:ind w:left="680" w:hanging="340"/>
    </w:pPr>
  </w:style>
  <w:style w:type="paragraph" w:styleId="List3">
    <w:name w:val="List 3"/>
    <w:basedOn w:val="BodyText"/>
    <w:rsid w:val="001550AC"/>
    <w:pPr>
      <w:tabs>
        <w:tab w:val="left" w:pos="1021"/>
      </w:tabs>
      <w:spacing w:before="60" w:after="60"/>
      <w:ind w:left="1020" w:hanging="340"/>
    </w:pPr>
  </w:style>
  <w:style w:type="paragraph" w:styleId="List4">
    <w:name w:val="List 4"/>
    <w:basedOn w:val="BodyText"/>
    <w:rsid w:val="001550AC"/>
    <w:pPr>
      <w:tabs>
        <w:tab w:val="left" w:pos="1361"/>
      </w:tabs>
      <w:spacing w:before="60" w:after="60"/>
      <w:ind w:left="1361" w:hanging="340"/>
    </w:pPr>
  </w:style>
  <w:style w:type="paragraph" w:styleId="List5">
    <w:name w:val="List 5"/>
    <w:basedOn w:val="BodyText"/>
    <w:rsid w:val="001550AC"/>
    <w:pPr>
      <w:tabs>
        <w:tab w:val="left" w:pos="1701"/>
      </w:tabs>
      <w:spacing w:before="60" w:after="60"/>
      <w:ind w:left="1701" w:hanging="340"/>
    </w:pPr>
  </w:style>
  <w:style w:type="paragraph" w:styleId="ListBullet3">
    <w:name w:val="List Bullet 3"/>
    <w:basedOn w:val="List3"/>
    <w:rsid w:val="001550AC"/>
    <w:pPr>
      <w:numPr>
        <w:numId w:val="13"/>
      </w:numPr>
      <w:tabs>
        <w:tab w:val="clear" w:pos="1021"/>
      </w:tabs>
      <w:ind w:left="1037" w:hanging="357"/>
    </w:pPr>
  </w:style>
  <w:style w:type="paragraph" w:styleId="ListBullet4">
    <w:name w:val="List Bullet 4"/>
    <w:basedOn w:val="List4"/>
    <w:rsid w:val="001550AC"/>
    <w:pPr>
      <w:numPr>
        <w:numId w:val="2"/>
      </w:numPr>
      <w:tabs>
        <w:tab w:val="clear" w:pos="1361"/>
      </w:tabs>
    </w:pPr>
  </w:style>
  <w:style w:type="paragraph" w:styleId="ListBullet5">
    <w:name w:val="List Bullet 5"/>
    <w:basedOn w:val="List5"/>
    <w:rsid w:val="001550AC"/>
    <w:pPr>
      <w:numPr>
        <w:numId w:val="3"/>
      </w:numPr>
    </w:pPr>
  </w:style>
  <w:style w:type="paragraph" w:styleId="ListContinue2">
    <w:name w:val="List Continue 2"/>
    <w:basedOn w:val="List2"/>
    <w:rsid w:val="001550AC"/>
    <w:pPr>
      <w:ind w:firstLine="0"/>
    </w:pPr>
  </w:style>
  <w:style w:type="paragraph" w:styleId="ListContinue3">
    <w:name w:val="List Continue 3"/>
    <w:basedOn w:val="List3"/>
    <w:rsid w:val="001550AC"/>
    <w:pPr>
      <w:ind w:left="1021" w:firstLine="0"/>
    </w:pPr>
  </w:style>
  <w:style w:type="paragraph" w:styleId="ListContinue4">
    <w:name w:val="List Continue 4"/>
    <w:basedOn w:val="List4"/>
    <w:rsid w:val="001550AC"/>
    <w:pPr>
      <w:ind w:firstLine="0"/>
    </w:pPr>
  </w:style>
  <w:style w:type="paragraph" w:styleId="ListContinue5">
    <w:name w:val="List Continue 5"/>
    <w:basedOn w:val="List5"/>
    <w:rsid w:val="001550AC"/>
    <w:pPr>
      <w:ind w:firstLine="0"/>
    </w:pPr>
  </w:style>
  <w:style w:type="paragraph" w:styleId="ListNumber3">
    <w:name w:val="List Number 3"/>
    <w:basedOn w:val="List3"/>
    <w:rsid w:val="001550AC"/>
    <w:pPr>
      <w:numPr>
        <w:numId w:val="4"/>
      </w:numPr>
    </w:pPr>
  </w:style>
  <w:style w:type="paragraph" w:styleId="ListNumber4">
    <w:name w:val="List Number 4"/>
    <w:basedOn w:val="List4"/>
    <w:rsid w:val="001550AC"/>
    <w:pPr>
      <w:numPr>
        <w:numId w:val="5"/>
      </w:numPr>
    </w:pPr>
  </w:style>
  <w:style w:type="paragraph" w:styleId="ListNumber5">
    <w:name w:val="List Number 5"/>
    <w:basedOn w:val="List5"/>
    <w:rsid w:val="001550AC"/>
    <w:pPr>
      <w:numPr>
        <w:numId w:val="6"/>
      </w:numPr>
    </w:pPr>
  </w:style>
  <w:style w:type="paragraph" w:styleId="BlockText">
    <w:name w:val="Block Text"/>
    <w:basedOn w:val="Normal"/>
    <w:rsid w:val="001550AC"/>
    <w:pPr>
      <w:spacing w:after="120"/>
      <w:ind w:left="1440" w:right="1440"/>
    </w:pPr>
  </w:style>
  <w:style w:type="character" w:customStyle="1" w:styleId="Subscript">
    <w:name w:val="Subscript"/>
    <w:basedOn w:val="DefaultParagraphFont"/>
    <w:rsid w:val="001550AC"/>
    <w:rPr>
      <w:sz w:val="16"/>
      <w:vertAlign w:val="subscript"/>
    </w:rPr>
  </w:style>
  <w:style w:type="character" w:customStyle="1" w:styleId="Superscript">
    <w:name w:val="Superscript"/>
    <w:basedOn w:val="DefaultParagraphFont"/>
    <w:rsid w:val="001550AC"/>
    <w:rPr>
      <w:sz w:val="16"/>
      <w:vertAlign w:val="superscript"/>
    </w:rPr>
  </w:style>
  <w:style w:type="character" w:customStyle="1" w:styleId="Symbols">
    <w:name w:val="Symbols"/>
    <w:basedOn w:val="DefaultParagraphFont"/>
    <w:rsid w:val="001550AC"/>
    <w:rPr>
      <w:rFonts w:ascii="Symbol" w:hAnsi="Symbol"/>
    </w:rPr>
  </w:style>
  <w:style w:type="character" w:customStyle="1" w:styleId="MenuOptions">
    <w:name w:val="Menu Options"/>
    <w:basedOn w:val="DefaultParagraphFont"/>
    <w:rsid w:val="001550AC"/>
    <w:rPr>
      <w:rFonts w:ascii="Arial Narrow" w:hAnsi="Arial Narrow"/>
      <w:smallCaps/>
    </w:rPr>
  </w:style>
  <w:style w:type="character" w:customStyle="1" w:styleId="Buttons">
    <w:name w:val="Buttons"/>
    <w:basedOn w:val="DefaultParagraphFont"/>
    <w:rsid w:val="001550AC"/>
    <w:rPr>
      <w:b/>
    </w:rPr>
  </w:style>
  <w:style w:type="character" w:customStyle="1" w:styleId="Underlined">
    <w:name w:val="Underlined"/>
    <w:basedOn w:val="DefaultParagraphFont"/>
    <w:rsid w:val="001550AC"/>
    <w:rPr>
      <w:u w:val="single"/>
    </w:rPr>
  </w:style>
  <w:style w:type="paragraph" w:customStyle="1" w:styleId="TableBodyTextRight">
    <w:name w:val="Table Body Text Right"/>
    <w:basedOn w:val="TableBodyText"/>
    <w:rsid w:val="001550AC"/>
    <w:pPr>
      <w:widowControl w:val="0"/>
      <w:autoSpaceDE w:val="0"/>
      <w:autoSpaceDN w:val="0"/>
      <w:adjustRightInd w:val="0"/>
      <w:jc w:val="right"/>
    </w:pPr>
    <w:rPr>
      <w:rFonts w:cs="Arial"/>
      <w:szCs w:val="18"/>
    </w:rPr>
  </w:style>
  <w:style w:type="paragraph" w:customStyle="1" w:styleId="CopyrightText">
    <w:name w:val="Copyright Text"/>
    <w:basedOn w:val="BodyText"/>
    <w:rsid w:val="001550AC"/>
    <w:rPr>
      <w:sz w:val="18"/>
    </w:rPr>
  </w:style>
  <w:style w:type="paragraph" w:customStyle="1" w:styleId="BodySmallRight">
    <w:name w:val="Body Small Right"/>
    <w:basedOn w:val="BodyTextRight"/>
    <w:rsid w:val="001550AC"/>
    <w:rPr>
      <w:sz w:val="18"/>
      <w:szCs w:val="18"/>
    </w:rPr>
  </w:style>
  <w:style w:type="paragraph" w:customStyle="1" w:styleId="MarginEdition">
    <w:name w:val="Margin Edition"/>
    <w:basedOn w:val="MarginNote"/>
    <w:rsid w:val="001550AC"/>
    <w:pPr>
      <w:spacing w:before="0" w:after="0"/>
    </w:pPr>
    <w:rPr>
      <w:rFonts w:ascii="Times New Roman" w:hAnsi="Times New Roman"/>
      <w:color w:val="999999"/>
    </w:rPr>
  </w:style>
  <w:style w:type="paragraph" w:customStyle="1" w:styleId="Spacer">
    <w:name w:val="Spacer"/>
    <w:basedOn w:val="Normal"/>
    <w:rsid w:val="001550AC"/>
    <w:rPr>
      <w:sz w:val="2"/>
      <w:szCs w:val="2"/>
    </w:rPr>
  </w:style>
  <w:style w:type="character" w:customStyle="1" w:styleId="Small">
    <w:name w:val="Small"/>
    <w:basedOn w:val="DefaultParagraphFont"/>
    <w:rsid w:val="001550AC"/>
    <w:rPr>
      <w:sz w:val="16"/>
    </w:rPr>
  </w:style>
  <w:style w:type="paragraph" w:customStyle="1" w:styleId="WideTable">
    <w:name w:val="Wide Table"/>
    <w:basedOn w:val="Normal"/>
    <w:rsid w:val="001550AC"/>
    <w:pPr>
      <w:ind w:left="-1418"/>
    </w:pPr>
    <w:rPr>
      <w:sz w:val="2"/>
      <w:szCs w:val="2"/>
    </w:rPr>
  </w:style>
  <w:style w:type="character" w:styleId="PageNumber">
    <w:name w:val="page number"/>
    <w:basedOn w:val="DefaultParagraphFont"/>
    <w:rsid w:val="001550AC"/>
  </w:style>
  <w:style w:type="paragraph" w:styleId="Quote">
    <w:name w:val="Quote"/>
    <w:basedOn w:val="Heading1"/>
    <w:link w:val="QuoteChar"/>
    <w:qFormat/>
    <w:rsid w:val="001550AC"/>
    <w:rPr>
      <w:b w:val="0"/>
      <w:sz w:val="72"/>
      <w:szCs w:val="72"/>
      <w:lang w:val="en-NZ"/>
    </w:rPr>
  </w:style>
  <w:style w:type="character" w:customStyle="1" w:styleId="QuoteChar">
    <w:name w:val="Quote Char"/>
    <w:basedOn w:val="DefaultParagraphFont"/>
    <w:link w:val="Quote"/>
    <w:rsid w:val="00155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0AC"/>
    <w:pPr>
      <w:pageBreakBefore/>
    </w:pPr>
  </w:style>
  <w:style w:type="paragraph" w:customStyle="1" w:styleId="Border">
    <w:name w:val="Border"/>
    <w:basedOn w:val="Normal"/>
    <w:qFormat/>
    <w:rsid w:val="00155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0AC"/>
    <w:rPr>
      <w:b/>
      <w:bCs/>
      <w:i/>
      <w:iCs/>
      <w:color w:val="auto"/>
    </w:rPr>
  </w:style>
  <w:style w:type="paragraph" w:styleId="IntenseQuote">
    <w:name w:val="Intense Quote"/>
    <w:basedOn w:val="Normal"/>
    <w:next w:val="Normal"/>
    <w:link w:val="IntenseQuoteChar"/>
    <w:uiPriority w:val="30"/>
    <w:qFormat/>
    <w:rsid w:val="00155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0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0AC"/>
    <w:rPr>
      <w:smallCaps/>
      <w:color w:val="auto"/>
      <w:u w:val="single"/>
    </w:rPr>
  </w:style>
  <w:style w:type="character" w:styleId="IntenseReference">
    <w:name w:val="Intense Reference"/>
    <w:basedOn w:val="DefaultParagraphFont"/>
    <w:uiPriority w:val="32"/>
    <w:qFormat/>
    <w:rsid w:val="001550AC"/>
    <w:rPr>
      <w:b/>
      <w:bCs/>
      <w:smallCaps/>
      <w:color w:val="auto"/>
      <w:spacing w:val="5"/>
      <w:u w:val="single"/>
    </w:rPr>
  </w:style>
  <w:style w:type="paragraph" w:customStyle="1" w:styleId="2ColumnHeading">
    <w:name w:val="2Column Heading"/>
    <w:basedOn w:val="BodyText"/>
    <w:qFormat/>
    <w:rsid w:val="001550AC"/>
    <w:pPr>
      <w:spacing w:after="60"/>
      <w:ind w:left="-2268"/>
    </w:pPr>
    <w:rPr>
      <w:b/>
    </w:rPr>
  </w:style>
  <w:style w:type="paragraph" w:customStyle="1" w:styleId="Heading1TOC">
    <w:name w:val="Heading1 TOC"/>
    <w:basedOn w:val="Normal"/>
    <w:qFormat/>
    <w:rsid w:val="001550AC"/>
    <w:pPr>
      <w:spacing w:before="240" w:after="120"/>
    </w:pPr>
    <w:rPr>
      <w:rFonts w:ascii="Times New Roman" w:hAnsi="Times New Roman"/>
      <w:b/>
      <w:sz w:val="32"/>
    </w:rPr>
  </w:style>
  <w:style w:type="paragraph" w:customStyle="1" w:styleId="Heading2TOC">
    <w:name w:val="Heading2 TOC"/>
    <w:basedOn w:val="Normal"/>
    <w:qFormat/>
    <w:rsid w:val="001550AC"/>
    <w:pPr>
      <w:spacing w:before="240" w:after="60"/>
    </w:pPr>
    <w:rPr>
      <w:rFonts w:ascii="Times New Roman" w:hAnsi="Times New Roman"/>
      <w:b/>
      <w:sz w:val="28"/>
    </w:rPr>
  </w:style>
  <w:style w:type="character" w:customStyle="1" w:styleId="Underline">
    <w:name w:val="Underline"/>
    <w:basedOn w:val="DefaultParagraphFont"/>
    <w:qFormat/>
    <w:rsid w:val="001550AC"/>
    <w:rPr>
      <w:u w:val="single"/>
    </w:rPr>
  </w:style>
  <w:style w:type="character" w:customStyle="1" w:styleId="BoldandItalics">
    <w:name w:val="Bold and Italics"/>
    <w:qFormat/>
    <w:rsid w:val="001550AC"/>
    <w:rPr>
      <w:b/>
      <w:i/>
      <w:u w:val="none"/>
    </w:rPr>
  </w:style>
  <w:style w:type="paragraph" w:styleId="BalloonText">
    <w:name w:val="Balloon Text"/>
    <w:basedOn w:val="Normal"/>
    <w:link w:val="BalloonTextChar"/>
    <w:rsid w:val="001550AC"/>
    <w:rPr>
      <w:rFonts w:ascii="Tahoma" w:hAnsi="Tahoma" w:cs="Tahoma"/>
      <w:sz w:val="16"/>
      <w:szCs w:val="16"/>
    </w:rPr>
  </w:style>
  <w:style w:type="character" w:customStyle="1" w:styleId="BalloonTextChar">
    <w:name w:val="Balloon Text Char"/>
    <w:basedOn w:val="DefaultParagraphFont"/>
    <w:link w:val="BalloonText"/>
    <w:rsid w:val="001550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0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0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0AC"/>
    <w:rPr>
      <w:b/>
      <w:color w:val="660033"/>
      <w:spacing w:val="0"/>
    </w:rPr>
  </w:style>
  <w:style w:type="paragraph" w:customStyle="1" w:styleId="Nameditemlist">
    <w:name w:val="Named item list"/>
    <w:basedOn w:val="BodyText"/>
    <w:qFormat/>
    <w:rsid w:val="001550AC"/>
    <w:pPr>
      <w:tabs>
        <w:tab w:val="left" w:pos="2835"/>
      </w:tabs>
      <w:ind w:left="2835" w:hanging="2835"/>
    </w:pPr>
  </w:style>
  <w:style w:type="paragraph" w:customStyle="1" w:styleId="BodyTextnopadding">
    <w:name w:val="Body Text no padding"/>
    <w:basedOn w:val="BodyText"/>
    <w:qFormat/>
    <w:rsid w:val="001550AC"/>
    <w:pPr>
      <w:spacing w:before="0" w:after="0"/>
    </w:pPr>
  </w:style>
  <w:style w:type="paragraph" w:customStyle="1" w:styleId="BodyTextBold">
    <w:name w:val="Body Text Bold"/>
    <w:basedOn w:val="BodyText"/>
    <w:qFormat/>
    <w:rsid w:val="001550AC"/>
    <w:rPr>
      <w:b/>
    </w:rPr>
  </w:style>
  <w:style w:type="character" w:styleId="Hyperlink">
    <w:name w:val="Hyperlink"/>
    <w:basedOn w:val="DefaultParagraphFont"/>
    <w:uiPriority w:val="99"/>
    <w:unhideWhenUsed/>
    <w:rsid w:val="003A7B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6355</Characters>
  <Application>Microsoft Office Word</Application>
  <DocSecurity>0</DocSecurity>
  <Lines>226</Lines>
  <Paragraphs>130</Paragraphs>
  <ScaleCrop>false</ScaleCrop>
  <Company>Author-it Software Corporation Ltd.</Company>
  <LinksUpToDate>false</LinksUpToDate>
  <CharactersWithSpaces>7173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POLGEN004 Conduct risk management activities in a policing environment</dc:title>
  <dc:subject>Approved</dc:subject>
  <dc:creator>Public Skills Australia</dc:creator>
  <cp:keywords>Release: 2</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