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EED" w:rsidP="00470EED">
      <w:pPr>
        <w:pStyle w:val="Title"/>
      </w:pPr>
      <w:r>
        <w:fldChar w:fldCharType="begin"/>
      </w:r>
      <w:r>
        <w:instrText xml:space="preserve"> TITLE   \* MERGEFORMAT </w:instrText>
      </w:r>
      <w:r>
        <w:fldChar w:fldCharType="separate"/>
      </w:r>
      <w:r>
        <w:t>POLGEN003 Facilitate community engagement for policing purposes</w:t>
      </w:r>
      <w:r>
        <w:fldChar w:fldCharType="end"/>
      </w:r>
    </w:p>
    <w:p w:rsidR="00470EED" w:rsidP="00470EED">
      <w:pPr>
        <w:pStyle w:val="Version"/>
        <w:sectPr w:rsidSect="00024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EEC" w:rsidP="00024EEC">
      <w:pPr>
        <w:pStyle w:val="SuperHeading"/>
      </w:pPr>
      <w:r w:rsidRPr="00024EEC">
        <w:t>POLGEN003 Facilitate community engagement for policing purposes</w:t>
      </w:r>
    </w:p>
    <w:p w:rsidR="00000000" w:rsidRPr="00024EEC" w:rsidP="00024EEC">
      <w:pPr>
        <w:pStyle w:val="Heading1"/>
      </w:pPr>
      <w:bookmarkStart w:id="1" w:name="O_714242"/>
      <w:bookmarkEnd w:id="1"/>
      <w:r w:rsidRPr="00024EEC">
        <w:t>Modification History</w:t>
      </w:r>
    </w:p>
    <w:tbl>
      <w:tblPr>
        <w:tblW w:w="0" w:type="auto"/>
        <w:tblLayout w:type="fixed"/>
        <w:tblCellMar>
          <w:left w:w="62" w:type="dxa"/>
          <w:right w:w="62" w:type="dxa"/>
        </w:tblCellMar>
        <w:tblLook w:val="0000"/>
      </w:tblPr>
      <w:tblGrid>
        <w:gridCol w:w="1134"/>
        <w:gridCol w:w="7937"/>
      </w:tblGrid>
      <w:tr w:rsidTr="00470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TableHeading"/>
              <w:rPr>
                <w:lang w:val="en-NZ"/>
              </w:rPr>
            </w:pPr>
            <w:r w:rsidRPr="00024E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TableHeading"/>
              <w:rPr>
                <w:lang w:val="en-NZ"/>
              </w:rPr>
            </w:pPr>
            <w:r w:rsidRPr="00024EEC">
              <w:t>Comments</w:t>
            </w:r>
          </w:p>
        </w:tc>
      </w:tr>
      <w:tr w:rsidTr="00470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BodyText"/>
              <w:rPr>
                <w:lang w:val="en-NZ"/>
              </w:rPr>
            </w:pPr>
            <w:r w:rsidRPr="00024E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EEC" w:rsidP="00024EEC">
            <w:pPr>
              <w:pStyle w:val="BodyText"/>
            </w:pPr>
            <w:r w:rsidRPr="00024EEC">
              <w:t xml:space="preserve">This unit was released in POL Police Training Package release 1.0 and meets the Standards for Training Packages.  </w:t>
            </w:r>
          </w:p>
        </w:tc>
      </w:tr>
    </w:tbl>
    <w:p w:rsidR="00000000" w:rsidRPr="00024EEC" w:rsidP="00024EEC">
      <w:pPr>
        <w:pStyle w:val="BodyText"/>
      </w:pPr>
    </w:p>
    <w:p w:rsidR="00000000" w:rsidRPr="00024EEC" w:rsidP="00024EEC">
      <w:pPr>
        <w:pStyle w:val="AllowPageBreak"/>
      </w:pPr>
    </w:p>
    <w:p w:rsidR="00000000" w:rsidRPr="00024EEC" w:rsidP="00024EEC">
      <w:pPr>
        <w:pStyle w:val="Heading1"/>
      </w:pPr>
      <w:bookmarkStart w:id="2" w:name="O_714243"/>
      <w:bookmarkEnd w:id="2"/>
      <w:r w:rsidRPr="00024EEC">
        <w:t>Application</w:t>
      </w:r>
    </w:p>
    <w:p w:rsidR="00000000" w:rsidRPr="00024EEC" w:rsidP="00470EED">
      <w:pPr>
        <w:pStyle w:val="BodyText"/>
      </w:pPr>
      <w:r w:rsidRPr="00024EEC">
        <w:t xml:space="preserve">This unit describes the skills required to facilitate community engagement, including developing understanding of community specific needs, demonstrating informed practice, and delivering policing services to communities. </w:t>
      </w:r>
    </w:p>
    <w:p w:rsidR="00000000" w:rsidRPr="00024EEC" w:rsidP="00470EED">
      <w:pPr>
        <w:pStyle w:val="BodyText"/>
      </w:pPr>
      <w:r w:rsidRPr="00024EEC">
        <w:t>This unit applies to</w:t>
      </w:r>
      <w:r w:rsidRPr="00024EEC">
        <w:t xml:space="preserve"> those working as a police supervisor with responsibilities to lead the community engagement process.</w:t>
      </w:r>
    </w:p>
    <w:p w:rsidR="00000000" w:rsidRPr="00024EEC" w:rsidP="00470EED">
      <w:pPr>
        <w:pStyle w:val="BodyText"/>
      </w:pPr>
      <w:r w:rsidRPr="00024EEC">
        <w:t xml:space="preserve">The skills and knowledge described in this unit must be applied within the legislative, regulatory and policy environment in which they are carried out. </w:t>
      </w:r>
      <w:r w:rsidRPr="00024EEC">
        <w:t>Organisational policies and procedures must be consulted and adhered to, particularly those related to codes of ethics and codes of conduct.</w:t>
      </w:r>
    </w:p>
    <w:p w:rsidR="00000000" w:rsidRPr="00024EEC" w:rsidP="00470EED">
      <w:pPr>
        <w:pStyle w:val="BodyText"/>
      </w:pPr>
      <w:r w:rsidRPr="00024EEC">
        <w:t xml:space="preserve">Those undertaking this unit would demonstrate strong autonomy, making independent decisions and accessing support </w:t>
      </w:r>
      <w:r w:rsidRPr="00024EEC">
        <w:t>from a broad range of services. The individual would be responsible for supervising small teams, providing guidance and assistance, and displaying leadership as part of routine command duties. They would perform routine tasks within familiar and/or unpredi</w:t>
      </w:r>
      <w:r w:rsidRPr="00024EEC">
        <w:t>ctable contexts.</w:t>
      </w:r>
    </w:p>
    <w:p w:rsidR="00000000" w:rsidRPr="00024EEC" w:rsidP="00470EED">
      <w:pPr>
        <w:pStyle w:val="BodyText"/>
      </w:pPr>
      <w:r w:rsidRPr="00024EEC">
        <w:t>No licensing, legislative or certification requirements apply to unit at the time of publication.</w:t>
      </w:r>
    </w:p>
    <w:p w:rsidR="00000000" w:rsidRPr="00024EEC" w:rsidP="00024EEC">
      <w:pPr>
        <w:pStyle w:val="Heading1"/>
      </w:pPr>
      <w:bookmarkStart w:id="3" w:name="O_714245"/>
      <w:bookmarkEnd w:id="3"/>
      <w:r w:rsidRPr="00024EEC">
        <w:t>Competency Field</w:t>
      </w:r>
    </w:p>
    <w:p w:rsidR="00000000" w:rsidRPr="00024EEC" w:rsidP="00470EED">
      <w:pPr>
        <w:pStyle w:val="BodyText"/>
      </w:pPr>
      <w:r w:rsidRPr="00024EEC">
        <w:t>General</w:t>
      </w:r>
    </w:p>
    <w:p w:rsidR="00000000" w:rsidRPr="00024EEC" w:rsidP="00024EEC">
      <w:pPr>
        <w:pStyle w:val="Heading1"/>
      </w:pPr>
      <w:bookmarkStart w:id="4" w:name="O_714247"/>
      <w:bookmarkEnd w:id="4"/>
      <w:r w:rsidRPr="00024EEC">
        <w:t>Elements and Performance Criteria</w:t>
      </w:r>
    </w:p>
    <w:tbl>
      <w:tblPr>
        <w:tblW w:w="0" w:type="auto"/>
        <w:tblLayout w:type="fixed"/>
        <w:tblCellMar>
          <w:left w:w="62" w:type="dxa"/>
          <w:right w:w="62" w:type="dxa"/>
        </w:tblCellMar>
        <w:tblLook w:val="0000"/>
      </w:tblPr>
      <w:tblGrid>
        <w:gridCol w:w="2268"/>
        <w:gridCol w:w="6804"/>
      </w:tblGrid>
      <w:tr w:rsidTr="00024E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TableHeading"/>
              <w:rPr>
                <w:lang w:val="en-NZ"/>
              </w:rPr>
            </w:pPr>
            <w:r w:rsidRPr="00024EE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TableHeading"/>
              <w:rPr>
                <w:lang w:val="en-NZ"/>
              </w:rPr>
            </w:pPr>
            <w:r w:rsidRPr="00024EEC">
              <w:t>PERFORMANCE CRITERIA</w:t>
            </w:r>
          </w:p>
        </w:tc>
      </w:tr>
      <w:tr w:rsidTr="00024E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BodyText"/>
              <w:rPr>
                <w:lang w:val="en-NZ"/>
              </w:rPr>
            </w:pPr>
            <w:r w:rsidRPr="00024EE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BodyText"/>
              <w:rPr>
                <w:lang w:val="en-NZ"/>
              </w:rPr>
            </w:pPr>
            <w:r w:rsidRPr="00024EEC">
              <w:t>Performance criteria describe the performance needed to demonstrate achievement of the element. Where bold italicised text is used, further information is detailed in the range of conditions section.</w:t>
            </w:r>
          </w:p>
        </w:tc>
      </w:tr>
      <w:tr w:rsidTr="00024E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List"/>
              <w:rPr>
                <w:lang w:val="en-NZ"/>
              </w:rPr>
            </w:pPr>
            <w:r w:rsidRPr="00024EEC">
              <w:rPr>
                <w:rStyle w:val="SpecialBold"/>
              </w:rPr>
              <w:t>1.</w:t>
            </w:r>
            <w:r w:rsidRPr="00024EEC">
              <w:rPr>
                <w:rStyle w:val="SpecialBold"/>
              </w:rPr>
              <w:tab/>
              <w:t>Develop und</w:t>
            </w:r>
            <w:r w:rsidRPr="00024EEC">
              <w:rPr>
                <w:rStyle w:val="SpecialBold"/>
              </w:rPr>
              <w:t>erstanding of communities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EEC" w:rsidP="00024EEC">
            <w:pPr>
              <w:pStyle w:val="List"/>
            </w:pPr>
            <w:r w:rsidRPr="00024EEC">
              <w:t>1.1</w:t>
            </w:r>
            <w:r w:rsidRPr="00024EEC">
              <w:tab/>
              <w:t>Gather information continuously in order to understand characteristics, complexity and diversity within communities.</w:t>
            </w:r>
          </w:p>
          <w:p w:rsidR="00000000" w:rsidRPr="00024EEC" w:rsidP="00024EEC">
            <w:pPr>
              <w:pStyle w:val="List"/>
            </w:pPr>
            <w:r w:rsidRPr="00024EEC">
              <w:t>1.2</w:t>
            </w:r>
            <w:r w:rsidRPr="00024EEC">
              <w:tab/>
              <w:t>Analyse information to manage communities</w:t>
            </w:r>
            <w:r>
              <w:t>’</w:t>
            </w:r>
            <w:r w:rsidRPr="00024EEC">
              <w:t xml:space="preserve"> needs, expectations, and perceptions.</w:t>
            </w:r>
          </w:p>
          <w:p w:rsidR="00000000" w:rsidP="00024EEC">
            <w:pPr>
              <w:pStyle w:val="List"/>
              <w:rPr>
                <w:lang w:val="en-NZ"/>
              </w:rPr>
            </w:pPr>
            <w:r w:rsidRPr="00024EEC">
              <w:t>1.3</w:t>
            </w:r>
            <w:r w:rsidRPr="00024EEC">
              <w:tab/>
              <w:t xml:space="preserve">Assess capacity and </w:t>
            </w:r>
            <w:r w:rsidRPr="00024EEC">
              <w:t>capability of policing to meet community needs and expectations.</w:t>
            </w:r>
          </w:p>
        </w:tc>
      </w:tr>
      <w:tr w:rsidTr="00024E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List"/>
              <w:rPr>
                <w:lang w:val="en-NZ"/>
              </w:rPr>
            </w:pPr>
            <w:r w:rsidRPr="00024EEC">
              <w:rPr>
                <w:rStyle w:val="SpecialBold"/>
              </w:rPr>
              <w:t>2.</w:t>
            </w:r>
            <w:r w:rsidRPr="00024EEC">
              <w:rPr>
                <w:rStyle w:val="SpecialBold"/>
              </w:rPr>
              <w:tab/>
              <w:t>Demonstrate informed practice to lead community engagement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EEC" w:rsidP="00024EEC">
            <w:pPr>
              <w:pStyle w:val="List"/>
            </w:pPr>
            <w:r w:rsidRPr="00024EEC">
              <w:t>2.1</w:t>
            </w:r>
            <w:r w:rsidRPr="00024EEC">
              <w:tab/>
              <w:t xml:space="preserve">Use gathered information to develop tailored policing services. </w:t>
            </w:r>
          </w:p>
          <w:p w:rsidR="00000000" w:rsidRPr="00024EEC" w:rsidP="00024EEC">
            <w:pPr>
              <w:pStyle w:val="List"/>
            </w:pPr>
            <w:r w:rsidRPr="00024EEC">
              <w:t>2.2</w:t>
            </w:r>
            <w:r w:rsidRPr="00024EEC">
              <w:tab/>
            </w:r>
            <w:r w:rsidRPr="00024EEC">
              <w:t xml:space="preserve">Communicate diversity issues and expectations to teams. </w:t>
            </w:r>
          </w:p>
          <w:p w:rsidR="00000000" w:rsidRPr="00024EEC" w:rsidP="00024EEC">
            <w:pPr>
              <w:pStyle w:val="List"/>
            </w:pPr>
            <w:r w:rsidRPr="00024EEC">
              <w:t>2.3</w:t>
            </w:r>
            <w:r w:rsidRPr="00024EEC">
              <w:tab/>
              <w:t>Disseminate information to external stakeholders to facilitate the understanding of diversity within communities.</w:t>
            </w:r>
          </w:p>
          <w:p w:rsidR="00000000" w:rsidP="00024EEC">
            <w:pPr>
              <w:pStyle w:val="List"/>
              <w:rPr>
                <w:lang w:val="en-NZ"/>
              </w:rPr>
            </w:pPr>
            <w:r w:rsidRPr="00024EEC">
              <w:t>2.4</w:t>
            </w:r>
            <w:r w:rsidRPr="00024EEC">
              <w:tab/>
              <w:t>Provide support and advice to teams to facilitate community engagement.</w:t>
            </w:r>
          </w:p>
        </w:tc>
      </w:tr>
      <w:tr w:rsidTr="00024E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EEC">
            <w:pPr>
              <w:pStyle w:val="List"/>
              <w:rPr>
                <w:lang w:val="en-NZ"/>
              </w:rPr>
            </w:pPr>
            <w:r w:rsidRPr="00024EEC">
              <w:rPr>
                <w:rStyle w:val="SpecialBold"/>
              </w:rPr>
              <w:t>3.</w:t>
            </w:r>
            <w:r w:rsidRPr="00024EEC">
              <w:rPr>
                <w:rStyle w:val="SpecialBold"/>
              </w:rPr>
              <w:tab/>
              <w:t>E</w:t>
            </w:r>
            <w:r w:rsidRPr="00024EEC">
              <w:rPr>
                <w:rStyle w:val="SpecialBold"/>
              </w:rPr>
              <w:t>ngage continuously with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EEC" w:rsidP="00024EEC">
            <w:pPr>
              <w:pStyle w:val="List"/>
            </w:pPr>
            <w:r w:rsidRPr="00024EEC">
              <w:t>3.1</w:t>
            </w:r>
            <w:r w:rsidRPr="00024EEC">
              <w:tab/>
              <w:t>Identify jurisdictional objectives to guide approach to community engagement.</w:t>
            </w:r>
          </w:p>
          <w:p w:rsidR="00000000" w:rsidRPr="00024EEC" w:rsidP="00024EEC">
            <w:pPr>
              <w:pStyle w:val="List"/>
            </w:pPr>
            <w:r w:rsidRPr="00024EEC">
              <w:t>3.2</w:t>
            </w:r>
            <w:r w:rsidRPr="00024EEC">
              <w:tab/>
              <w:t>Ensure participation in formal/informal public events to build community confidence and trust.</w:t>
            </w:r>
          </w:p>
          <w:p w:rsidR="00000000" w:rsidRPr="00024EEC" w:rsidP="00024EEC">
            <w:pPr>
              <w:pStyle w:val="List"/>
            </w:pPr>
            <w:r w:rsidRPr="00024EEC">
              <w:t>3.3</w:t>
            </w:r>
            <w:r w:rsidRPr="00024EEC">
              <w:tab/>
              <w:t>Seek out community members to develop</w:t>
            </w:r>
            <w:r w:rsidRPr="00024EEC">
              <w:t xml:space="preserve"> networks.</w:t>
            </w:r>
          </w:p>
          <w:p w:rsidR="00000000" w:rsidRPr="00024EEC" w:rsidP="00024EEC">
            <w:pPr>
              <w:pStyle w:val="List"/>
            </w:pPr>
            <w:r w:rsidRPr="00024EEC">
              <w:t>3.4</w:t>
            </w:r>
            <w:r w:rsidRPr="00024EEC">
              <w:tab/>
              <w:t>Liaise with community members to build relationships.</w:t>
            </w:r>
          </w:p>
          <w:p w:rsidR="00000000" w:rsidRPr="00024EEC" w:rsidP="00024EEC">
            <w:pPr>
              <w:pStyle w:val="List"/>
            </w:pPr>
            <w:r w:rsidRPr="00024EEC">
              <w:t>3.5</w:t>
            </w:r>
            <w:r w:rsidRPr="00024EEC">
              <w:tab/>
              <w:t>Conduct risk assessment of community engagement activities to ensure equity of activities across different communities.</w:t>
            </w:r>
          </w:p>
          <w:p w:rsidR="00000000" w:rsidRPr="00024EEC" w:rsidP="00024EEC">
            <w:pPr>
              <w:pStyle w:val="List"/>
            </w:pPr>
            <w:r w:rsidRPr="00024EEC">
              <w:t>3.6</w:t>
            </w:r>
            <w:r w:rsidRPr="00024EEC">
              <w:tab/>
              <w:t>Consult with community members to ensure effective policing</w:t>
            </w:r>
            <w:r w:rsidRPr="00024EEC">
              <w:t xml:space="preserve"> service delivery.</w:t>
            </w:r>
          </w:p>
          <w:p w:rsidR="00000000" w:rsidRPr="00024EEC" w:rsidP="00024EEC">
            <w:pPr>
              <w:pStyle w:val="List"/>
            </w:pPr>
            <w:r w:rsidRPr="00024EEC">
              <w:t>3.7</w:t>
            </w:r>
            <w:r w:rsidRPr="00024EEC">
              <w:tab/>
              <w:t>Inform community members of policing matters to reassure communities and build confidence and trust.</w:t>
            </w:r>
          </w:p>
        </w:tc>
      </w:tr>
    </w:tbl>
    <w:p w:rsidR="00000000" w:rsidRPr="00024EEC" w:rsidP="00024EEC">
      <w:pPr>
        <w:pStyle w:val="BodyText"/>
      </w:pPr>
    </w:p>
    <w:p w:rsidR="00000000" w:rsidRPr="00024EEC" w:rsidP="00024EEC">
      <w:pPr>
        <w:pStyle w:val="AllowPageBreak"/>
      </w:pPr>
    </w:p>
    <w:p w:rsidR="00000000" w:rsidRPr="00024EEC" w:rsidP="00024EEC">
      <w:pPr>
        <w:pStyle w:val="Heading1"/>
      </w:pPr>
      <w:bookmarkStart w:id="5" w:name="O_714248"/>
      <w:bookmarkEnd w:id="5"/>
      <w:r w:rsidRPr="00024EEC">
        <w:t>Foundation Skills</w:t>
      </w:r>
    </w:p>
    <w:p w:rsidR="00000000" w:rsidRPr="00024EEC" w:rsidP="00470EED">
      <w:pPr>
        <w:pStyle w:val="BodyText"/>
      </w:pPr>
      <w:r w:rsidRPr="00024EEC">
        <w:t>The foundation skills demands of this unit have been mapped for alignment with the Australian C</w:t>
      </w:r>
      <w:r w:rsidRPr="00024EEC">
        <w:t>ore Skills Framework (ACSF). The following tables outline the performance levels indicated for successful attainment of the unit.</w:t>
      </w:r>
    </w:p>
    <w:p w:rsidR="00000000" w:rsidRPr="00024EEC" w:rsidP="00024EEC">
      <w:pPr>
        <w:pStyle w:val="BodyText"/>
        <w:keepNext/>
      </w:pPr>
    </w:p>
    <w:p w:rsidR="00000000" w:rsidRPr="00024EEC" w:rsidP="00024EEC">
      <w:pPr>
        <w:pStyle w:val="BodyText"/>
      </w:pPr>
      <w:bookmarkStart w:id="6" w:name="O_7580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5.5pt;width:477pt">
            <v:imagedata r:id="rId10" o:title=""/>
          </v:shape>
        </w:pict>
      </w:r>
      <w:bookmarkEnd w:id="6"/>
    </w:p>
    <w:p w:rsidR="00000000" w:rsidRPr="00024EEC" w:rsidP="00024EEC">
      <w:pPr>
        <w:pStyle w:val="BodyText"/>
      </w:pPr>
    </w:p>
    <w:p w:rsidR="00000000" w:rsidRPr="00024EEC" w:rsidP="00470EED">
      <w:pPr>
        <w:pStyle w:val="BodyText"/>
      </w:pPr>
      <w:r w:rsidRPr="00024EEC">
        <w:t>Further information on ACSF and the foundation skills underpinning this unit can be found in the Foundation Skills Guide on the GSA website.</w:t>
      </w:r>
    </w:p>
    <w:p w:rsidR="00000000" w:rsidRPr="00024EEC" w:rsidP="00024EEC">
      <w:pPr>
        <w:pStyle w:val="Heading1"/>
      </w:pPr>
      <w:bookmarkStart w:id="7" w:name="O_714250"/>
      <w:bookmarkEnd w:id="7"/>
      <w:r w:rsidRPr="00024EEC">
        <w:t>Unit Mapping Information</w:t>
      </w:r>
    </w:p>
    <w:p w:rsidR="00000000" w:rsidRPr="00024EEC" w:rsidP="00470EED">
      <w:pPr>
        <w:pStyle w:val="BodyText"/>
      </w:pPr>
      <w:r w:rsidRPr="00024EEC">
        <w:t>No equivalent unit.</w:t>
      </w:r>
    </w:p>
    <w:p w:rsidR="00000000" w:rsidRPr="00024EEC" w:rsidP="00024EEC">
      <w:pPr>
        <w:pStyle w:val="Heading1"/>
      </w:pPr>
      <w:bookmarkStart w:id="8" w:name="O_714257"/>
      <w:bookmarkEnd w:id="8"/>
      <w:r w:rsidRPr="00024EEC">
        <w:t>Links</w:t>
      </w:r>
    </w:p>
    <w:p w:rsidR="00000000" w:rsidRPr="00024EEC" w:rsidP="00470EED">
      <w:pPr>
        <w:pStyle w:val="BodyText"/>
      </w:pPr>
      <w:r w:rsidRPr="00024E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509E">
        <w:rPr>
          <w:rStyle w:val="Hyperlink"/>
        </w:rPr>
        <w:t>https://vetnet.gov.au/Pages/TrainingDocs.aspx?q=98c3984e-2cf1-48a8-8ed1-85e4b92e7351</w:t>
      </w:r>
      <w:r>
        <w:fldChar w:fldCharType="end"/>
      </w:r>
    </w:p>
    <w:p w:rsidR="00000000" w:rsidRPr="00024EEC" w:rsidP="00470EED">
      <w:pPr>
        <w:pStyle w:val="BodyText"/>
      </w:pPr>
      <w:r w:rsidRPr="00024E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509E">
        <w:rPr>
          <w:rStyle w:val="Hyperlink"/>
        </w:rPr>
        <w:t>https://vetnet.gov.au/Pages/TrainingDocs.aspx?q=98c3984e-2cf1-48a8-8ed1-85e4b92e7351</w:t>
      </w:r>
      <w:r>
        <w:fldChar w:fldCharType="end"/>
      </w:r>
    </w:p>
    <w:p w:rsidR="00000000" w:rsidRPr="00024EEC" w:rsidP="00470EED">
      <w:pPr>
        <w:pStyle w:val="BodyText"/>
      </w:pPr>
      <w:r w:rsidRPr="00024E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509E">
        <w:rPr>
          <w:rStyle w:val="Hyperlink"/>
        </w:rPr>
        <w:t>https://vetnet.gov.au/Pages/TrainingDocs.aspx?q=98c3984e-2cf1-48a8-8ed1-85e4b92e7351</w:t>
      </w:r>
      <w:r>
        <w:fldChar w:fldCharType="end"/>
      </w:r>
    </w:p>
    <w:p w:rsidR="00000000" w:rsidRPr="00024EEC" w:rsidP="00024EEC"/>
    <w:sectPr w:rsidSect="00024EE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EC" w:rsidRPr="00470EED" w:rsidP="00470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ED" w:rsidP="00024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EED" w:rsidP="00024EE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0EED" w:rsidP="00024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EEC" w:rsidRPr="00470EED" w:rsidP="00470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ED" w:rsidRPr="002D2AF8" w:rsidP="00024EEC">
    <w:pPr>
      <w:pStyle w:val="Header"/>
      <w:framePr w:wrap="around"/>
    </w:pPr>
    <w:r>
      <w:fldChar w:fldCharType="begin"/>
    </w:r>
    <w:r>
      <w:instrText xml:space="preserve"> TITLE   \* MERGEFORMAT </w:instrText>
    </w:r>
    <w:r>
      <w:fldChar w:fldCharType="separate"/>
    </w:r>
    <w:r>
      <w:t>POLGEN003 Facilitate community engagement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470EED" w:rsidP="00024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EEC"/>
    <w:pPr>
      <w:spacing w:before="360" w:after="60"/>
      <w:outlineLvl w:val="0"/>
    </w:pPr>
    <w:rPr>
      <w:sz w:val="32"/>
    </w:rPr>
  </w:style>
  <w:style w:type="paragraph" w:styleId="Heading2">
    <w:name w:val="heading 2"/>
    <w:basedOn w:val="HeadingBase"/>
    <w:next w:val="BodyText"/>
    <w:link w:val="Heading2Char"/>
    <w:qFormat/>
    <w:rsid w:val="00024EEC"/>
    <w:pPr>
      <w:keepLines/>
      <w:spacing w:before="240" w:after="120"/>
      <w:outlineLvl w:val="1"/>
    </w:pPr>
    <w:rPr>
      <w:sz w:val="28"/>
      <w:szCs w:val="40"/>
    </w:rPr>
  </w:style>
  <w:style w:type="paragraph" w:styleId="Heading3">
    <w:name w:val="heading 3"/>
    <w:basedOn w:val="HeadingBase"/>
    <w:next w:val="BodyText"/>
    <w:link w:val="Heading3Char"/>
    <w:qFormat/>
    <w:rsid w:val="00024EEC"/>
    <w:pPr>
      <w:spacing w:before="180" w:after="120"/>
      <w:outlineLvl w:val="2"/>
    </w:pPr>
    <w:rPr>
      <w:spacing w:val="-10"/>
      <w:kern w:val="32"/>
    </w:rPr>
  </w:style>
  <w:style w:type="paragraph" w:styleId="Heading4">
    <w:name w:val="heading 4"/>
    <w:basedOn w:val="HeadingBase"/>
    <w:next w:val="BodyText"/>
    <w:link w:val="Heading4Char"/>
    <w:qFormat/>
    <w:rsid w:val="00024EEC"/>
    <w:pPr>
      <w:spacing w:before="160" w:after="120"/>
      <w:outlineLvl w:val="3"/>
    </w:pPr>
    <w:rPr>
      <w:sz w:val="22"/>
    </w:rPr>
  </w:style>
  <w:style w:type="paragraph" w:styleId="Heading5">
    <w:name w:val="heading 5"/>
    <w:basedOn w:val="HeadingBase"/>
    <w:next w:val="Normal"/>
    <w:link w:val="Heading5Char"/>
    <w:qFormat/>
    <w:rsid w:val="00024EEC"/>
    <w:pPr>
      <w:spacing w:before="80"/>
      <w:outlineLvl w:val="4"/>
    </w:pPr>
    <w:rPr>
      <w:color w:val="918585"/>
      <w:sz w:val="20"/>
    </w:rPr>
  </w:style>
  <w:style w:type="paragraph" w:styleId="Heading6">
    <w:name w:val="heading 6"/>
    <w:basedOn w:val="HeadingBase"/>
    <w:next w:val="Normal"/>
    <w:link w:val="Heading6Char"/>
    <w:qFormat/>
    <w:rsid w:val="00024EEC"/>
    <w:pPr>
      <w:spacing w:before="60"/>
      <w:outlineLvl w:val="5"/>
    </w:pPr>
    <w:rPr>
      <w:color w:val="918585"/>
      <w:sz w:val="20"/>
    </w:rPr>
  </w:style>
  <w:style w:type="paragraph" w:styleId="Heading7">
    <w:name w:val="heading 7"/>
    <w:basedOn w:val="Normal"/>
    <w:next w:val="Normal"/>
    <w:link w:val="Heading7Char"/>
    <w:qFormat/>
    <w:rsid w:val="00024EEC"/>
    <w:pPr>
      <w:ind w:left="720"/>
      <w:outlineLvl w:val="6"/>
    </w:pPr>
    <w:rPr>
      <w:i/>
    </w:rPr>
  </w:style>
  <w:style w:type="paragraph" w:styleId="Heading8">
    <w:name w:val="heading 8"/>
    <w:basedOn w:val="Normal"/>
    <w:next w:val="Normal"/>
    <w:link w:val="Heading8Char"/>
    <w:qFormat/>
    <w:rsid w:val="00024EEC"/>
    <w:pPr>
      <w:ind w:left="720"/>
      <w:outlineLvl w:val="7"/>
    </w:pPr>
    <w:rPr>
      <w:i/>
    </w:rPr>
  </w:style>
  <w:style w:type="paragraph" w:styleId="Heading9">
    <w:name w:val="heading 9"/>
    <w:basedOn w:val="Normal"/>
    <w:next w:val="Normal"/>
    <w:link w:val="Heading9Char"/>
    <w:qFormat/>
    <w:rsid w:val="00024EEC"/>
    <w:pPr>
      <w:ind w:left="720"/>
      <w:outlineLvl w:val="8"/>
    </w:pPr>
    <w:rPr>
      <w:i/>
    </w:rPr>
  </w:style>
  <w:style w:type="character" w:default="1" w:styleId="DefaultParagraphFont">
    <w:name w:val="Default Paragraph Font"/>
    <w:uiPriority w:val="1"/>
    <w:unhideWhenUsed/>
    <w:rsid w:val="00024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EEC"/>
  </w:style>
  <w:style w:type="character" w:customStyle="1" w:styleId="Heading1Char">
    <w:name w:val="Heading 1 Char"/>
    <w:basedOn w:val="DefaultParagraphFont"/>
    <w:link w:val="Heading1"/>
    <w:rsid w:val="00024EEC"/>
    <w:rPr>
      <w:rFonts w:ascii="Times New Roman" w:eastAsia="Times New Roman" w:hAnsi="Times New Roman" w:cs="Times New Roman"/>
      <w:b/>
      <w:sz w:val="32"/>
      <w:szCs w:val="20"/>
      <w:lang w:eastAsia="en-US"/>
    </w:rPr>
  </w:style>
  <w:style w:type="paragraph" w:styleId="BodyText">
    <w:name w:val="Body Text"/>
    <w:basedOn w:val="Normal"/>
    <w:link w:val="BodyTextChar"/>
    <w:rsid w:val="00024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EEC"/>
    <w:rPr>
      <w:rFonts w:ascii="Times New Roman" w:eastAsia="Times New Roman" w:hAnsi="Times New Roman" w:cs="Times New Roman"/>
      <w:sz w:val="24"/>
      <w:lang w:eastAsia="en-US"/>
    </w:rPr>
  </w:style>
  <w:style w:type="paragraph" w:styleId="List">
    <w:name w:val="List"/>
    <w:basedOn w:val="BodyText"/>
    <w:next w:val="BodyText"/>
    <w:rsid w:val="00024EEC"/>
    <w:pPr>
      <w:tabs>
        <w:tab w:val="left" w:pos="340"/>
      </w:tabs>
      <w:spacing w:before="60" w:after="60"/>
      <w:ind w:left="340" w:hanging="340"/>
    </w:pPr>
  </w:style>
  <w:style w:type="character" w:customStyle="1" w:styleId="SpecialBold">
    <w:name w:val="Special Bold"/>
    <w:basedOn w:val="DefaultParagraphFont"/>
    <w:rsid w:val="00024EEC"/>
    <w:rPr>
      <w:b/>
      <w:spacing w:val="0"/>
    </w:rPr>
  </w:style>
  <w:style w:type="paragraph" w:customStyle="1" w:styleId="SuperHeading">
    <w:name w:val="SuperHeading"/>
    <w:basedOn w:val="Normal"/>
    <w:rsid w:val="00024EEC"/>
    <w:pPr>
      <w:spacing w:before="240" w:after="120"/>
      <w:outlineLvl w:val="0"/>
    </w:pPr>
    <w:rPr>
      <w:rFonts w:ascii="Times New Roman" w:hAnsi="Times New Roman"/>
      <w:b/>
      <w:sz w:val="32"/>
    </w:rPr>
  </w:style>
  <w:style w:type="paragraph" w:customStyle="1" w:styleId="TableHeading">
    <w:name w:val="Table Heading"/>
    <w:basedOn w:val="HeadingBase"/>
    <w:rsid w:val="00024EEC"/>
    <w:pPr>
      <w:keepLines/>
      <w:pBdr>
        <w:bottom w:val="single" w:sz="6" w:space="1" w:color="918585"/>
      </w:pBdr>
      <w:spacing w:before="240"/>
    </w:pPr>
  </w:style>
  <w:style w:type="paragraph" w:customStyle="1" w:styleId="AllowPageBreak">
    <w:name w:val="AllowPageBreak"/>
    <w:rsid w:val="00024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4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EEC"/>
    <w:rPr>
      <w:rFonts w:ascii="Courier New" w:eastAsia="Times New Roman" w:hAnsi="Courier New" w:cs="Times New Roman"/>
      <w:i/>
      <w:szCs w:val="20"/>
      <w:lang w:eastAsia="en-US"/>
    </w:rPr>
  </w:style>
  <w:style w:type="paragraph" w:customStyle="1" w:styleId="HeadingBase">
    <w:name w:val="Heading Base"/>
    <w:rsid w:val="00024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EEC"/>
    <w:pPr>
      <w:tabs>
        <w:tab w:val="right" w:leader="dot" w:pos="9072"/>
      </w:tabs>
      <w:ind w:left="567"/>
    </w:pPr>
    <w:rPr>
      <w:szCs w:val="22"/>
    </w:rPr>
  </w:style>
  <w:style w:type="paragraph" w:customStyle="1" w:styleId="TOCBase">
    <w:name w:val="TOC Base"/>
    <w:rsid w:val="00024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EEC"/>
    <w:pPr>
      <w:tabs>
        <w:tab w:val="right" w:leader="dot" w:pos="9072"/>
      </w:tabs>
      <w:spacing w:before="40" w:after="40"/>
      <w:ind w:left="284"/>
    </w:pPr>
    <w:rPr>
      <w:rFonts w:ascii="Times New Roman" w:hAnsi="Times New Roman"/>
    </w:rPr>
  </w:style>
  <w:style w:type="paragraph" w:styleId="TOC1">
    <w:name w:val="toc 1"/>
    <w:basedOn w:val="TOCBase"/>
    <w:next w:val="Normal"/>
    <w:rsid w:val="00024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EEC"/>
    <w:rPr>
      <w:rFonts w:ascii="Times New Roman" w:eastAsia="Times New Roman" w:hAnsi="Times New Roman" w:cs="Times New Roman"/>
      <w:sz w:val="16"/>
      <w:lang w:eastAsia="en-US"/>
    </w:rPr>
  </w:style>
  <w:style w:type="paragraph" w:styleId="Title">
    <w:name w:val="Title"/>
    <w:basedOn w:val="HeadingBase"/>
    <w:link w:val="TitleChar"/>
    <w:qFormat/>
    <w:rsid w:val="00024EEC"/>
    <w:pPr>
      <w:spacing w:before="5040"/>
      <w:jc w:val="center"/>
    </w:pPr>
    <w:rPr>
      <w:sz w:val="48"/>
      <w:szCs w:val="72"/>
      <w:lang w:val="en-US"/>
    </w:rPr>
  </w:style>
  <w:style w:type="character" w:customStyle="1" w:styleId="TitleChar">
    <w:name w:val="Title Char"/>
    <w:basedOn w:val="DefaultParagraphFont"/>
    <w:link w:val="Title"/>
    <w:rsid w:val="00024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EEC"/>
    <w:pPr>
      <w:tabs>
        <w:tab w:val="left" w:pos="3600"/>
        <w:tab w:val="left" w:pos="3958"/>
      </w:tabs>
    </w:pPr>
  </w:style>
  <w:style w:type="paragraph" w:styleId="ListBullet">
    <w:name w:val="List Bullet"/>
    <w:basedOn w:val="List"/>
    <w:rsid w:val="00024EEC"/>
    <w:pPr>
      <w:numPr>
        <w:numId w:val="10"/>
      </w:numPr>
      <w:tabs>
        <w:tab w:val="clear" w:pos="340"/>
      </w:tabs>
      <w:spacing w:before="40" w:after="40"/>
    </w:pPr>
  </w:style>
  <w:style w:type="paragraph" w:customStyle="1" w:styleId="Note">
    <w:name w:val="Note"/>
    <w:basedOn w:val="BodyText"/>
    <w:rsid w:val="00024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EEC"/>
    <w:pPr>
      <w:framePr w:wrap="auto" w:hAnchor="text" w:y="6049"/>
    </w:pPr>
    <w:rPr>
      <w:color w:val="000000"/>
      <w:sz w:val="40"/>
    </w:rPr>
  </w:style>
  <w:style w:type="paragraph" w:customStyle="1" w:styleId="TOCTitle">
    <w:name w:val="TOCTitle"/>
    <w:basedOn w:val="Heading1"/>
    <w:rsid w:val="00024EEC"/>
    <w:pPr>
      <w:spacing w:after="240"/>
      <w:jc w:val="center"/>
      <w:outlineLvl w:val="9"/>
    </w:pPr>
    <w:rPr>
      <w:caps/>
    </w:rPr>
  </w:style>
  <w:style w:type="paragraph" w:customStyle="1" w:styleId="Version">
    <w:name w:val="Version"/>
    <w:rsid w:val="00024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4EEC"/>
    <w:pPr>
      <w:numPr>
        <w:numId w:val="11"/>
      </w:numPr>
      <w:tabs>
        <w:tab w:val="clear" w:pos="680"/>
      </w:tabs>
    </w:pPr>
  </w:style>
  <w:style w:type="paragraph" w:styleId="Index1">
    <w:name w:val="index 1"/>
    <w:basedOn w:val="Normal"/>
    <w:next w:val="Normal"/>
    <w:semiHidden/>
    <w:rsid w:val="00024EEC"/>
    <w:pPr>
      <w:keepNext w:val="0"/>
      <w:tabs>
        <w:tab w:val="right" w:pos="4176"/>
      </w:tabs>
      <w:ind w:left="198" w:hanging="198"/>
    </w:pPr>
    <w:rPr>
      <w:rFonts w:ascii="Garamond" w:hAnsi="Garamond"/>
    </w:rPr>
  </w:style>
  <w:style w:type="paragraph" w:styleId="IndexHeading">
    <w:name w:val="index heading"/>
    <w:basedOn w:val="Normal"/>
    <w:next w:val="Index1"/>
    <w:semiHidden/>
    <w:rsid w:val="00024EEC"/>
    <w:pPr>
      <w:spacing w:before="120" w:after="120"/>
    </w:pPr>
    <w:rPr>
      <w:rFonts w:ascii="Arial" w:hAnsi="Arial"/>
      <w:b/>
      <w:color w:val="918585"/>
      <w:sz w:val="24"/>
    </w:rPr>
  </w:style>
  <w:style w:type="paragraph" w:styleId="Header">
    <w:name w:val="header"/>
    <w:basedOn w:val="Normal"/>
    <w:link w:val="HeaderChar"/>
    <w:rsid w:val="00024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EEC"/>
    <w:rPr>
      <w:rFonts w:ascii="Times New Roman" w:eastAsia="Times New Roman" w:hAnsi="Times New Roman" w:cs="Times New Roman"/>
      <w:sz w:val="16"/>
      <w:szCs w:val="20"/>
      <w:lang w:val="en-GB" w:eastAsia="en-US"/>
    </w:rPr>
  </w:style>
  <w:style w:type="paragraph" w:customStyle="1" w:styleId="Chapter">
    <w:name w:val="Chapter"/>
    <w:basedOn w:val="Normal"/>
    <w:rsid w:val="00024EEC"/>
    <w:pPr>
      <w:spacing w:before="240"/>
    </w:pPr>
    <w:rPr>
      <w:rFonts w:ascii="Times New Roman" w:hAnsi="Times New Roman"/>
      <w:smallCaps/>
      <w:spacing w:val="80"/>
      <w:sz w:val="28"/>
    </w:rPr>
  </w:style>
  <w:style w:type="paragraph" w:customStyle="1" w:styleId="InChapter">
    <w:name w:val="InChapter"/>
    <w:basedOn w:val="Heading3"/>
    <w:rsid w:val="00024EEC"/>
    <w:pPr>
      <w:spacing w:after="240"/>
      <w:outlineLvl w:val="9"/>
    </w:pPr>
    <w:rPr>
      <w:noProof/>
    </w:rPr>
  </w:style>
  <w:style w:type="paragraph" w:styleId="Index2">
    <w:name w:val="index 2"/>
    <w:basedOn w:val="Normal"/>
    <w:next w:val="Normal"/>
    <w:semiHidden/>
    <w:rsid w:val="00024EEC"/>
    <w:pPr>
      <w:tabs>
        <w:tab w:val="right" w:pos="4176"/>
      </w:tabs>
      <w:ind w:left="568" w:hanging="284"/>
    </w:pPr>
    <w:rPr>
      <w:rFonts w:ascii="Garamond" w:hAnsi="Garamond"/>
    </w:rPr>
  </w:style>
  <w:style w:type="paragraph" w:customStyle="1" w:styleId="Byline">
    <w:name w:val="Byline"/>
    <w:rsid w:val="00024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EEC"/>
    <w:pPr>
      <w:tabs>
        <w:tab w:val="clear" w:pos="3600"/>
        <w:tab w:val="clear" w:pos="3958"/>
      </w:tabs>
      <w:jc w:val="right"/>
    </w:pPr>
  </w:style>
  <w:style w:type="character" w:styleId="Emphasis">
    <w:name w:val="Emphasis"/>
    <w:basedOn w:val="DefaultParagraphFont"/>
    <w:qFormat/>
    <w:rsid w:val="00024EEC"/>
    <w:rPr>
      <w:i/>
    </w:rPr>
  </w:style>
  <w:style w:type="paragraph" w:styleId="Caption">
    <w:name w:val="caption"/>
    <w:basedOn w:val="BodyText"/>
    <w:next w:val="Normal"/>
    <w:qFormat/>
    <w:rsid w:val="00024EEC"/>
    <w:pPr>
      <w:framePr w:w="2268" w:hSpace="181" w:vSpace="181" w:wrap="around" w:vAnchor="text" w:hAnchor="page" w:x="1135" w:y="285" w:anchorLock="1"/>
    </w:pPr>
    <w:rPr>
      <w:i/>
    </w:rPr>
  </w:style>
  <w:style w:type="paragraph" w:customStyle="1" w:styleId="MiniTOCTitle">
    <w:name w:val="MiniTOCTitle"/>
    <w:basedOn w:val="Heading4"/>
    <w:rsid w:val="00024EEC"/>
    <w:pPr>
      <w:spacing w:before="240"/>
      <w:outlineLvl w:val="9"/>
    </w:pPr>
    <w:rPr>
      <w:noProof/>
      <w:sz w:val="24"/>
    </w:rPr>
  </w:style>
  <w:style w:type="paragraph" w:customStyle="1" w:styleId="MiniTOCItem">
    <w:name w:val="MiniTOCItem"/>
    <w:basedOn w:val="ListBullet"/>
    <w:rsid w:val="00024EEC"/>
    <w:pPr>
      <w:numPr>
        <w:numId w:val="0"/>
      </w:numPr>
      <w:tabs>
        <w:tab w:val="right" w:leader="dot" w:pos="6521"/>
      </w:tabs>
      <w:spacing w:before="0" w:after="0"/>
    </w:pPr>
  </w:style>
  <w:style w:type="paragraph" w:customStyle="1" w:styleId="TOFTitle">
    <w:name w:val="TOFTitle"/>
    <w:basedOn w:val="TOCTitle"/>
    <w:rsid w:val="00024EEC"/>
  </w:style>
  <w:style w:type="paragraph" w:styleId="TableofFigures">
    <w:name w:val="table of figures"/>
    <w:basedOn w:val="Normal"/>
    <w:next w:val="Normal"/>
    <w:semiHidden/>
    <w:rsid w:val="00024EEC"/>
    <w:pPr>
      <w:tabs>
        <w:tab w:val="right" w:leader="dot" w:pos="9072"/>
      </w:tabs>
      <w:ind w:left="970" w:hanging="403"/>
    </w:pPr>
    <w:rPr>
      <w:rFonts w:ascii="Times New Roman" w:hAnsi="Times New Roman"/>
      <w:b/>
    </w:rPr>
  </w:style>
  <w:style w:type="paragraph" w:styleId="ListNumber">
    <w:name w:val="List Number"/>
    <w:basedOn w:val="List"/>
    <w:rsid w:val="00024EEC"/>
    <w:pPr>
      <w:numPr>
        <w:numId w:val="13"/>
      </w:numPr>
      <w:tabs>
        <w:tab w:val="clear" w:pos="340"/>
      </w:tabs>
    </w:pPr>
  </w:style>
  <w:style w:type="character" w:customStyle="1" w:styleId="WingdingSymbols">
    <w:name w:val="Wingding Symbols"/>
    <w:rsid w:val="00024EEC"/>
    <w:rPr>
      <w:rFonts w:ascii="Wingdings" w:hAnsi="Wingdings"/>
    </w:rPr>
  </w:style>
  <w:style w:type="character" w:customStyle="1" w:styleId="HotSpot">
    <w:name w:val="HotSpot"/>
    <w:rsid w:val="00024EEC"/>
    <w:rPr>
      <w:color w:val="0033CC"/>
      <w:u w:val="none"/>
    </w:rPr>
  </w:style>
  <w:style w:type="paragraph" w:customStyle="1" w:styleId="BodyTextRight">
    <w:name w:val="Body Text Right"/>
    <w:basedOn w:val="BodyText"/>
    <w:rsid w:val="00024EEC"/>
    <w:pPr>
      <w:spacing w:before="0" w:after="0"/>
      <w:jc w:val="right"/>
    </w:pPr>
  </w:style>
  <w:style w:type="paragraph" w:styleId="Index3">
    <w:name w:val="index 3"/>
    <w:basedOn w:val="ListNumber2"/>
    <w:next w:val="Normal"/>
    <w:semiHidden/>
    <w:rsid w:val="00024EEC"/>
    <w:pPr>
      <w:numPr>
        <w:numId w:val="0"/>
      </w:numPr>
      <w:tabs>
        <w:tab w:val="right" w:leader="dot" w:pos="4176"/>
      </w:tabs>
    </w:pPr>
  </w:style>
  <w:style w:type="paragraph" w:styleId="ListNumber2">
    <w:name w:val="List Number 2"/>
    <w:basedOn w:val="List2"/>
    <w:rsid w:val="00024EEC"/>
    <w:pPr>
      <w:numPr>
        <w:numId w:val="8"/>
      </w:numPr>
      <w:tabs>
        <w:tab w:val="clear" w:pos="1060"/>
      </w:tabs>
    </w:pPr>
  </w:style>
  <w:style w:type="paragraph" w:customStyle="1" w:styleId="MarginNote">
    <w:name w:val="Margin Note"/>
    <w:basedOn w:val="BodyText"/>
    <w:rsid w:val="00024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EEC"/>
    <w:rPr>
      <w:sz w:val="32"/>
    </w:rPr>
  </w:style>
  <w:style w:type="paragraph" w:customStyle="1" w:styleId="HeadingProcedure">
    <w:name w:val="Heading Procedure"/>
    <w:basedOn w:val="HeadingBase"/>
    <w:next w:val="Normal"/>
    <w:rsid w:val="00024EEC"/>
    <w:pPr>
      <w:tabs>
        <w:tab w:val="left" w:pos="0"/>
      </w:tabs>
      <w:spacing w:before="120" w:after="60"/>
    </w:pPr>
    <w:rPr>
      <w:i/>
      <w:color w:val="918585"/>
      <w:sz w:val="22"/>
    </w:rPr>
  </w:style>
  <w:style w:type="paragraph" w:customStyle="1" w:styleId="TableBodyText">
    <w:name w:val="Table Body Text"/>
    <w:basedOn w:val="BodyText"/>
    <w:rsid w:val="00024EEC"/>
    <w:pPr>
      <w:spacing w:before="60" w:after="60"/>
    </w:pPr>
  </w:style>
  <w:style w:type="paragraph" w:styleId="ListContinue">
    <w:name w:val="List Continue"/>
    <w:basedOn w:val="List"/>
    <w:rsid w:val="00024EEC"/>
    <w:pPr>
      <w:ind w:firstLine="0"/>
    </w:pPr>
  </w:style>
  <w:style w:type="paragraph" w:customStyle="1" w:styleId="ListNote">
    <w:name w:val="List Note"/>
    <w:basedOn w:val="List"/>
    <w:rsid w:val="00024EEC"/>
    <w:pPr>
      <w:pBdr>
        <w:top w:val="single" w:sz="6" w:space="2" w:color="918585"/>
        <w:bottom w:val="single" w:sz="6" w:space="2" w:color="918585"/>
      </w:pBdr>
      <w:tabs>
        <w:tab w:val="left" w:pos="1021"/>
      </w:tabs>
      <w:ind w:firstLine="0"/>
    </w:pPr>
  </w:style>
  <w:style w:type="paragraph" w:customStyle="1" w:styleId="Warning">
    <w:name w:val="Warning"/>
    <w:basedOn w:val="BodyText"/>
    <w:rsid w:val="00024EEC"/>
    <w:pPr>
      <w:shd w:val="clear" w:color="auto" w:fill="D9D9D9"/>
      <w:tabs>
        <w:tab w:val="left" w:pos="992"/>
      </w:tabs>
      <w:ind w:left="119" w:right="119"/>
    </w:pPr>
    <w:rPr>
      <w:sz w:val="20"/>
    </w:rPr>
  </w:style>
  <w:style w:type="paragraph" w:customStyle="1" w:styleId="MarginIcons">
    <w:name w:val="Margin Icons"/>
    <w:basedOn w:val="BodyText"/>
    <w:rsid w:val="00024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EEC"/>
    <w:rPr>
      <w:rFonts w:ascii="Courier New" w:hAnsi="Courier New"/>
    </w:rPr>
  </w:style>
  <w:style w:type="paragraph" w:customStyle="1" w:styleId="NoteBullet">
    <w:name w:val="Note Bullet"/>
    <w:basedOn w:val="Note"/>
    <w:rsid w:val="00024EEC"/>
    <w:pPr>
      <w:tabs>
        <w:tab w:val="clear" w:pos="680"/>
      </w:tabs>
      <w:spacing w:before="60" w:after="60"/>
    </w:pPr>
  </w:style>
  <w:style w:type="paragraph" w:customStyle="1" w:styleId="SubHeading2">
    <w:name w:val="SubHeading2"/>
    <w:basedOn w:val="HeadingBase"/>
    <w:rsid w:val="00024EEC"/>
    <w:pPr>
      <w:spacing w:before="240" w:after="60"/>
    </w:pPr>
    <w:rPr>
      <w:sz w:val="20"/>
    </w:rPr>
  </w:style>
  <w:style w:type="paragraph" w:customStyle="1" w:styleId="SubHeading1">
    <w:name w:val="SubHeading1"/>
    <w:basedOn w:val="HeadingBase"/>
    <w:rsid w:val="00024EEC"/>
    <w:pPr>
      <w:spacing w:before="240" w:after="60"/>
    </w:pPr>
    <w:rPr>
      <w:color w:val="918585"/>
      <w:sz w:val="22"/>
    </w:rPr>
  </w:style>
  <w:style w:type="paragraph" w:customStyle="1" w:styleId="SideHeading">
    <w:name w:val="Side Heading"/>
    <w:basedOn w:val="HeadingBase"/>
    <w:rsid w:val="00024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EEC"/>
    <w:pPr>
      <w:numPr>
        <w:numId w:val="9"/>
      </w:numPr>
    </w:pPr>
  </w:style>
  <w:style w:type="paragraph" w:styleId="PlainText">
    <w:name w:val="Plain Text"/>
    <w:basedOn w:val="Normal"/>
    <w:link w:val="PlainTextChar"/>
    <w:rsid w:val="00024EEC"/>
    <w:rPr>
      <w:sz w:val="20"/>
    </w:rPr>
  </w:style>
  <w:style w:type="character" w:customStyle="1" w:styleId="PlainTextChar">
    <w:name w:val="Plain Text Char"/>
    <w:basedOn w:val="DefaultParagraphFont"/>
    <w:link w:val="PlainText"/>
    <w:rsid w:val="00024EEC"/>
    <w:rPr>
      <w:rFonts w:ascii="Courier New" w:eastAsia="Times New Roman" w:hAnsi="Courier New" w:cs="Times New Roman"/>
      <w:sz w:val="20"/>
      <w:szCs w:val="20"/>
      <w:lang w:eastAsia="en-US"/>
    </w:rPr>
  </w:style>
  <w:style w:type="character" w:customStyle="1" w:styleId="MenuOption">
    <w:name w:val="Menu Option"/>
    <w:basedOn w:val="DefaultParagraphFont"/>
    <w:rsid w:val="00024EEC"/>
    <w:rPr>
      <w:b/>
      <w:smallCaps/>
    </w:rPr>
  </w:style>
  <w:style w:type="paragraph" w:customStyle="1" w:styleId="TableListNumber">
    <w:name w:val="Table List Number"/>
    <w:basedOn w:val="ListNumber"/>
    <w:rsid w:val="00024EEC"/>
    <w:pPr>
      <w:numPr>
        <w:numId w:val="0"/>
      </w:numPr>
    </w:pPr>
  </w:style>
  <w:style w:type="paragraph" w:styleId="TOC4">
    <w:name w:val="toc 4"/>
    <w:basedOn w:val="TOCBase"/>
    <w:next w:val="Normal"/>
    <w:semiHidden/>
    <w:rsid w:val="00024EEC"/>
    <w:pPr>
      <w:tabs>
        <w:tab w:val="right" w:leader="dot" w:pos="9071"/>
      </w:tabs>
      <w:ind w:left="1701"/>
    </w:pPr>
  </w:style>
  <w:style w:type="paragraph" w:customStyle="1" w:styleId="ListAlpha">
    <w:name w:val="List Alpha"/>
    <w:basedOn w:val="List"/>
    <w:rsid w:val="00024EEC"/>
    <w:pPr>
      <w:numPr>
        <w:numId w:val="7"/>
      </w:numPr>
    </w:pPr>
  </w:style>
  <w:style w:type="paragraph" w:customStyle="1" w:styleId="ListAlpha2">
    <w:name w:val="List Alpha 2"/>
    <w:basedOn w:val="List2"/>
    <w:rsid w:val="00024EEC"/>
    <w:pPr>
      <w:numPr>
        <w:numId w:val="6"/>
      </w:numPr>
    </w:pPr>
  </w:style>
  <w:style w:type="paragraph" w:styleId="List2">
    <w:name w:val="List 2"/>
    <w:basedOn w:val="BodyText"/>
    <w:rsid w:val="00024EEC"/>
    <w:pPr>
      <w:tabs>
        <w:tab w:val="left" w:pos="680"/>
      </w:tabs>
      <w:spacing w:before="60" w:after="60"/>
      <w:ind w:left="680" w:hanging="340"/>
    </w:pPr>
  </w:style>
  <w:style w:type="paragraph" w:styleId="List3">
    <w:name w:val="List 3"/>
    <w:basedOn w:val="BodyText"/>
    <w:rsid w:val="00024EEC"/>
    <w:pPr>
      <w:tabs>
        <w:tab w:val="left" w:pos="1021"/>
      </w:tabs>
      <w:spacing w:before="60" w:after="60"/>
      <w:ind w:left="1020" w:hanging="340"/>
    </w:pPr>
  </w:style>
  <w:style w:type="paragraph" w:styleId="List4">
    <w:name w:val="List 4"/>
    <w:basedOn w:val="BodyText"/>
    <w:rsid w:val="00024EEC"/>
    <w:pPr>
      <w:tabs>
        <w:tab w:val="left" w:pos="1361"/>
      </w:tabs>
      <w:spacing w:before="60" w:after="60"/>
      <w:ind w:left="1361" w:hanging="340"/>
    </w:pPr>
  </w:style>
  <w:style w:type="paragraph" w:styleId="List5">
    <w:name w:val="List 5"/>
    <w:basedOn w:val="BodyText"/>
    <w:rsid w:val="00024EEC"/>
    <w:pPr>
      <w:tabs>
        <w:tab w:val="left" w:pos="1701"/>
      </w:tabs>
      <w:spacing w:before="60" w:after="60"/>
      <w:ind w:left="1701" w:hanging="340"/>
    </w:pPr>
  </w:style>
  <w:style w:type="paragraph" w:styleId="ListBullet3">
    <w:name w:val="List Bullet 3"/>
    <w:basedOn w:val="List3"/>
    <w:rsid w:val="00024EEC"/>
    <w:pPr>
      <w:numPr>
        <w:numId w:val="12"/>
      </w:numPr>
      <w:tabs>
        <w:tab w:val="clear" w:pos="1021"/>
      </w:tabs>
      <w:ind w:left="1037" w:hanging="357"/>
    </w:pPr>
  </w:style>
  <w:style w:type="paragraph" w:styleId="ListBullet4">
    <w:name w:val="List Bullet 4"/>
    <w:basedOn w:val="List4"/>
    <w:rsid w:val="00024EEC"/>
    <w:pPr>
      <w:numPr>
        <w:numId w:val="1"/>
      </w:numPr>
      <w:tabs>
        <w:tab w:val="clear" w:pos="1361"/>
      </w:tabs>
    </w:pPr>
  </w:style>
  <w:style w:type="paragraph" w:styleId="ListBullet5">
    <w:name w:val="List Bullet 5"/>
    <w:basedOn w:val="List5"/>
    <w:rsid w:val="00024EEC"/>
    <w:pPr>
      <w:numPr>
        <w:numId w:val="2"/>
      </w:numPr>
    </w:pPr>
  </w:style>
  <w:style w:type="paragraph" w:styleId="ListContinue2">
    <w:name w:val="List Continue 2"/>
    <w:basedOn w:val="List2"/>
    <w:rsid w:val="00024EEC"/>
    <w:pPr>
      <w:ind w:firstLine="0"/>
    </w:pPr>
  </w:style>
  <w:style w:type="paragraph" w:styleId="ListContinue3">
    <w:name w:val="List Continue 3"/>
    <w:basedOn w:val="List3"/>
    <w:rsid w:val="00024EEC"/>
    <w:pPr>
      <w:ind w:left="1021" w:firstLine="0"/>
    </w:pPr>
  </w:style>
  <w:style w:type="paragraph" w:styleId="ListContinue4">
    <w:name w:val="List Continue 4"/>
    <w:basedOn w:val="List4"/>
    <w:rsid w:val="00024EEC"/>
    <w:pPr>
      <w:ind w:firstLine="0"/>
    </w:pPr>
  </w:style>
  <w:style w:type="paragraph" w:styleId="ListContinue5">
    <w:name w:val="List Continue 5"/>
    <w:basedOn w:val="List5"/>
    <w:rsid w:val="00024EEC"/>
    <w:pPr>
      <w:ind w:firstLine="0"/>
    </w:pPr>
  </w:style>
  <w:style w:type="paragraph" w:styleId="ListNumber3">
    <w:name w:val="List Number 3"/>
    <w:basedOn w:val="List3"/>
    <w:rsid w:val="00024EEC"/>
    <w:pPr>
      <w:numPr>
        <w:numId w:val="3"/>
      </w:numPr>
    </w:pPr>
  </w:style>
  <w:style w:type="paragraph" w:styleId="ListNumber4">
    <w:name w:val="List Number 4"/>
    <w:basedOn w:val="List4"/>
    <w:rsid w:val="00024EEC"/>
    <w:pPr>
      <w:numPr>
        <w:numId w:val="4"/>
      </w:numPr>
    </w:pPr>
  </w:style>
  <w:style w:type="paragraph" w:styleId="ListNumber5">
    <w:name w:val="List Number 5"/>
    <w:basedOn w:val="List5"/>
    <w:rsid w:val="00024EEC"/>
    <w:pPr>
      <w:numPr>
        <w:numId w:val="5"/>
      </w:numPr>
    </w:pPr>
  </w:style>
  <w:style w:type="paragraph" w:styleId="BlockText">
    <w:name w:val="Block Text"/>
    <w:basedOn w:val="Normal"/>
    <w:rsid w:val="00024EEC"/>
    <w:pPr>
      <w:spacing w:after="120"/>
      <w:ind w:left="1440" w:right="1440"/>
    </w:pPr>
  </w:style>
  <w:style w:type="character" w:customStyle="1" w:styleId="Subscript">
    <w:name w:val="Subscript"/>
    <w:basedOn w:val="DefaultParagraphFont"/>
    <w:rsid w:val="00024EEC"/>
    <w:rPr>
      <w:sz w:val="16"/>
      <w:vertAlign w:val="subscript"/>
    </w:rPr>
  </w:style>
  <w:style w:type="character" w:customStyle="1" w:styleId="Superscript">
    <w:name w:val="Superscript"/>
    <w:basedOn w:val="DefaultParagraphFont"/>
    <w:rsid w:val="00024EEC"/>
    <w:rPr>
      <w:sz w:val="16"/>
      <w:vertAlign w:val="superscript"/>
    </w:rPr>
  </w:style>
  <w:style w:type="character" w:customStyle="1" w:styleId="Symbols">
    <w:name w:val="Symbols"/>
    <w:basedOn w:val="DefaultParagraphFont"/>
    <w:rsid w:val="00024EEC"/>
    <w:rPr>
      <w:rFonts w:ascii="Symbol" w:hAnsi="Symbol"/>
    </w:rPr>
  </w:style>
  <w:style w:type="character" w:customStyle="1" w:styleId="MenuOptions">
    <w:name w:val="Menu Options"/>
    <w:basedOn w:val="DefaultParagraphFont"/>
    <w:rsid w:val="00024EEC"/>
    <w:rPr>
      <w:rFonts w:ascii="Arial Narrow" w:hAnsi="Arial Narrow"/>
      <w:smallCaps/>
    </w:rPr>
  </w:style>
  <w:style w:type="character" w:customStyle="1" w:styleId="Buttons">
    <w:name w:val="Buttons"/>
    <w:basedOn w:val="DefaultParagraphFont"/>
    <w:rsid w:val="00024EEC"/>
    <w:rPr>
      <w:b/>
    </w:rPr>
  </w:style>
  <w:style w:type="character" w:customStyle="1" w:styleId="Underlined">
    <w:name w:val="Underlined"/>
    <w:basedOn w:val="DefaultParagraphFont"/>
    <w:rsid w:val="00024EEC"/>
    <w:rPr>
      <w:u w:val="single"/>
    </w:rPr>
  </w:style>
  <w:style w:type="paragraph" w:customStyle="1" w:styleId="TableBodyTextRight">
    <w:name w:val="Table Body Text Right"/>
    <w:basedOn w:val="TableBodyText"/>
    <w:rsid w:val="00024EEC"/>
    <w:pPr>
      <w:widowControl w:val="0"/>
      <w:autoSpaceDE w:val="0"/>
      <w:autoSpaceDN w:val="0"/>
      <w:adjustRightInd w:val="0"/>
      <w:jc w:val="right"/>
    </w:pPr>
    <w:rPr>
      <w:rFonts w:cs="Arial"/>
      <w:szCs w:val="18"/>
    </w:rPr>
  </w:style>
  <w:style w:type="paragraph" w:customStyle="1" w:styleId="CopyrightText">
    <w:name w:val="Copyright Text"/>
    <w:basedOn w:val="BodyText"/>
    <w:rsid w:val="00024EEC"/>
    <w:rPr>
      <w:sz w:val="18"/>
    </w:rPr>
  </w:style>
  <w:style w:type="paragraph" w:customStyle="1" w:styleId="BodySmallRight">
    <w:name w:val="Body Small Right"/>
    <w:basedOn w:val="BodyTextRight"/>
    <w:rsid w:val="00024EEC"/>
    <w:rPr>
      <w:sz w:val="18"/>
      <w:szCs w:val="18"/>
    </w:rPr>
  </w:style>
  <w:style w:type="paragraph" w:customStyle="1" w:styleId="MarginEdition">
    <w:name w:val="Margin Edition"/>
    <w:basedOn w:val="MarginNote"/>
    <w:rsid w:val="00024EEC"/>
    <w:pPr>
      <w:spacing w:before="0" w:after="0"/>
    </w:pPr>
    <w:rPr>
      <w:rFonts w:ascii="Times New Roman" w:hAnsi="Times New Roman"/>
      <w:color w:val="999999"/>
    </w:rPr>
  </w:style>
  <w:style w:type="paragraph" w:customStyle="1" w:styleId="Spacer">
    <w:name w:val="Spacer"/>
    <w:basedOn w:val="Normal"/>
    <w:rsid w:val="00024EEC"/>
    <w:rPr>
      <w:sz w:val="2"/>
      <w:szCs w:val="2"/>
    </w:rPr>
  </w:style>
  <w:style w:type="character" w:customStyle="1" w:styleId="Small">
    <w:name w:val="Small"/>
    <w:basedOn w:val="DefaultParagraphFont"/>
    <w:rsid w:val="00024EEC"/>
    <w:rPr>
      <w:sz w:val="16"/>
    </w:rPr>
  </w:style>
  <w:style w:type="paragraph" w:customStyle="1" w:styleId="WideTable">
    <w:name w:val="Wide Table"/>
    <w:basedOn w:val="Normal"/>
    <w:rsid w:val="00024EEC"/>
    <w:pPr>
      <w:ind w:left="-1418"/>
    </w:pPr>
    <w:rPr>
      <w:sz w:val="2"/>
      <w:szCs w:val="2"/>
    </w:rPr>
  </w:style>
  <w:style w:type="character" w:styleId="PageNumber">
    <w:name w:val="page number"/>
    <w:basedOn w:val="DefaultParagraphFont"/>
    <w:rsid w:val="00024EEC"/>
  </w:style>
  <w:style w:type="paragraph" w:styleId="Quote">
    <w:name w:val="Quote"/>
    <w:basedOn w:val="Heading1"/>
    <w:link w:val="QuoteChar"/>
    <w:qFormat/>
    <w:rsid w:val="00024EEC"/>
    <w:rPr>
      <w:b w:val="0"/>
      <w:sz w:val="72"/>
      <w:szCs w:val="72"/>
      <w:lang w:val="en-NZ"/>
    </w:rPr>
  </w:style>
  <w:style w:type="character" w:customStyle="1" w:styleId="QuoteChar">
    <w:name w:val="Quote Char"/>
    <w:basedOn w:val="DefaultParagraphFont"/>
    <w:link w:val="Quote"/>
    <w:rsid w:val="00024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EEC"/>
    <w:pPr>
      <w:pageBreakBefore/>
    </w:pPr>
  </w:style>
  <w:style w:type="paragraph" w:customStyle="1" w:styleId="Border">
    <w:name w:val="Border"/>
    <w:basedOn w:val="Normal"/>
    <w:qFormat/>
    <w:rsid w:val="00024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EEC"/>
    <w:rPr>
      <w:b/>
      <w:bCs/>
      <w:i/>
      <w:iCs/>
      <w:color w:val="auto"/>
    </w:rPr>
  </w:style>
  <w:style w:type="paragraph" w:styleId="IntenseQuote">
    <w:name w:val="Intense Quote"/>
    <w:basedOn w:val="Normal"/>
    <w:next w:val="Normal"/>
    <w:link w:val="IntenseQuoteChar"/>
    <w:uiPriority w:val="30"/>
    <w:qFormat/>
    <w:rsid w:val="00024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EEC"/>
    <w:rPr>
      <w:smallCaps/>
      <w:color w:val="auto"/>
      <w:u w:val="single"/>
    </w:rPr>
  </w:style>
  <w:style w:type="character" w:styleId="IntenseReference">
    <w:name w:val="Intense Reference"/>
    <w:basedOn w:val="DefaultParagraphFont"/>
    <w:uiPriority w:val="32"/>
    <w:qFormat/>
    <w:rsid w:val="00024EEC"/>
    <w:rPr>
      <w:b/>
      <w:bCs/>
      <w:smallCaps/>
      <w:color w:val="auto"/>
      <w:spacing w:val="5"/>
      <w:u w:val="single"/>
    </w:rPr>
  </w:style>
  <w:style w:type="paragraph" w:customStyle="1" w:styleId="2ColumnHeading">
    <w:name w:val="2Column Heading"/>
    <w:basedOn w:val="BodyText"/>
    <w:qFormat/>
    <w:rsid w:val="00024EEC"/>
    <w:pPr>
      <w:spacing w:after="60"/>
      <w:ind w:left="-2268"/>
    </w:pPr>
    <w:rPr>
      <w:b/>
    </w:rPr>
  </w:style>
  <w:style w:type="paragraph" w:customStyle="1" w:styleId="Heading1TOC">
    <w:name w:val="Heading1 TOC"/>
    <w:basedOn w:val="Normal"/>
    <w:qFormat/>
    <w:rsid w:val="00024EEC"/>
    <w:pPr>
      <w:spacing w:before="240" w:after="120"/>
    </w:pPr>
    <w:rPr>
      <w:rFonts w:ascii="Times New Roman" w:hAnsi="Times New Roman"/>
      <w:b/>
      <w:sz w:val="32"/>
    </w:rPr>
  </w:style>
  <w:style w:type="paragraph" w:customStyle="1" w:styleId="Heading2TOC">
    <w:name w:val="Heading2 TOC"/>
    <w:basedOn w:val="Normal"/>
    <w:qFormat/>
    <w:rsid w:val="00024EEC"/>
    <w:pPr>
      <w:spacing w:before="240" w:after="60"/>
    </w:pPr>
    <w:rPr>
      <w:rFonts w:ascii="Times New Roman" w:hAnsi="Times New Roman"/>
      <w:b/>
      <w:sz w:val="28"/>
    </w:rPr>
  </w:style>
  <w:style w:type="character" w:customStyle="1" w:styleId="Underline">
    <w:name w:val="Underline"/>
    <w:basedOn w:val="DefaultParagraphFont"/>
    <w:qFormat/>
    <w:rsid w:val="00024EEC"/>
    <w:rPr>
      <w:u w:val="single"/>
    </w:rPr>
  </w:style>
  <w:style w:type="character" w:customStyle="1" w:styleId="BoldandItalics">
    <w:name w:val="Bold and Italics"/>
    <w:qFormat/>
    <w:rsid w:val="00024EEC"/>
    <w:rPr>
      <w:b/>
      <w:i/>
      <w:u w:val="none"/>
    </w:rPr>
  </w:style>
  <w:style w:type="paragraph" w:styleId="BalloonText">
    <w:name w:val="Balloon Text"/>
    <w:basedOn w:val="Normal"/>
    <w:link w:val="BalloonTextChar"/>
    <w:rsid w:val="00024EEC"/>
    <w:rPr>
      <w:rFonts w:ascii="Tahoma" w:hAnsi="Tahoma" w:cs="Tahoma"/>
      <w:sz w:val="16"/>
      <w:szCs w:val="16"/>
    </w:rPr>
  </w:style>
  <w:style w:type="character" w:customStyle="1" w:styleId="BalloonTextChar">
    <w:name w:val="Balloon Text Char"/>
    <w:basedOn w:val="DefaultParagraphFont"/>
    <w:link w:val="BalloonText"/>
    <w:rsid w:val="00024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EEC"/>
    <w:rPr>
      <w:b/>
      <w:color w:val="660033"/>
      <w:spacing w:val="0"/>
    </w:rPr>
  </w:style>
  <w:style w:type="paragraph" w:customStyle="1" w:styleId="Nameditemlist">
    <w:name w:val="Named item list"/>
    <w:basedOn w:val="BodyText"/>
    <w:qFormat/>
    <w:rsid w:val="00024EEC"/>
    <w:pPr>
      <w:tabs>
        <w:tab w:val="left" w:pos="2835"/>
      </w:tabs>
      <w:ind w:left="2835" w:hanging="2835"/>
    </w:pPr>
  </w:style>
  <w:style w:type="paragraph" w:customStyle="1" w:styleId="BodyTextnopadding">
    <w:name w:val="Body Text no padding"/>
    <w:basedOn w:val="BodyText"/>
    <w:qFormat/>
    <w:rsid w:val="00024EEC"/>
    <w:pPr>
      <w:spacing w:before="0" w:after="0"/>
    </w:pPr>
  </w:style>
  <w:style w:type="paragraph" w:customStyle="1" w:styleId="BodyTextBold">
    <w:name w:val="Body Text Bold"/>
    <w:basedOn w:val="BodyText"/>
    <w:qFormat/>
    <w:rsid w:val="00024EEC"/>
    <w:rPr>
      <w:b/>
    </w:rPr>
  </w:style>
  <w:style w:type="character" w:styleId="Hyperlink">
    <w:name w:val="Hyperlink"/>
    <w:basedOn w:val="DefaultParagraphFont"/>
    <w:uiPriority w:val="99"/>
    <w:unhideWhenUsed/>
    <w:rsid w:val="00470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3821</Characters>
  <Application>Microsoft Office Word</Application>
  <DocSecurity>0</DocSecurity>
  <Lines>115</Lines>
  <Paragraphs>58</Paragraphs>
  <ScaleCrop>false</ScaleCrop>
  <Company>Author-it Software Corporation Ltd.</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POLGEN003 Facilitate community engagement for policing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2021-10-07T07:45:00Z</dcterms:created>
  <dcterms:modified xsi:type="dcterms:W3CDTF">2021-10-07T07:45:00Z</dcterms:modified>
</cp:coreProperties>
</file>