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59D6" w:rsidP="009F59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POLGEN001 Develop high performing teams within policing</w:t>
      </w:r>
      <w:r>
        <w:fldChar w:fldCharType="end"/>
      </w:r>
    </w:p>
    <w:p w:rsidR="009F59D6" w:rsidP="009F59D6">
      <w:pPr>
        <w:pStyle w:val="Version"/>
        <w:sectPr w:rsidSect="002B02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B0276" w:rsidP="002B0276">
      <w:pPr>
        <w:pStyle w:val="SuperHeading"/>
      </w:pPr>
      <w:r w:rsidRPr="002B0276">
        <w:t>Assessment Requirements for POLGEN001 Develop high performing teams within policing</w:t>
      </w:r>
    </w:p>
    <w:p w:rsidR="00000000" w:rsidRPr="002B0276" w:rsidP="002B0276">
      <w:pPr>
        <w:pStyle w:val="Heading1"/>
      </w:pPr>
      <w:bookmarkStart w:id="1" w:name="O_964602"/>
      <w:bookmarkEnd w:id="1"/>
      <w:r w:rsidRPr="002B027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2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276" w:rsidP="002B0276">
            <w:pPr>
              <w:pStyle w:val="BodyText"/>
            </w:pPr>
            <w:r w:rsidRPr="002B0276">
              <w:t>Release 2. Modifications have been made to:</w:t>
            </w:r>
          </w:p>
          <w:p w:rsidR="00000000" w:rsidRPr="002B0276" w:rsidP="002B0276">
            <w:pPr>
              <w:pStyle w:val="ListBullet"/>
            </w:pPr>
            <w:r w:rsidRPr="002B0276">
              <w:t>Elements and Performance Criteria</w:t>
            </w:r>
          </w:p>
          <w:p w:rsidR="00000000" w:rsidRPr="002B0276" w:rsidP="002B0276">
            <w:pPr>
              <w:pStyle w:val="ListBullet"/>
            </w:pPr>
            <w:r w:rsidRPr="002B0276">
              <w:t>Performance and Knowledge Evidence</w:t>
            </w:r>
          </w:p>
          <w:p w:rsidR="00000000" w:rsidRPr="002B0276" w:rsidP="002B0276">
            <w:pPr>
              <w:pStyle w:val="BodyText"/>
            </w:pPr>
            <w:r w:rsidRPr="002B0276">
              <w:t xml:space="preserve">Release 1. These Assessment Requirements were released in POL Police Training Package release 1.0 and meet the Standards for Training Packages. </w:t>
            </w:r>
          </w:p>
        </w:tc>
      </w:tr>
    </w:tbl>
    <w:p w:rsidR="00000000" w:rsidRPr="002B0276" w:rsidP="002B0276">
      <w:pPr>
        <w:pStyle w:val="NoPaddingFontSize1"/>
      </w:pPr>
    </w:p>
    <w:p w:rsidR="00000000" w:rsidRPr="002B0276" w:rsidP="002B0276">
      <w:pPr>
        <w:pStyle w:val="AllowPageBreak"/>
      </w:pPr>
    </w:p>
    <w:p w:rsidR="00000000" w:rsidRPr="002B0276" w:rsidP="002B0276">
      <w:pPr>
        <w:pStyle w:val="Heading1"/>
      </w:pPr>
      <w:bookmarkStart w:id="2" w:name="O_964601"/>
      <w:bookmarkEnd w:id="2"/>
      <w:r w:rsidRPr="002B027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2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76">
            <w:pPr>
              <w:pStyle w:val="BodyText"/>
              <w:rPr>
                <w:lang w:val="en-NZ"/>
              </w:rPr>
            </w:pPr>
            <w:r w:rsidRPr="002B0276">
              <w:t>Evidence required to demonstrate competence in this unit must be releva</w:t>
            </w:r>
            <w:r w:rsidRPr="002B0276">
              <w:t>nt to and satisfy all of the requirements of the elements and performance criteria on at least one occasion and include:</w:t>
            </w:r>
          </w:p>
        </w:tc>
      </w:tr>
      <w:tr w:rsidTr="002B02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276" w:rsidP="002B0276">
            <w:pPr>
              <w:pStyle w:val="ListBullet"/>
            </w:pPr>
            <w:r w:rsidRPr="002B0276">
              <w:t>addressing conflict through appropriate strategies adhering to jurisdictional policies and procedures</w:t>
            </w:r>
          </w:p>
          <w:p w:rsidR="00000000" w:rsidRPr="002B0276" w:rsidP="002B0276">
            <w:pPr>
              <w:pStyle w:val="ListBullet"/>
            </w:pPr>
            <w:r w:rsidRPr="002B0276">
              <w:t>addressing performance issues a</w:t>
            </w:r>
            <w:r w:rsidRPr="002B0276">
              <w:t xml:space="preserve">nd providing feedback </w:t>
            </w:r>
          </w:p>
          <w:p w:rsidR="00000000" w:rsidRPr="002B0276" w:rsidP="002B0276">
            <w:pPr>
              <w:pStyle w:val="ListBullet"/>
            </w:pPr>
            <w:r w:rsidRPr="002B0276">
              <w:t xml:space="preserve">communicating and consulting with internal and external stakeholders </w:t>
            </w:r>
          </w:p>
          <w:p w:rsidR="00000000" w:rsidRPr="002B0276" w:rsidP="002B0276">
            <w:pPr>
              <w:pStyle w:val="ListBullet"/>
            </w:pPr>
            <w:r w:rsidRPr="002B0276">
              <w:t>conducting formal and informal conversations with, and/or providing feedback to, individuals and teams in relation to performance</w:t>
            </w:r>
          </w:p>
          <w:p w:rsidR="00000000" w:rsidRPr="002B0276" w:rsidP="002B0276">
            <w:pPr>
              <w:pStyle w:val="ListBullet"/>
            </w:pPr>
            <w:r w:rsidRPr="002B0276">
              <w:t xml:space="preserve">determining nature, sources of, and solutions to conflict; both positive and negative </w:t>
            </w:r>
          </w:p>
          <w:p w:rsidR="00000000" w:rsidRPr="002B0276" w:rsidP="002B0276">
            <w:pPr>
              <w:pStyle w:val="ListBullet"/>
            </w:pPr>
            <w:r w:rsidRPr="002B0276">
              <w:t xml:space="preserve">developing, implementing and monitoring performance management plans for individuals </w:t>
            </w:r>
          </w:p>
          <w:p w:rsidR="00000000" w:rsidRPr="002B0276" w:rsidP="002B0276">
            <w:pPr>
              <w:pStyle w:val="ListBullet"/>
            </w:pPr>
            <w:r w:rsidRPr="002B0276">
              <w:t xml:space="preserve">identifying and responding to individual disciplinary issues </w:t>
            </w:r>
          </w:p>
          <w:p w:rsidR="00000000" w:rsidRPr="002B0276" w:rsidP="002B0276">
            <w:pPr>
              <w:pStyle w:val="ListBullet"/>
            </w:pPr>
            <w:r w:rsidRPr="002B0276">
              <w:t>identifying and asses</w:t>
            </w:r>
            <w:r w:rsidRPr="002B0276">
              <w:t xml:space="preserve">sing team characteristics to allocate work </w:t>
            </w:r>
          </w:p>
          <w:p w:rsidR="00000000" w:rsidRPr="002B0276" w:rsidP="002B0276">
            <w:pPr>
              <w:pStyle w:val="ListBullet"/>
            </w:pPr>
            <w:r w:rsidRPr="002B0276">
              <w:t xml:space="preserve">interpreting jurisdictional priorities in order to inform staff </w:t>
            </w:r>
          </w:p>
          <w:p w:rsidR="00000000" w:rsidRPr="002B0276" w:rsidP="002B0276">
            <w:pPr>
              <w:pStyle w:val="ListBullet"/>
            </w:pPr>
            <w:r w:rsidRPr="002B0276">
              <w:t>matching communication techniques with situational requirements, including:</w:t>
            </w:r>
          </w:p>
          <w:p w:rsidR="00000000" w:rsidRPr="002B0276" w:rsidP="002B0276">
            <w:pPr>
              <w:pStyle w:val="ListBullet2"/>
            </w:pPr>
            <w:r w:rsidRPr="002B0276">
              <w:t>team building</w:t>
            </w:r>
          </w:p>
          <w:p w:rsidR="00000000" w:rsidRPr="002B0276" w:rsidP="002B0276">
            <w:pPr>
              <w:pStyle w:val="ListBullet2"/>
            </w:pPr>
            <w:r w:rsidRPr="002B0276">
              <w:t>coaching</w:t>
            </w:r>
          </w:p>
          <w:p w:rsidR="00000000" w:rsidRPr="002B0276" w:rsidP="002B0276">
            <w:pPr>
              <w:pStyle w:val="ListBullet2"/>
            </w:pPr>
            <w:r w:rsidRPr="002B0276">
              <w:t>mentoring</w:t>
            </w:r>
          </w:p>
          <w:p w:rsidR="00000000" w:rsidRPr="002B0276" w:rsidP="002B0276">
            <w:pPr>
              <w:pStyle w:val="ListBullet2"/>
            </w:pPr>
            <w:r w:rsidRPr="002B0276">
              <w:t xml:space="preserve">rapport building </w:t>
            </w:r>
          </w:p>
          <w:p w:rsidR="00000000" w:rsidRPr="002B0276" w:rsidP="002B0276">
            <w:pPr>
              <w:pStyle w:val="ListBullet"/>
            </w:pPr>
            <w:r w:rsidRPr="002B0276">
              <w:t>monitoring and ass</w:t>
            </w:r>
            <w:r w:rsidRPr="002B0276">
              <w:t xml:space="preserve">essing performance against objectives </w:t>
            </w:r>
          </w:p>
          <w:p w:rsidR="00000000" w:rsidRPr="002B0276" w:rsidP="002B0276">
            <w:pPr>
              <w:pStyle w:val="ListBullet"/>
            </w:pPr>
            <w:r w:rsidRPr="002B0276">
              <w:t xml:space="preserve">reviewing practices to improve future actions. </w:t>
            </w:r>
          </w:p>
        </w:tc>
      </w:tr>
    </w:tbl>
    <w:p w:rsidR="00000000" w:rsidRPr="002B0276" w:rsidP="002B0276">
      <w:pPr>
        <w:pStyle w:val="NoPaddingFontSize1"/>
      </w:pPr>
    </w:p>
    <w:p w:rsidR="00000000" w:rsidRPr="002B0276" w:rsidP="002B0276">
      <w:pPr>
        <w:pStyle w:val="AllowPageBreak"/>
      </w:pPr>
    </w:p>
    <w:p w:rsidR="00000000" w:rsidRPr="002B0276" w:rsidP="002B0276">
      <w:pPr>
        <w:pStyle w:val="Heading1"/>
      </w:pPr>
      <w:bookmarkStart w:id="3" w:name="O_964600"/>
      <w:bookmarkEnd w:id="3"/>
      <w:r w:rsidRPr="002B027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2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76">
            <w:pPr>
              <w:pStyle w:val="BodyText"/>
              <w:rPr>
                <w:lang w:val="en-NZ"/>
              </w:rPr>
            </w:pPr>
            <w:r w:rsidRPr="002B027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B02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276" w:rsidP="002B0276">
            <w:pPr>
              <w:pStyle w:val="ListBullet"/>
            </w:pPr>
            <w:r w:rsidRPr="002B0276">
              <w:t>anti-discrimination and human rights legislation</w:t>
            </w:r>
          </w:p>
          <w:p w:rsidR="00000000" w:rsidRPr="002B0276" w:rsidP="002B0276">
            <w:pPr>
              <w:pStyle w:val="ListBullet"/>
            </w:pPr>
            <w:r w:rsidRPr="002B0276">
              <w:t>causes and types of confl</w:t>
            </w:r>
            <w:r w:rsidRPr="002B0276">
              <w:t>ict</w:t>
            </w:r>
          </w:p>
          <w:p w:rsidR="00000000" w:rsidRPr="002B0276" w:rsidP="002B0276">
            <w:pPr>
              <w:pStyle w:val="ListBullet"/>
            </w:pPr>
            <w:r w:rsidRPr="002B0276">
              <w:t>codes of practice and codes of ethics</w:t>
            </w:r>
          </w:p>
          <w:p w:rsidR="00000000" w:rsidRPr="002B0276" w:rsidP="002B0276">
            <w:pPr>
              <w:pStyle w:val="ListBullet"/>
            </w:pPr>
            <w:r w:rsidRPr="002B0276">
              <w:t>corporate, unit and individual goals and objectives</w:t>
            </w:r>
          </w:p>
          <w:p w:rsidR="00000000" w:rsidRPr="002B0276" w:rsidP="002B0276">
            <w:pPr>
              <w:pStyle w:val="ListBullet"/>
            </w:pPr>
            <w:r w:rsidRPr="002B0276">
              <w:t>formal and informal performance management practices</w:t>
            </w:r>
          </w:p>
          <w:p w:rsidR="00000000" w:rsidRPr="002B0276" w:rsidP="002B0276">
            <w:pPr>
              <w:pStyle w:val="ListBullet"/>
            </w:pPr>
            <w:r w:rsidRPr="002B0276">
              <w:t>jurisdictional development resources</w:t>
            </w:r>
          </w:p>
          <w:p w:rsidR="00000000" w:rsidRPr="002B0276" w:rsidP="002B0276">
            <w:pPr>
              <w:pStyle w:val="ListBullet"/>
            </w:pPr>
            <w:r w:rsidRPr="002B0276">
              <w:t>jurisdictional policies and procedures surrounding performance managemen</w:t>
            </w:r>
            <w:r w:rsidRPr="002B0276">
              <w:t>t, human resources, internal grievances and disciplinary process</w:t>
            </w:r>
          </w:p>
          <w:p w:rsidR="00000000" w:rsidRPr="002B0276" w:rsidP="002B0276">
            <w:pPr>
              <w:pStyle w:val="ListBullet"/>
            </w:pPr>
            <w:r w:rsidRPr="002B0276">
              <w:t>mediation and negotiation techniques</w:t>
            </w:r>
          </w:p>
          <w:p w:rsidR="00000000" w:rsidRPr="002B0276" w:rsidP="002B0276">
            <w:pPr>
              <w:pStyle w:val="ListBullet"/>
            </w:pPr>
            <w:r w:rsidRPr="002B0276">
              <w:t>principles of high performing teams, effective team operation and leadership</w:t>
            </w:r>
          </w:p>
          <w:p w:rsidR="00000000" w:rsidRPr="002B0276" w:rsidP="002B0276">
            <w:pPr>
              <w:pStyle w:val="ListBullet"/>
            </w:pPr>
            <w:r w:rsidRPr="002B0276">
              <w:t>team dynamics</w:t>
            </w:r>
          </w:p>
          <w:p w:rsidR="00000000" w:rsidRPr="002B0276" w:rsidP="002B0276">
            <w:pPr>
              <w:pStyle w:val="ListBullet"/>
            </w:pPr>
            <w:r w:rsidRPr="002B0276">
              <w:t>work health and safety (WHS)/occupational health and safety (OHS) requirements.</w:t>
            </w:r>
          </w:p>
        </w:tc>
      </w:tr>
    </w:tbl>
    <w:p w:rsidR="00000000" w:rsidRPr="002B0276" w:rsidP="002B0276">
      <w:pPr>
        <w:pStyle w:val="NoPaddingFontSize1"/>
      </w:pPr>
    </w:p>
    <w:p w:rsidR="00000000" w:rsidRPr="002B0276" w:rsidP="002B0276">
      <w:pPr>
        <w:pStyle w:val="AllowPageBreak"/>
      </w:pPr>
    </w:p>
    <w:p w:rsidR="00000000" w:rsidRPr="002B0276" w:rsidP="002B0276">
      <w:pPr>
        <w:pStyle w:val="Heading1"/>
      </w:pPr>
      <w:bookmarkStart w:id="4" w:name="O_964599"/>
      <w:bookmarkEnd w:id="4"/>
      <w:r w:rsidRPr="002B027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2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276" w:rsidP="002B0276">
            <w:pPr>
              <w:pStyle w:val="BodyText"/>
            </w:pPr>
            <w:r w:rsidRPr="002B0276">
              <w:t>As a minimum, assessors must satisfy applicable regulatory requirements, which include requirements in the Standards for Registered Tra</w:t>
            </w:r>
            <w:r w:rsidRPr="002B0276">
              <w:t xml:space="preserve">ining Organisations current at the time of assessment. </w:t>
            </w:r>
          </w:p>
          <w:p w:rsidR="00000000" w:rsidRPr="002B0276" w:rsidP="002B0276">
            <w:pPr>
              <w:pStyle w:val="BodyText"/>
            </w:pPr>
            <w:r w:rsidRPr="002B0276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2B0276" w:rsidP="002B0276">
            <w:pPr>
              <w:pStyle w:val="BodyText"/>
            </w:pPr>
            <w:r w:rsidRPr="002B0276">
              <w:t>Assessmen</w:t>
            </w:r>
            <w:r w:rsidRPr="002B0276">
              <w:t>t processes and techniques must be appropriate to the language, literacy and numeracy requirements of the work being performed and the needs of the candidate.</w:t>
            </w:r>
          </w:p>
          <w:p w:rsidR="00000000" w:rsidRPr="002B0276" w:rsidP="002B0276">
            <w:pPr>
              <w:pStyle w:val="BodyText"/>
            </w:pPr>
            <w:r w:rsidRPr="002B0276">
              <w:t>Assessment must occur in workplace operational situations or, where this is not available, in sim</w:t>
            </w:r>
            <w:r w:rsidRPr="002B0276">
              <w:t>ulated workplace operational situations that replicate workplace conditions.</w:t>
            </w:r>
          </w:p>
          <w:p w:rsidR="00000000" w:rsidRPr="002B0276" w:rsidP="002B0276">
            <w:pPr>
              <w:pStyle w:val="BodyText"/>
            </w:pPr>
            <w:r w:rsidRPr="002B0276">
              <w:t>Resources for assessment must include access to:</w:t>
            </w:r>
          </w:p>
          <w:p w:rsidR="00000000" w:rsidRPr="002B0276" w:rsidP="002B0276">
            <w:pPr>
              <w:pStyle w:val="ListBullet"/>
            </w:pPr>
            <w:r w:rsidRPr="002B0276">
              <w:t>a range of relevant exercises, case studies and/or other simulations</w:t>
            </w:r>
          </w:p>
          <w:p w:rsidR="00000000" w:rsidRPr="002B0276" w:rsidP="002B0276">
            <w:pPr>
              <w:pStyle w:val="ListBullet"/>
            </w:pPr>
            <w:r w:rsidRPr="002B0276">
              <w:t>relevant and appropriate materials, tools, equipment and per</w:t>
            </w:r>
            <w:r w:rsidRPr="002B0276">
              <w:t xml:space="preserve">sonal protective equipment (PPE) currently used in industry </w:t>
            </w:r>
          </w:p>
          <w:p w:rsidR="00000000" w:rsidRPr="002B0276" w:rsidP="002B0276">
            <w:pPr>
              <w:pStyle w:val="ListBullet"/>
            </w:pPr>
            <w:r w:rsidRPr="002B0276">
              <w:t>applicable documentation, including workplace procedures, regulations, codes of practice and operation manuals</w:t>
            </w:r>
          </w:p>
          <w:p w:rsidR="00000000" w:rsidRPr="002B0276" w:rsidP="002B0276">
            <w:pPr>
              <w:pStyle w:val="ListBullet"/>
            </w:pPr>
            <w:r w:rsidRPr="002B0276">
              <w:t>acceptable means of simulated assessment.</w:t>
            </w:r>
          </w:p>
        </w:tc>
      </w:tr>
    </w:tbl>
    <w:p w:rsidR="00000000" w:rsidRPr="002B0276" w:rsidP="002B0276">
      <w:pPr>
        <w:pStyle w:val="NoPaddingFontSize1"/>
      </w:pPr>
    </w:p>
    <w:p w:rsidR="00000000" w:rsidRPr="002B0276" w:rsidP="002B0276">
      <w:pPr>
        <w:pStyle w:val="AllowPageBreak"/>
      </w:pPr>
    </w:p>
    <w:p w:rsidR="00000000" w:rsidRPr="002B0276" w:rsidP="002B0276">
      <w:pPr>
        <w:pStyle w:val="Heading1"/>
      </w:pPr>
      <w:bookmarkStart w:id="5" w:name="O_964611"/>
      <w:bookmarkEnd w:id="5"/>
      <w:r w:rsidRPr="002B0276">
        <w:t>Links</w:t>
      </w:r>
    </w:p>
    <w:p w:rsidR="00000000" w:rsidRPr="002B0276" w:rsidP="009F59D6">
      <w:pPr>
        <w:pStyle w:val="BodyText"/>
      </w:pPr>
      <w:r w:rsidRPr="002B02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2B4AB1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2B0276" w:rsidP="002B0276"/>
    <w:sectPr w:rsidSect="002B02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2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276" w:rsidRPr="009F59D6" w:rsidP="009F59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2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9D6" w:rsidP="002B02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59D6" w:rsidP="002B02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F59D6" w:rsidP="002B02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2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9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0276" w:rsidRPr="009F59D6" w:rsidP="009F59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2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9D6" w:rsidRPr="002D2AF8" w:rsidP="002B02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POLGEN001 Develop high performing teams within policing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9F59D6" w:rsidP="002B02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72C7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EAB7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BE54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2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02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02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02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02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02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02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02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02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02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02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0276"/>
  </w:style>
  <w:style w:type="character" w:customStyle="1" w:styleId="Heading1Char">
    <w:name w:val="Heading 1 Char"/>
    <w:basedOn w:val="DefaultParagraphFont"/>
    <w:link w:val="Heading1"/>
    <w:rsid w:val="002B02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02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02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027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B02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02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02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B02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02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02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02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02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02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02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02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02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02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02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02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02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02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02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02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02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02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02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02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0276"/>
    <w:rPr>
      <w:b/>
      <w:spacing w:val="0"/>
    </w:rPr>
  </w:style>
  <w:style w:type="paragraph" w:customStyle="1" w:styleId="SuperTitle">
    <w:name w:val="SuperTitle"/>
    <w:basedOn w:val="Title"/>
    <w:rsid w:val="002B02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02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02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02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02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02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02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02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02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02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02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02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0276"/>
    <w:rPr>
      <w:i/>
    </w:rPr>
  </w:style>
  <w:style w:type="paragraph" w:styleId="Caption">
    <w:name w:val="caption"/>
    <w:basedOn w:val="BodyText"/>
    <w:next w:val="Normal"/>
    <w:qFormat/>
    <w:rsid w:val="002B02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02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02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0276"/>
  </w:style>
  <w:style w:type="paragraph" w:styleId="TableofFigures">
    <w:name w:val="table of figures"/>
    <w:basedOn w:val="Normal"/>
    <w:next w:val="Normal"/>
    <w:semiHidden/>
    <w:rsid w:val="002B02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02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0276"/>
    <w:rPr>
      <w:rFonts w:ascii="Wingdings" w:hAnsi="Wingdings"/>
    </w:rPr>
  </w:style>
  <w:style w:type="paragraph" w:customStyle="1" w:styleId="TableHeading">
    <w:name w:val="Table Heading"/>
    <w:basedOn w:val="HeadingBase"/>
    <w:rsid w:val="002B02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0276"/>
    <w:rPr>
      <w:color w:val="0033CC"/>
      <w:u w:val="none"/>
    </w:rPr>
  </w:style>
  <w:style w:type="paragraph" w:customStyle="1" w:styleId="BodyTextRight">
    <w:name w:val="Body Text Right"/>
    <w:basedOn w:val="BodyText"/>
    <w:rsid w:val="002B02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02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02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02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02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02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0276"/>
    <w:rPr>
      <w:sz w:val="32"/>
    </w:rPr>
  </w:style>
  <w:style w:type="paragraph" w:customStyle="1" w:styleId="HeadingProcedure">
    <w:name w:val="Heading Procedure"/>
    <w:basedOn w:val="HeadingBase"/>
    <w:next w:val="Normal"/>
    <w:rsid w:val="002B02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0276"/>
    <w:pPr>
      <w:spacing w:before="60" w:after="60"/>
    </w:pPr>
  </w:style>
  <w:style w:type="paragraph" w:styleId="ListContinue">
    <w:name w:val="List Continue"/>
    <w:basedOn w:val="List"/>
    <w:rsid w:val="002B0276"/>
    <w:pPr>
      <w:ind w:firstLine="0"/>
    </w:pPr>
  </w:style>
  <w:style w:type="paragraph" w:customStyle="1" w:styleId="ListNote">
    <w:name w:val="List Note"/>
    <w:basedOn w:val="List"/>
    <w:rsid w:val="002B02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02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02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0276"/>
    <w:rPr>
      <w:rFonts w:ascii="Courier New" w:hAnsi="Courier New"/>
    </w:rPr>
  </w:style>
  <w:style w:type="paragraph" w:customStyle="1" w:styleId="NoteBullet">
    <w:name w:val="Note Bullet"/>
    <w:basedOn w:val="Note"/>
    <w:rsid w:val="002B02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02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02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02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02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02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02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0276"/>
    <w:rPr>
      <w:b/>
      <w:smallCaps/>
    </w:rPr>
  </w:style>
  <w:style w:type="paragraph" w:customStyle="1" w:styleId="TableListNumber">
    <w:name w:val="Table List Number"/>
    <w:basedOn w:val="ListNumber"/>
    <w:rsid w:val="002B02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02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0276"/>
    <w:pPr>
      <w:numPr>
        <w:numId w:val="9"/>
      </w:numPr>
    </w:pPr>
  </w:style>
  <w:style w:type="paragraph" w:customStyle="1" w:styleId="ListAlpha2">
    <w:name w:val="List Alpha 2"/>
    <w:basedOn w:val="List2"/>
    <w:rsid w:val="002B0276"/>
    <w:pPr>
      <w:numPr>
        <w:numId w:val="8"/>
      </w:numPr>
    </w:pPr>
  </w:style>
  <w:style w:type="paragraph" w:styleId="List2">
    <w:name w:val="List 2"/>
    <w:basedOn w:val="BodyText"/>
    <w:rsid w:val="002B02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02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02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02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02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02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0276"/>
    <w:pPr>
      <w:numPr>
        <w:numId w:val="4"/>
      </w:numPr>
    </w:pPr>
  </w:style>
  <w:style w:type="paragraph" w:styleId="ListContinue2">
    <w:name w:val="List Continue 2"/>
    <w:basedOn w:val="List2"/>
    <w:rsid w:val="002B0276"/>
    <w:pPr>
      <w:ind w:firstLine="0"/>
    </w:pPr>
  </w:style>
  <w:style w:type="paragraph" w:styleId="ListContinue3">
    <w:name w:val="List Continue 3"/>
    <w:basedOn w:val="List3"/>
    <w:rsid w:val="002B0276"/>
    <w:pPr>
      <w:ind w:left="1021" w:firstLine="0"/>
    </w:pPr>
  </w:style>
  <w:style w:type="paragraph" w:styleId="ListContinue4">
    <w:name w:val="List Continue 4"/>
    <w:basedOn w:val="List4"/>
    <w:rsid w:val="002B0276"/>
    <w:pPr>
      <w:ind w:firstLine="0"/>
    </w:pPr>
  </w:style>
  <w:style w:type="paragraph" w:styleId="ListContinue5">
    <w:name w:val="List Continue 5"/>
    <w:basedOn w:val="List5"/>
    <w:rsid w:val="002B0276"/>
    <w:pPr>
      <w:ind w:firstLine="0"/>
    </w:pPr>
  </w:style>
  <w:style w:type="paragraph" w:styleId="ListNumber3">
    <w:name w:val="List Number 3"/>
    <w:basedOn w:val="List3"/>
    <w:rsid w:val="002B0276"/>
    <w:pPr>
      <w:numPr>
        <w:numId w:val="5"/>
      </w:numPr>
    </w:pPr>
  </w:style>
  <w:style w:type="paragraph" w:styleId="ListNumber4">
    <w:name w:val="List Number 4"/>
    <w:basedOn w:val="List4"/>
    <w:rsid w:val="002B0276"/>
    <w:pPr>
      <w:numPr>
        <w:numId w:val="6"/>
      </w:numPr>
    </w:pPr>
  </w:style>
  <w:style w:type="paragraph" w:styleId="ListNumber5">
    <w:name w:val="List Number 5"/>
    <w:basedOn w:val="List5"/>
    <w:rsid w:val="002B0276"/>
    <w:pPr>
      <w:numPr>
        <w:numId w:val="7"/>
      </w:numPr>
    </w:pPr>
  </w:style>
  <w:style w:type="paragraph" w:styleId="BlockText">
    <w:name w:val="Block Text"/>
    <w:basedOn w:val="Normal"/>
    <w:rsid w:val="002B02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02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0276"/>
    <w:rPr>
      <w:sz w:val="16"/>
      <w:vertAlign w:val="superscript"/>
    </w:rPr>
  </w:style>
  <w:style w:type="character" w:customStyle="1" w:styleId="Symbols">
    <w:name w:val="Symbols"/>
    <w:basedOn w:val="DefaultParagraphFont"/>
    <w:rsid w:val="002B0276"/>
    <w:rPr>
      <w:rFonts w:ascii="Symbol" w:hAnsi="Symbol"/>
    </w:rPr>
  </w:style>
  <w:style w:type="character" w:customStyle="1" w:styleId="MenuOptions">
    <w:name w:val="Menu Options"/>
    <w:basedOn w:val="DefaultParagraphFont"/>
    <w:rsid w:val="002B02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0276"/>
    <w:rPr>
      <w:b/>
    </w:rPr>
  </w:style>
  <w:style w:type="character" w:customStyle="1" w:styleId="Underlined">
    <w:name w:val="Underlined"/>
    <w:basedOn w:val="DefaultParagraphFont"/>
    <w:rsid w:val="002B0276"/>
    <w:rPr>
      <w:u w:val="single"/>
    </w:rPr>
  </w:style>
  <w:style w:type="paragraph" w:customStyle="1" w:styleId="TableBodyTextRight">
    <w:name w:val="Table Body Text Right"/>
    <w:basedOn w:val="TableBodyText"/>
    <w:rsid w:val="002B02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0276"/>
    <w:rPr>
      <w:sz w:val="18"/>
    </w:rPr>
  </w:style>
  <w:style w:type="paragraph" w:customStyle="1" w:styleId="BodySmallRight">
    <w:name w:val="Body Small Right"/>
    <w:basedOn w:val="BodyTextRight"/>
    <w:rsid w:val="002B0276"/>
    <w:rPr>
      <w:sz w:val="18"/>
      <w:szCs w:val="18"/>
    </w:rPr>
  </w:style>
  <w:style w:type="paragraph" w:customStyle="1" w:styleId="MarginEdition">
    <w:name w:val="Margin Edition"/>
    <w:basedOn w:val="MarginNote"/>
    <w:rsid w:val="002B02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0276"/>
    <w:rPr>
      <w:sz w:val="2"/>
      <w:szCs w:val="2"/>
    </w:rPr>
  </w:style>
  <w:style w:type="character" w:customStyle="1" w:styleId="Small">
    <w:name w:val="Small"/>
    <w:basedOn w:val="DefaultParagraphFont"/>
    <w:rsid w:val="002B0276"/>
    <w:rPr>
      <w:sz w:val="16"/>
    </w:rPr>
  </w:style>
  <w:style w:type="paragraph" w:customStyle="1" w:styleId="WideTable">
    <w:name w:val="Wide Table"/>
    <w:basedOn w:val="Normal"/>
    <w:rsid w:val="002B02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0276"/>
  </w:style>
  <w:style w:type="paragraph" w:styleId="Quote">
    <w:name w:val="Quote"/>
    <w:basedOn w:val="Heading1"/>
    <w:link w:val="QuoteChar"/>
    <w:qFormat/>
    <w:rsid w:val="002B02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02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0276"/>
    <w:pPr>
      <w:pageBreakBefore/>
    </w:pPr>
  </w:style>
  <w:style w:type="paragraph" w:customStyle="1" w:styleId="Border">
    <w:name w:val="Border"/>
    <w:basedOn w:val="Normal"/>
    <w:qFormat/>
    <w:rsid w:val="002B02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02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2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2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02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02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02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02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02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0276"/>
    <w:rPr>
      <w:u w:val="single"/>
    </w:rPr>
  </w:style>
  <w:style w:type="character" w:customStyle="1" w:styleId="BoldandItalics">
    <w:name w:val="Bold and Italics"/>
    <w:qFormat/>
    <w:rsid w:val="002B0276"/>
    <w:rPr>
      <w:b/>
      <w:i/>
      <w:u w:val="none"/>
    </w:rPr>
  </w:style>
  <w:style w:type="paragraph" w:styleId="BalloonText">
    <w:name w:val="Balloon Text"/>
    <w:basedOn w:val="Normal"/>
    <w:link w:val="BalloonTextChar"/>
    <w:rsid w:val="002B02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02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02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02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02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02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0276"/>
    <w:pPr>
      <w:spacing w:before="0" w:after="0"/>
    </w:pPr>
  </w:style>
  <w:style w:type="paragraph" w:customStyle="1" w:styleId="BodyTextBold">
    <w:name w:val="Body Text Bold"/>
    <w:basedOn w:val="BodyText"/>
    <w:qFormat/>
    <w:rsid w:val="002B0276"/>
    <w:rPr>
      <w:b/>
    </w:rPr>
  </w:style>
  <w:style w:type="character" w:styleId="Hyperlink">
    <w:name w:val="Hyperlink"/>
    <w:basedOn w:val="DefaultParagraphFont"/>
    <w:uiPriority w:val="99"/>
    <w:unhideWhenUsed/>
    <w:rsid w:val="009F59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</Words>
  <Characters>3414</Characters>
  <Application>Microsoft Office Word</Application>
  <DocSecurity>0</DocSecurity>
  <Lines>83</Lines>
  <Paragraphs>60</Paragraphs>
  <ScaleCrop>false</ScaleCrop>
  <Company>Author-it Software Corporation Ltd.</Company>
  <LinksUpToDate>false</LinksUpToDate>
  <CharactersWithSpaces>3841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POLGEN001 Develop high performing teams within policing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2024-02-27T04:25:00Z</dcterms:created>
  <dcterms:modified xsi:type="dcterms:W3CDTF">2024-02-27T04:25:00Z</dcterms:modified>
</cp:coreProperties>
</file>