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91E" w:rsidP="0093791E">
      <w:pPr>
        <w:pStyle w:val="Title"/>
      </w:pPr>
      <w:r>
        <w:fldChar w:fldCharType="begin"/>
      </w:r>
      <w:r>
        <w:instrText xml:space="preserve"> TITLE   \* MERGEFORMAT </w:instrText>
      </w:r>
      <w:r>
        <w:fldChar w:fldCharType="separate"/>
      </w:r>
      <w:r>
        <w:t>POLFOR056 Prepare and present forensic evidence</w:t>
      </w:r>
      <w:r>
        <w:fldChar w:fldCharType="end"/>
      </w:r>
    </w:p>
    <w:p w:rsidR="0093791E" w:rsidP="0093791E">
      <w:pPr>
        <w:pStyle w:val="Version"/>
        <w:sectPr w:rsidSect="00F94A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AB3" w:rsidP="00F94AB3">
      <w:pPr>
        <w:pStyle w:val="SuperHeading"/>
      </w:pPr>
      <w:r w:rsidRPr="00F94AB3">
        <w:t>POLFOR056 Prepare and present forensic evidence</w:t>
      </w:r>
    </w:p>
    <w:p w:rsidR="00000000" w:rsidRPr="00F94AB3" w:rsidP="00F94AB3">
      <w:pPr>
        <w:pStyle w:val="Heading1"/>
      </w:pPr>
      <w:bookmarkStart w:id="1" w:name="O_1283889"/>
      <w:bookmarkEnd w:id="1"/>
      <w:r w:rsidRPr="00F94AB3">
        <w:t>Modification History</w:t>
      </w:r>
    </w:p>
    <w:tbl>
      <w:tblPr>
        <w:tblW w:w="0" w:type="auto"/>
        <w:tblLayout w:type="fixed"/>
        <w:tblCellMar>
          <w:left w:w="62" w:type="dxa"/>
          <w:right w:w="62" w:type="dxa"/>
        </w:tblCellMar>
        <w:tblLook w:val="0000"/>
      </w:tblPr>
      <w:tblGrid>
        <w:gridCol w:w="1134"/>
        <w:gridCol w:w="7937"/>
      </w:tblGrid>
      <w:tr w:rsidTr="009379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B3">
            <w:pPr>
              <w:pStyle w:val="TableHeading"/>
              <w:rPr>
                <w:lang w:val="en-NZ"/>
              </w:rPr>
            </w:pPr>
            <w:r w:rsidRPr="00F94A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B3">
            <w:pPr>
              <w:pStyle w:val="TableHeading"/>
              <w:rPr>
                <w:lang w:val="en-NZ"/>
              </w:rPr>
            </w:pPr>
            <w:r w:rsidRPr="00F94AB3">
              <w:t>Comments</w:t>
            </w:r>
          </w:p>
        </w:tc>
      </w:tr>
      <w:tr w:rsidTr="009379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AB3">
            <w:pPr>
              <w:pStyle w:val="BodyText"/>
              <w:rPr>
                <w:lang w:val="en-NZ"/>
              </w:rPr>
            </w:pPr>
            <w:r w:rsidRPr="00F94A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AB3" w:rsidP="00F94AB3">
            <w:pPr>
              <w:pStyle w:val="BodyText"/>
            </w:pPr>
            <w:r w:rsidRPr="00F94AB3">
              <w:t>This unit was released in POL Police Training Package release 8.0</w:t>
            </w:r>
          </w:p>
        </w:tc>
      </w:tr>
    </w:tbl>
    <w:p w:rsidR="00000000" w:rsidRPr="00F94AB3" w:rsidP="00F94AB3">
      <w:pPr>
        <w:pStyle w:val="BodyText"/>
      </w:pPr>
    </w:p>
    <w:p w:rsidR="00000000" w:rsidRPr="00F94AB3" w:rsidP="00F94AB3">
      <w:pPr>
        <w:pStyle w:val="AllowPageBreak"/>
      </w:pPr>
    </w:p>
    <w:p w:rsidR="00000000" w:rsidRPr="00F94AB3" w:rsidP="00F94AB3">
      <w:pPr>
        <w:pStyle w:val="Heading1"/>
      </w:pPr>
      <w:bookmarkStart w:id="2" w:name="O_1283890"/>
      <w:bookmarkEnd w:id="2"/>
      <w:r w:rsidRPr="00F94AB3">
        <w:t>Application</w:t>
      </w:r>
    </w:p>
    <w:p w:rsidR="00000000" w:rsidRPr="00F94AB3" w:rsidP="0093791E">
      <w:pPr>
        <w:pStyle w:val="BodyText"/>
      </w:pPr>
      <w:r w:rsidRPr="00F94AB3">
        <w:t>This unit describes the skills required to plan, present, and review evidence, statements, and materials f</w:t>
      </w:r>
      <w:r w:rsidRPr="00F94AB3">
        <w:t>or the judicial system. This unit applies to police personnel and forensic staff involved in forensic investigation.  The skills and knowledge described in this unit must be applied within the legislative, regulatory, and policy environment in which they a</w:t>
      </w:r>
      <w:r w:rsidRPr="00F94AB3">
        <w:t>re conducted. Jurisdictional policies and procedures must be consulted and adhered to, particularly those related to workplace health and safety. Candidates undertaking this role would work autonomously while retaining the responsibility to report to senio</w:t>
      </w:r>
      <w:r w:rsidRPr="00F94AB3">
        <w:t xml:space="preserve">r staff. They would demonstrate adaptability across a broad range of contexts while performing a variety of tasks. </w:t>
      </w:r>
    </w:p>
    <w:p w:rsidR="00000000" w:rsidRPr="00F94AB3" w:rsidP="0093791E">
      <w:pPr>
        <w:pStyle w:val="BodyText"/>
      </w:pPr>
      <w:r w:rsidRPr="00F94AB3">
        <w:t>No licensing, legislative, or certification requirements apply to unit at the time of publication.</w:t>
      </w:r>
    </w:p>
    <w:p w:rsidR="00000000" w:rsidRPr="00F94AB3" w:rsidP="00F94AB3">
      <w:pPr>
        <w:pStyle w:val="Heading1"/>
      </w:pPr>
      <w:bookmarkStart w:id="3" w:name="O_1283891"/>
      <w:bookmarkEnd w:id="3"/>
      <w:r w:rsidRPr="00F94AB3">
        <w:t>Pre-requisite Unit</w:t>
      </w:r>
    </w:p>
    <w:p w:rsidR="00000000" w:rsidRPr="00F94AB3" w:rsidP="0093791E">
      <w:pPr>
        <w:pStyle w:val="BodyText"/>
      </w:pPr>
      <w:r w:rsidRPr="00F94AB3">
        <w:t>Not</w:t>
      </w:r>
      <w:r w:rsidRPr="00F94AB3">
        <w:t xml:space="preserve"> applicable</w:t>
      </w:r>
    </w:p>
    <w:p w:rsidR="00000000" w:rsidRPr="00F94AB3" w:rsidP="00F94AB3">
      <w:pPr>
        <w:pStyle w:val="Heading1"/>
      </w:pPr>
      <w:bookmarkStart w:id="4" w:name="O_1283892"/>
      <w:bookmarkEnd w:id="4"/>
      <w:r w:rsidRPr="00F94AB3">
        <w:t>Competency Field</w:t>
      </w:r>
    </w:p>
    <w:p w:rsidR="00000000" w:rsidRPr="00F94AB3" w:rsidP="0093791E">
      <w:pPr>
        <w:pStyle w:val="BodyText"/>
      </w:pPr>
      <w:r w:rsidRPr="00F94AB3">
        <w:t>Not applicable</w:t>
      </w:r>
    </w:p>
    <w:p w:rsidR="00000000" w:rsidRPr="00F94AB3" w:rsidP="00F94AB3">
      <w:pPr>
        <w:pStyle w:val="Heading1"/>
      </w:pPr>
      <w:bookmarkStart w:id="5" w:name="O_1283893"/>
      <w:bookmarkEnd w:id="5"/>
      <w:r w:rsidRPr="00F94AB3">
        <w:t>Unit Sector</w:t>
      </w:r>
    </w:p>
    <w:p w:rsidR="00000000" w:rsidRPr="00F94AB3" w:rsidP="0093791E">
      <w:pPr>
        <w:pStyle w:val="BodyText"/>
      </w:pPr>
      <w:r w:rsidRPr="00F94AB3">
        <w:t>Not applicable</w:t>
      </w:r>
    </w:p>
    <w:p w:rsidR="00000000" w:rsidRPr="00F94AB3" w:rsidP="00F94AB3">
      <w:pPr>
        <w:pStyle w:val="Heading1"/>
      </w:pPr>
      <w:bookmarkStart w:id="6" w:name="O_1283894"/>
      <w:bookmarkEnd w:id="6"/>
      <w:r w:rsidRPr="00F94AB3">
        <w:t>Elements and Performance Criteria</w:t>
      </w:r>
    </w:p>
    <w:tbl>
      <w:tblPr>
        <w:tblW w:w="9214" w:type="dxa"/>
        <w:tblLayout w:type="fixed"/>
        <w:tblCellMar>
          <w:left w:w="62" w:type="dxa"/>
          <w:right w:w="62" w:type="dxa"/>
        </w:tblCellMar>
        <w:tblLook w:val="0000"/>
      </w:tblPr>
      <w:tblGrid>
        <w:gridCol w:w="2216"/>
        <w:gridCol w:w="6998"/>
      </w:tblGrid>
      <w:tr w:rsidTr="00F94AB3">
        <w:tblPrEx>
          <w:tblW w:w="9214" w:type="dxa"/>
          <w:tblLayout w:type="fixed"/>
          <w:tblCellMar>
            <w:left w:w="62" w:type="dxa"/>
            <w:right w:w="62" w:type="dxa"/>
          </w:tblCellMar>
          <w:tblLook w:val="0000"/>
        </w:tblPrEx>
        <w:trPr>
          <w:trHeight w:val="214"/>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AB3">
            <w:pPr>
              <w:pStyle w:val="TableHeading"/>
              <w:rPr>
                <w:lang w:val="en-NZ"/>
              </w:rPr>
            </w:pPr>
            <w:r w:rsidRPr="00F94AB3">
              <w:t>ELEMENTS</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AB3">
            <w:pPr>
              <w:pStyle w:val="TableHeading"/>
              <w:rPr>
                <w:lang w:val="en-NZ"/>
              </w:rPr>
            </w:pPr>
            <w:r w:rsidRPr="00F94AB3">
              <w:t>PERFORMANCE CRITERIA</w:t>
            </w:r>
          </w:p>
        </w:tc>
      </w:tr>
      <w:tr w:rsidTr="00F94AB3">
        <w:tblPrEx>
          <w:tblW w:w="9214" w:type="dxa"/>
          <w:tblLayout w:type="fixed"/>
          <w:tblCellMar>
            <w:left w:w="62" w:type="dxa"/>
            <w:right w:w="62" w:type="dxa"/>
          </w:tblCellMar>
          <w:tblLook w:val="0000"/>
        </w:tblPrEx>
        <w:trPr>
          <w:trHeight w:val="22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AB3">
            <w:pPr>
              <w:pStyle w:val="BodyText"/>
              <w:rPr>
                <w:lang w:val="en-NZ"/>
              </w:rPr>
            </w:pPr>
            <w:r w:rsidRPr="00F94AB3">
              <w:t xml:space="preserve">Elements describe </w:t>
            </w:r>
            <w:r w:rsidRPr="00F94AB3">
              <w:t xml:space="preserve">the essential outcomes of the unit </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AB3">
            <w:pPr>
              <w:pStyle w:val="BodyText"/>
              <w:rPr>
                <w:lang w:val="en-NZ"/>
              </w:rPr>
            </w:pPr>
            <w:r w:rsidRPr="00F94AB3">
              <w:t xml:space="preserve">Performance criteria describe the performance needed to demonstrate </w:t>
            </w:r>
            <w:r w:rsidRPr="00F94AB3">
              <w:t xml:space="preserve">achievement of the element. </w:t>
            </w:r>
          </w:p>
        </w:tc>
      </w:tr>
      <w:tr w:rsidTr="00F94AB3">
        <w:tblPrEx>
          <w:tblW w:w="9214"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AB3" w:rsidP="00F94AB3">
            <w:pPr>
              <w:pStyle w:val="List"/>
            </w:pPr>
            <w:r w:rsidRPr="00F94AB3">
              <w:t>1.</w:t>
            </w:r>
            <w:r w:rsidRPr="00F94AB3">
              <w:tab/>
              <w:t>Prepare forensic evidence for presentation</w:t>
            </w:r>
            <w:r w:rsidRPr="00F94AB3">
              <w:tab/>
            </w:r>
          </w:p>
          <w:p w:rsidR="00000000">
            <w:pPr>
              <w:pStyle w:val="List"/>
              <w:keepLines w:val="0"/>
              <w:ind w:left="360" w:hanging="360"/>
              <w:rPr>
                <w:rFonts w:ascii="Tahoma" w:hAnsi="Tahoma"/>
                <w:sz w:val="20"/>
                <w:lang w:val="en-NZ"/>
              </w:rPr>
            </w:pP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AB3" w:rsidP="00F94AB3">
            <w:pPr>
              <w:pStyle w:val="List"/>
            </w:pPr>
            <w:r w:rsidRPr="00F94AB3">
              <w:t>1.1</w:t>
            </w:r>
            <w:r w:rsidRPr="00F94AB3">
              <w:tab/>
              <w:t>Analyse case information to identify reporting requirements.</w:t>
            </w:r>
          </w:p>
          <w:p w:rsidR="00000000" w:rsidRPr="00F94AB3" w:rsidP="00F94AB3">
            <w:pPr>
              <w:pStyle w:val="List"/>
            </w:pPr>
            <w:r w:rsidRPr="00F94AB3">
              <w:t>1.2</w:t>
            </w:r>
            <w:r w:rsidRPr="00F94AB3">
              <w:tab/>
            </w:r>
            <w:r w:rsidRPr="00F94AB3">
              <w:t>Review case materials to ensure accuracy, continuity, and integrity.</w:t>
            </w:r>
          </w:p>
          <w:p w:rsidR="00000000" w:rsidRPr="00F94AB3" w:rsidP="00F94AB3">
            <w:pPr>
              <w:pStyle w:val="List"/>
            </w:pPr>
            <w:r w:rsidRPr="00F94AB3">
              <w:t>1.3</w:t>
            </w:r>
            <w:r w:rsidRPr="00F94AB3">
              <w:tab/>
              <w:t>Review content to identify whether specialist reporting is required.</w:t>
            </w:r>
          </w:p>
          <w:p w:rsidR="00000000" w:rsidRPr="00F94AB3" w:rsidP="00F94AB3">
            <w:pPr>
              <w:pStyle w:val="List"/>
            </w:pPr>
            <w:r w:rsidRPr="00F94AB3">
              <w:t>1.4</w:t>
            </w:r>
            <w:r w:rsidRPr="00F94AB3">
              <w:tab/>
              <w:t>Liaise with stakeholders to determine role and involvement.</w:t>
            </w:r>
          </w:p>
          <w:p w:rsidR="00000000" w:rsidRPr="00F94AB3" w:rsidP="00F94AB3">
            <w:pPr>
              <w:pStyle w:val="List"/>
            </w:pPr>
            <w:r w:rsidRPr="00F94AB3">
              <w:t>1.5</w:t>
            </w:r>
            <w:r w:rsidRPr="00F94AB3">
              <w:tab/>
              <w:t>Participate in briefings to exchange informati</w:t>
            </w:r>
            <w:r w:rsidRPr="00F94AB3">
              <w:t>on with stakeholders.</w:t>
            </w:r>
          </w:p>
          <w:p w:rsidR="00000000" w:rsidRPr="00F94AB3" w:rsidP="00F94AB3">
            <w:pPr>
              <w:pStyle w:val="List"/>
            </w:pPr>
            <w:r w:rsidRPr="00F94AB3">
              <w:t>1.6</w:t>
            </w:r>
            <w:r w:rsidRPr="00F94AB3">
              <w:tab/>
              <w:t>Document actions and decisions for accountability purposes.</w:t>
            </w:r>
          </w:p>
          <w:p w:rsidR="00000000" w:rsidP="00F94AB3">
            <w:pPr>
              <w:pStyle w:val="List"/>
              <w:rPr>
                <w:lang w:val="en-NZ"/>
              </w:rPr>
            </w:pPr>
            <w:r w:rsidRPr="00F94AB3">
              <w:t>1.7</w:t>
            </w:r>
            <w:r w:rsidRPr="00F94AB3">
              <w:tab/>
              <w:t>Report examination outcomes to inform proceedings.</w:t>
            </w:r>
          </w:p>
        </w:tc>
      </w:tr>
      <w:tr w:rsidTr="00F94AB3">
        <w:tblPrEx>
          <w:tblW w:w="9214"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AB3">
            <w:pPr>
              <w:pStyle w:val="List"/>
              <w:rPr>
                <w:lang w:val="en-NZ"/>
              </w:rPr>
            </w:pPr>
            <w:r w:rsidRPr="00F94AB3">
              <w:t>2.</w:t>
            </w:r>
            <w:r w:rsidRPr="00F94AB3">
              <w:tab/>
              <w:t>Present forensic evidence</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AB3" w:rsidP="00F94AB3">
            <w:pPr>
              <w:pStyle w:val="List"/>
            </w:pPr>
            <w:r w:rsidRPr="00F94AB3">
              <w:t>2.1</w:t>
            </w:r>
            <w:r w:rsidRPr="00F94AB3">
              <w:tab/>
              <w:t>Submit statements or reports in accordance with reporting requirements.</w:t>
            </w:r>
          </w:p>
          <w:p w:rsidR="00000000" w:rsidRPr="00F94AB3" w:rsidP="00F94AB3">
            <w:pPr>
              <w:pStyle w:val="List"/>
            </w:pPr>
            <w:r w:rsidRPr="00F94AB3">
              <w:t>2.2</w:t>
            </w:r>
            <w:r w:rsidRPr="00F94AB3">
              <w:tab/>
              <w:t>Commu</w:t>
            </w:r>
            <w:r w:rsidRPr="00F94AB3">
              <w:t>nicate evidence in a clear, concise, and articulate manner.</w:t>
            </w:r>
          </w:p>
          <w:p w:rsidR="00000000" w:rsidP="00F94AB3">
            <w:pPr>
              <w:pStyle w:val="List"/>
              <w:rPr>
                <w:lang w:val="en-NZ"/>
              </w:rPr>
            </w:pPr>
            <w:r w:rsidRPr="00F94AB3">
              <w:t>2.3</w:t>
            </w:r>
            <w:r w:rsidRPr="00F94AB3">
              <w:tab/>
              <w:t>Describe and explain exhibits to inform the judicial system.</w:t>
            </w:r>
          </w:p>
        </w:tc>
      </w:tr>
      <w:tr w:rsidTr="00F94AB3">
        <w:tblPrEx>
          <w:tblW w:w="9214"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AB3">
            <w:pPr>
              <w:pStyle w:val="List"/>
              <w:rPr>
                <w:lang w:val="en-NZ"/>
              </w:rPr>
            </w:pPr>
            <w:r w:rsidRPr="00F94AB3">
              <w:t>3.</w:t>
            </w:r>
            <w:r w:rsidRPr="00F94AB3">
              <w:tab/>
              <w:t>Review presentation</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AB3" w:rsidP="00F94AB3">
            <w:pPr>
              <w:pStyle w:val="List"/>
            </w:pPr>
            <w:r w:rsidRPr="00F94AB3">
              <w:t>3.1</w:t>
            </w:r>
            <w:r w:rsidRPr="00F94AB3">
              <w:tab/>
              <w:t>Review own presentations to identify quality issues.</w:t>
            </w:r>
          </w:p>
          <w:p w:rsidR="00000000" w:rsidRPr="00F94AB3" w:rsidP="00F94AB3">
            <w:pPr>
              <w:pStyle w:val="List"/>
            </w:pPr>
            <w:r w:rsidRPr="00F94AB3">
              <w:t>3.2</w:t>
            </w:r>
            <w:r w:rsidRPr="00F94AB3">
              <w:tab/>
              <w:t>Report quality issues for continuous improveme</w:t>
            </w:r>
            <w:r w:rsidRPr="00F94AB3">
              <w:t xml:space="preserve">nt purposes.  </w:t>
            </w:r>
          </w:p>
          <w:p w:rsidR="00000000" w:rsidRPr="00F94AB3" w:rsidP="00F94AB3">
            <w:pPr>
              <w:pStyle w:val="List"/>
            </w:pPr>
            <w:r w:rsidRPr="00F94AB3">
              <w:t>3.3</w:t>
            </w:r>
            <w:r w:rsidRPr="00F94AB3">
              <w:tab/>
              <w:t>Evaluate involvement in judicial system to inform future practice.</w:t>
            </w:r>
          </w:p>
        </w:tc>
      </w:tr>
    </w:tbl>
    <w:p w:rsidR="00000000" w:rsidRPr="00F94AB3" w:rsidP="00F94AB3">
      <w:pPr>
        <w:pStyle w:val="BodyText"/>
      </w:pPr>
    </w:p>
    <w:p w:rsidR="00000000" w:rsidRPr="00F94AB3" w:rsidP="00F94AB3">
      <w:pPr>
        <w:pStyle w:val="AllowPageBreak"/>
      </w:pPr>
    </w:p>
    <w:p w:rsidR="00000000" w:rsidRPr="00F94AB3" w:rsidP="00F94AB3">
      <w:pPr>
        <w:pStyle w:val="Heading1"/>
      </w:pPr>
      <w:bookmarkStart w:id="7" w:name="O_1283895"/>
      <w:bookmarkEnd w:id="7"/>
      <w:r w:rsidRPr="00F94AB3">
        <w:t>Foundation Skills</w:t>
      </w:r>
    </w:p>
    <w:p w:rsidR="00000000" w:rsidRPr="00F94AB3" w:rsidP="00F94AB3">
      <w:pPr>
        <w:pStyle w:val="TableBodyText"/>
      </w:pPr>
      <w:r w:rsidRPr="00F94AB3">
        <w:t>This section describes those language, literacy, numeracy and employment skills that are essential to performance. Foundation skills essential to performance in this unit, but not explicit in the performance criteria are listed in the table below.</w:t>
      </w:r>
    </w:p>
    <w:p w:rsidR="00000000" w:rsidRPr="00F94AB3" w:rsidP="00F94AB3">
      <w:pPr>
        <w:pStyle w:val="TableBodyText"/>
      </w:pPr>
      <w:r w:rsidRPr="00F94AB3">
        <w:t>The abil</w:t>
      </w:r>
      <w:r w:rsidRPr="00F94AB3">
        <w:t>ity to interpret messages and text, record observations and evidence, communicate with purpose to different communities and audiences, plan and schedule tasks according to estimated timeframes, continuously seek to learn through on-the-job observations, so</w:t>
      </w:r>
      <w:r w:rsidRPr="00F94AB3">
        <w:t>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294"/>
        <w:gridCol w:w="6653"/>
      </w:tblGrid>
      <w:tr w:rsidTr="00F94AB3">
        <w:tblPrEx>
          <w:tblW w:w="0" w:type="auto"/>
          <w:tblLayout w:type="fixed"/>
          <w:tblCellMar>
            <w:left w:w="62" w:type="dxa"/>
            <w:right w:w="62" w:type="dxa"/>
          </w:tblCellMar>
          <w:tblLook w:val="0000"/>
        </w:tblPrEx>
        <w:trPr>
          <w:trHeight w:val="501"/>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94AB3" w:rsidP="00F94AB3">
            <w:pPr>
              <w:pStyle w:val="TableBodyText"/>
            </w:pPr>
            <w:r w:rsidRPr="00F94AB3">
              <w:rPr>
                <w:rStyle w:val="SpecialBold"/>
              </w:rPr>
              <w:t>Skill</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94AB3">
            <w:pPr>
              <w:pStyle w:val="TableBodyText"/>
              <w:rPr>
                <w:lang w:val="en-NZ"/>
              </w:rPr>
            </w:pPr>
            <w:r w:rsidRPr="00F94AB3">
              <w:rPr>
                <w:rStyle w:val="SpecialBold"/>
              </w:rPr>
              <w:t>Description</w:t>
            </w:r>
          </w:p>
        </w:tc>
      </w:tr>
      <w:tr w:rsidTr="00F94AB3">
        <w:tblPrEx>
          <w:tblW w:w="0" w:type="auto"/>
          <w:tblLayout w:type="fixed"/>
          <w:tblCellMar>
            <w:left w:w="62" w:type="dxa"/>
            <w:right w:w="62" w:type="dxa"/>
          </w:tblCellMar>
          <w:tblLook w:val="0000"/>
        </w:tblPrEx>
        <w:trPr>
          <w:trHeight w:val="820"/>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94AB3">
            <w:pPr>
              <w:pStyle w:val="TableBodyText"/>
              <w:rPr>
                <w:lang w:val="en-NZ"/>
              </w:rPr>
            </w:pPr>
            <w:r w:rsidRPr="00F94AB3">
              <w:rPr>
                <w:rStyle w:val="SpecialBold"/>
              </w:rPr>
              <w:t>Reading </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94AB3" w:rsidP="00F94AB3">
            <w:pPr>
              <w:pStyle w:val="TableBodyText"/>
            </w:pPr>
            <w:r w:rsidRPr="00F94AB3">
              <w:t>Read and comply with jurisdictional policies and procedures related to</w:t>
            </w:r>
            <w:r w:rsidRPr="00F94AB3">
              <w:t xml:space="preserve"> forensic examination, forensic presentation.</w:t>
            </w:r>
          </w:p>
          <w:p w:rsidR="00000000" w:rsidRPr="00F94AB3" w:rsidP="00F94AB3">
            <w:pPr>
              <w:pStyle w:val="TableBodyText"/>
            </w:pPr>
            <w:r w:rsidRPr="00F94AB3">
              <w:t>Read, review and evaluate forensic evidence to ensure accuracy, continuity and integrity before presentation in proceedings.</w:t>
            </w:r>
          </w:p>
          <w:p w:rsidR="00000000" w:rsidP="00F94AB3">
            <w:pPr>
              <w:pStyle w:val="TableBodyText"/>
              <w:rPr>
                <w:lang w:val="en-NZ"/>
              </w:rPr>
            </w:pPr>
            <w:r w:rsidRPr="00F94AB3">
              <w:t>Read and evaluate forensic evidence in accordance with case requirements.</w:t>
            </w:r>
          </w:p>
        </w:tc>
      </w:tr>
      <w:tr w:rsidTr="00F94AB3">
        <w:tblPrEx>
          <w:tblW w:w="0" w:type="auto"/>
          <w:tblLayout w:type="fixed"/>
          <w:tblCellMar>
            <w:left w:w="62" w:type="dxa"/>
            <w:right w:w="62" w:type="dxa"/>
          </w:tblCellMar>
          <w:tblLook w:val="0000"/>
        </w:tblPrEx>
        <w:trPr>
          <w:trHeight w:val="1162"/>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94AB3">
            <w:pPr>
              <w:pStyle w:val="TableBodyText"/>
              <w:rPr>
                <w:lang w:val="en-NZ"/>
              </w:rPr>
            </w:pPr>
            <w:r w:rsidRPr="00F94AB3">
              <w:rPr>
                <w:rStyle w:val="SpecialBold"/>
              </w:rPr>
              <w:t>Writing</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94AB3">
            <w:pPr>
              <w:pStyle w:val="TableBodyText"/>
              <w:rPr>
                <w:lang w:val="en-NZ"/>
              </w:rPr>
            </w:pPr>
            <w:r w:rsidRPr="00F94AB3">
              <w:t>Pr</w:t>
            </w:r>
            <w:r w:rsidRPr="00F94AB3">
              <w:t>epare written forensic evidence, statements and submissions which are accurate, complete and legible.</w:t>
            </w:r>
          </w:p>
        </w:tc>
      </w:tr>
      <w:tr w:rsidTr="00F94AB3">
        <w:tblPrEx>
          <w:tblW w:w="0" w:type="auto"/>
          <w:tblLayout w:type="fixed"/>
          <w:tblCellMar>
            <w:left w:w="62" w:type="dxa"/>
            <w:right w:w="62" w:type="dxa"/>
          </w:tblCellMar>
          <w:tblLook w:val="0000"/>
        </w:tblPrEx>
        <w:trPr>
          <w:trHeight w:val="820"/>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94AB3">
            <w:pPr>
              <w:pStyle w:val="TableBodyText"/>
              <w:rPr>
                <w:lang w:val="en-NZ"/>
              </w:rPr>
            </w:pPr>
            <w:r w:rsidRPr="00F94AB3">
              <w:rPr>
                <w:rStyle w:val="SpecialBold"/>
              </w:rPr>
              <w:t>Oral Communication </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94AB3" w:rsidP="00F94AB3">
            <w:pPr>
              <w:pStyle w:val="TableBodyText"/>
            </w:pPr>
            <w:r w:rsidRPr="00F94AB3">
              <w:t>Participate in case briefings and evaluations of court proceedings with relevant personnel.</w:t>
            </w:r>
          </w:p>
          <w:p w:rsidR="00000000" w:rsidRPr="00F94AB3" w:rsidP="00F94AB3">
            <w:pPr>
              <w:pStyle w:val="TableBodyText"/>
            </w:pPr>
            <w:r w:rsidRPr="00F94AB3">
              <w:t>Present evidence in a clear, concise and articulate manner.</w:t>
            </w:r>
          </w:p>
          <w:p w:rsidR="00000000" w:rsidRPr="00F94AB3" w:rsidP="00F94AB3">
            <w:pPr>
              <w:pStyle w:val="TableBodyText"/>
            </w:pPr>
            <w:r w:rsidRPr="00F94AB3">
              <w:t>Communicate with stakeholders to facilitate presentation of evidence.</w:t>
            </w:r>
          </w:p>
        </w:tc>
      </w:tr>
    </w:tbl>
    <w:p w:rsidR="00000000" w:rsidRPr="00F94AB3" w:rsidP="00F94AB3">
      <w:pPr>
        <w:pStyle w:val="BodyText"/>
      </w:pPr>
    </w:p>
    <w:p w:rsidR="00000000" w:rsidRPr="00F94AB3" w:rsidP="00F94AB3">
      <w:pPr>
        <w:pStyle w:val="AllowPageBreak"/>
      </w:pPr>
    </w:p>
    <w:p w:rsidR="00000000" w:rsidRPr="00F94AB3" w:rsidP="00F94AB3">
      <w:pPr>
        <w:pStyle w:val="Heading1"/>
      </w:pPr>
      <w:bookmarkStart w:id="8" w:name="O_1283896"/>
      <w:bookmarkEnd w:id="8"/>
      <w:r w:rsidRPr="00F94AB3">
        <w:t>Range of Conditions</w:t>
      </w:r>
    </w:p>
    <w:p w:rsidR="00000000" w:rsidRPr="00F94AB3" w:rsidP="0093791E">
      <w:pPr>
        <w:pStyle w:val="BodyText"/>
      </w:pPr>
      <w:r w:rsidRPr="00F94AB3">
        <w:t>Not applicable</w:t>
      </w:r>
    </w:p>
    <w:p w:rsidR="00000000" w:rsidRPr="00F94AB3" w:rsidP="00F94AB3">
      <w:pPr>
        <w:pStyle w:val="Heading1"/>
      </w:pPr>
      <w:bookmarkStart w:id="9" w:name="O_1283897"/>
      <w:bookmarkEnd w:id="9"/>
      <w:r w:rsidRPr="00F94AB3">
        <w:t>Unit Mapping Information</w:t>
      </w:r>
    </w:p>
    <w:p w:rsidR="00000000" w:rsidRPr="00F94AB3" w:rsidP="0093791E">
      <w:pPr>
        <w:pStyle w:val="BodyText"/>
      </w:pPr>
      <w:r w:rsidRPr="00F94AB3">
        <w:t xml:space="preserve">This unit replaces but is </w:t>
      </w:r>
      <w:r w:rsidRPr="00F94AB3">
        <w:t xml:space="preserve">not equivalent to </w:t>
      </w:r>
      <w:r w:rsidRPr="00F94AB3">
        <w:rPr>
          <w:rStyle w:val="Emphasis"/>
        </w:rPr>
        <w:t>POLFOR026 Prepare and present forensic evidence.</w:t>
      </w:r>
    </w:p>
    <w:p w:rsidR="00000000" w:rsidRPr="00F94AB3" w:rsidP="00F94AB3">
      <w:pPr>
        <w:pStyle w:val="Heading1"/>
      </w:pPr>
      <w:bookmarkStart w:id="10" w:name="O_1283904"/>
      <w:bookmarkEnd w:id="10"/>
      <w:r w:rsidRPr="00F94AB3">
        <w:t>Links</w:t>
      </w:r>
    </w:p>
    <w:p w:rsidR="00000000" w:rsidRPr="00F94AB3" w:rsidP="0093791E">
      <w:pPr>
        <w:pStyle w:val="BodyText"/>
      </w:pPr>
      <w:r w:rsidRPr="00F94AB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D3BF9">
        <w:rPr>
          <w:rStyle w:val="Hyperlink"/>
        </w:rPr>
        <w:t>https://vetnet.gov.au/Pages/TrainingDocs.aspx?q=98c3984e-2cf1-48a8-8ed1-85e4b92e7351</w:t>
      </w:r>
      <w:r>
        <w:fldChar w:fldCharType="end"/>
      </w:r>
    </w:p>
    <w:p w:rsidR="00000000" w:rsidRPr="00F94AB3" w:rsidP="00F94AB3"/>
    <w:sectPr w:rsidSect="00F94A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B3" w:rsidRPr="0093791E" w:rsidP="009379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91E" w:rsidP="00F94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791E" w:rsidP="00F94AB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3791E" w:rsidP="00F94A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9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AB3" w:rsidRPr="0093791E" w:rsidP="009379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91E" w:rsidRPr="002D2AF8" w:rsidP="00F94AB3">
    <w:pPr>
      <w:pStyle w:val="Header"/>
      <w:framePr w:wrap="around"/>
    </w:pPr>
    <w:r>
      <w:fldChar w:fldCharType="begin"/>
    </w:r>
    <w:r>
      <w:instrText xml:space="preserve"> TITLE   \* MERGEFORMAT </w:instrText>
    </w:r>
    <w:r>
      <w:fldChar w:fldCharType="separate"/>
    </w:r>
    <w:r>
      <w:t>POLFOR056 Prepare and present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93791E" w:rsidP="00F94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A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AB3"/>
    <w:pPr>
      <w:spacing w:before="360" w:after="60"/>
      <w:outlineLvl w:val="0"/>
    </w:pPr>
    <w:rPr>
      <w:sz w:val="32"/>
    </w:rPr>
  </w:style>
  <w:style w:type="paragraph" w:styleId="Heading2">
    <w:name w:val="heading 2"/>
    <w:basedOn w:val="HeadingBase"/>
    <w:next w:val="BodyText"/>
    <w:link w:val="Heading2Char"/>
    <w:qFormat/>
    <w:rsid w:val="00F94AB3"/>
    <w:pPr>
      <w:keepLines/>
      <w:spacing w:before="240" w:after="120"/>
      <w:outlineLvl w:val="1"/>
    </w:pPr>
    <w:rPr>
      <w:sz w:val="28"/>
      <w:szCs w:val="40"/>
    </w:rPr>
  </w:style>
  <w:style w:type="paragraph" w:styleId="Heading3">
    <w:name w:val="heading 3"/>
    <w:basedOn w:val="HeadingBase"/>
    <w:next w:val="BodyText"/>
    <w:link w:val="Heading3Char"/>
    <w:qFormat/>
    <w:rsid w:val="00F94AB3"/>
    <w:pPr>
      <w:spacing w:before="180" w:after="120"/>
      <w:outlineLvl w:val="2"/>
    </w:pPr>
    <w:rPr>
      <w:spacing w:val="-10"/>
      <w:kern w:val="32"/>
    </w:rPr>
  </w:style>
  <w:style w:type="paragraph" w:styleId="Heading4">
    <w:name w:val="heading 4"/>
    <w:basedOn w:val="HeadingBase"/>
    <w:next w:val="BodyText"/>
    <w:link w:val="Heading4Char"/>
    <w:qFormat/>
    <w:rsid w:val="00F94AB3"/>
    <w:pPr>
      <w:spacing w:before="160" w:after="120"/>
      <w:outlineLvl w:val="3"/>
    </w:pPr>
    <w:rPr>
      <w:sz w:val="22"/>
    </w:rPr>
  </w:style>
  <w:style w:type="paragraph" w:styleId="Heading5">
    <w:name w:val="heading 5"/>
    <w:basedOn w:val="HeadingBase"/>
    <w:next w:val="Normal"/>
    <w:link w:val="Heading5Char"/>
    <w:qFormat/>
    <w:rsid w:val="00F94AB3"/>
    <w:pPr>
      <w:spacing w:before="80"/>
      <w:outlineLvl w:val="4"/>
    </w:pPr>
    <w:rPr>
      <w:color w:val="918585"/>
      <w:sz w:val="20"/>
    </w:rPr>
  </w:style>
  <w:style w:type="paragraph" w:styleId="Heading6">
    <w:name w:val="heading 6"/>
    <w:basedOn w:val="HeadingBase"/>
    <w:next w:val="Normal"/>
    <w:link w:val="Heading6Char"/>
    <w:qFormat/>
    <w:rsid w:val="00F94AB3"/>
    <w:pPr>
      <w:spacing w:before="60"/>
      <w:outlineLvl w:val="5"/>
    </w:pPr>
    <w:rPr>
      <w:color w:val="918585"/>
      <w:sz w:val="20"/>
    </w:rPr>
  </w:style>
  <w:style w:type="paragraph" w:styleId="Heading7">
    <w:name w:val="heading 7"/>
    <w:basedOn w:val="Normal"/>
    <w:next w:val="Normal"/>
    <w:link w:val="Heading7Char"/>
    <w:qFormat/>
    <w:rsid w:val="00F94AB3"/>
    <w:pPr>
      <w:ind w:left="720"/>
      <w:outlineLvl w:val="6"/>
    </w:pPr>
    <w:rPr>
      <w:i/>
    </w:rPr>
  </w:style>
  <w:style w:type="paragraph" w:styleId="Heading8">
    <w:name w:val="heading 8"/>
    <w:basedOn w:val="Normal"/>
    <w:next w:val="Normal"/>
    <w:link w:val="Heading8Char"/>
    <w:qFormat/>
    <w:rsid w:val="00F94AB3"/>
    <w:pPr>
      <w:ind w:left="720"/>
      <w:outlineLvl w:val="7"/>
    </w:pPr>
    <w:rPr>
      <w:i/>
    </w:rPr>
  </w:style>
  <w:style w:type="paragraph" w:styleId="Heading9">
    <w:name w:val="heading 9"/>
    <w:basedOn w:val="Normal"/>
    <w:next w:val="Normal"/>
    <w:link w:val="Heading9Char"/>
    <w:qFormat/>
    <w:rsid w:val="00F94AB3"/>
    <w:pPr>
      <w:ind w:left="720"/>
      <w:outlineLvl w:val="8"/>
    </w:pPr>
    <w:rPr>
      <w:i/>
    </w:rPr>
  </w:style>
  <w:style w:type="character" w:default="1" w:styleId="DefaultParagraphFont">
    <w:name w:val="Default Paragraph Font"/>
    <w:uiPriority w:val="1"/>
    <w:unhideWhenUsed/>
    <w:rsid w:val="00F94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AB3"/>
  </w:style>
  <w:style w:type="character" w:customStyle="1" w:styleId="Heading1Char">
    <w:name w:val="Heading 1 Char"/>
    <w:basedOn w:val="DefaultParagraphFont"/>
    <w:link w:val="Heading1"/>
    <w:rsid w:val="00F94AB3"/>
    <w:rPr>
      <w:rFonts w:ascii="Times New Roman" w:eastAsia="Times New Roman" w:hAnsi="Times New Roman" w:cs="Times New Roman"/>
      <w:b/>
      <w:sz w:val="32"/>
      <w:szCs w:val="20"/>
      <w:lang w:eastAsia="en-US"/>
    </w:rPr>
  </w:style>
  <w:style w:type="paragraph" w:styleId="BodyText">
    <w:name w:val="Body Text"/>
    <w:basedOn w:val="Normal"/>
    <w:link w:val="BodyTextChar"/>
    <w:rsid w:val="00F94A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AB3"/>
    <w:rPr>
      <w:rFonts w:ascii="Times New Roman" w:eastAsia="Times New Roman" w:hAnsi="Times New Roman" w:cs="Times New Roman"/>
      <w:sz w:val="24"/>
      <w:lang w:eastAsia="en-US"/>
    </w:rPr>
  </w:style>
  <w:style w:type="paragraph" w:styleId="List">
    <w:name w:val="List"/>
    <w:basedOn w:val="BodyText"/>
    <w:next w:val="BodyText"/>
    <w:rsid w:val="00F94AB3"/>
    <w:pPr>
      <w:tabs>
        <w:tab w:val="left" w:pos="340"/>
      </w:tabs>
      <w:spacing w:before="60" w:after="60"/>
      <w:ind w:left="340" w:hanging="340"/>
    </w:pPr>
  </w:style>
  <w:style w:type="character" w:customStyle="1" w:styleId="SpecialBold">
    <w:name w:val="Special Bold"/>
    <w:basedOn w:val="DefaultParagraphFont"/>
    <w:rsid w:val="00F94AB3"/>
    <w:rPr>
      <w:b/>
      <w:spacing w:val="0"/>
    </w:rPr>
  </w:style>
  <w:style w:type="character" w:styleId="Emphasis">
    <w:name w:val="Emphasis"/>
    <w:basedOn w:val="DefaultParagraphFont"/>
    <w:qFormat/>
    <w:rsid w:val="00F94AB3"/>
    <w:rPr>
      <w:i/>
    </w:rPr>
  </w:style>
  <w:style w:type="paragraph" w:customStyle="1" w:styleId="SuperHeading">
    <w:name w:val="SuperHeading"/>
    <w:basedOn w:val="Normal"/>
    <w:rsid w:val="00F94AB3"/>
    <w:pPr>
      <w:spacing w:before="240" w:after="120"/>
      <w:outlineLvl w:val="0"/>
    </w:pPr>
    <w:rPr>
      <w:rFonts w:ascii="Times New Roman" w:hAnsi="Times New Roman"/>
      <w:b/>
      <w:sz w:val="32"/>
    </w:rPr>
  </w:style>
  <w:style w:type="paragraph" w:customStyle="1" w:styleId="TableHeading">
    <w:name w:val="Table Heading"/>
    <w:basedOn w:val="HeadingBase"/>
    <w:rsid w:val="00F94AB3"/>
    <w:pPr>
      <w:keepLines/>
      <w:pBdr>
        <w:bottom w:val="single" w:sz="6" w:space="1" w:color="918585"/>
      </w:pBdr>
      <w:spacing w:before="240"/>
    </w:pPr>
  </w:style>
  <w:style w:type="paragraph" w:customStyle="1" w:styleId="AllowPageBreak">
    <w:name w:val="AllowPageBreak"/>
    <w:rsid w:val="00F94A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94AB3"/>
    <w:pPr>
      <w:spacing w:before="60" w:after="60"/>
    </w:pPr>
  </w:style>
  <w:style w:type="character" w:customStyle="1" w:styleId="Heading2Char">
    <w:name w:val="Heading 2 Char"/>
    <w:basedOn w:val="DefaultParagraphFont"/>
    <w:link w:val="Heading2"/>
    <w:rsid w:val="00F94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A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A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AB3"/>
    <w:rPr>
      <w:rFonts w:ascii="Courier New" w:eastAsia="Times New Roman" w:hAnsi="Courier New" w:cs="Times New Roman"/>
      <w:i/>
      <w:szCs w:val="20"/>
      <w:lang w:eastAsia="en-US"/>
    </w:rPr>
  </w:style>
  <w:style w:type="paragraph" w:customStyle="1" w:styleId="HeadingBase">
    <w:name w:val="Heading Base"/>
    <w:rsid w:val="00F94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AB3"/>
    <w:pPr>
      <w:tabs>
        <w:tab w:val="right" w:leader="dot" w:pos="9072"/>
      </w:tabs>
      <w:ind w:left="567"/>
    </w:pPr>
    <w:rPr>
      <w:szCs w:val="22"/>
    </w:rPr>
  </w:style>
  <w:style w:type="paragraph" w:customStyle="1" w:styleId="TOCBase">
    <w:name w:val="TOC Base"/>
    <w:rsid w:val="00F94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AB3"/>
    <w:pPr>
      <w:tabs>
        <w:tab w:val="right" w:leader="dot" w:pos="9072"/>
      </w:tabs>
      <w:spacing w:before="40" w:after="40"/>
      <w:ind w:left="284"/>
    </w:pPr>
    <w:rPr>
      <w:rFonts w:ascii="Times New Roman" w:hAnsi="Times New Roman"/>
    </w:rPr>
  </w:style>
  <w:style w:type="paragraph" w:styleId="TOC1">
    <w:name w:val="toc 1"/>
    <w:basedOn w:val="TOCBase"/>
    <w:next w:val="Normal"/>
    <w:rsid w:val="00F94A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AB3"/>
    <w:rPr>
      <w:rFonts w:ascii="Times New Roman" w:eastAsia="Times New Roman" w:hAnsi="Times New Roman" w:cs="Times New Roman"/>
      <w:sz w:val="16"/>
      <w:lang w:eastAsia="en-US"/>
    </w:rPr>
  </w:style>
  <w:style w:type="paragraph" w:styleId="Title">
    <w:name w:val="Title"/>
    <w:basedOn w:val="HeadingBase"/>
    <w:link w:val="TitleChar"/>
    <w:qFormat/>
    <w:rsid w:val="00F94AB3"/>
    <w:pPr>
      <w:spacing w:before="5040"/>
      <w:jc w:val="center"/>
    </w:pPr>
    <w:rPr>
      <w:sz w:val="48"/>
      <w:szCs w:val="72"/>
      <w:lang w:val="en-US"/>
    </w:rPr>
  </w:style>
  <w:style w:type="character" w:customStyle="1" w:styleId="TitleChar">
    <w:name w:val="Title Char"/>
    <w:basedOn w:val="DefaultParagraphFont"/>
    <w:link w:val="Title"/>
    <w:rsid w:val="00F94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AB3"/>
    <w:pPr>
      <w:tabs>
        <w:tab w:val="left" w:pos="3600"/>
        <w:tab w:val="left" w:pos="3958"/>
      </w:tabs>
    </w:pPr>
  </w:style>
  <w:style w:type="paragraph" w:styleId="ListBullet">
    <w:name w:val="List Bullet"/>
    <w:basedOn w:val="List"/>
    <w:rsid w:val="00F94AB3"/>
    <w:pPr>
      <w:numPr>
        <w:numId w:val="10"/>
      </w:numPr>
      <w:tabs>
        <w:tab w:val="clear" w:pos="340"/>
      </w:tabs>
      <w:spacing w:before="40" w:after="40"/>
    </w:pPr>
  </w:style>
  <w:style w:type="paragraph" w:customStyle="1" w:styleId="Note">
    <w:name w:val="Note"/>
    <w:basedOn w:val="BodyText"/>
    <w:rsid w:val="00F94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AB3"/>
    <w:pPr>
      <w:framePr w:wrap="auto" w:hAnchor="text" w:y="6049"/>
    </w:pPr>
    <w:rPr>
      <w:color w:val="000000"/>
      <w:sz w:val="40"/>
    </w:rPr>
  </w:style>
  <w:style w:type="paragraph" w:customStyle="1" w:styleId="TOCTitle">
    <w:name w:val="TOCTitle"/>
    <w:basedOn w:val="Heading1"/>
    <w:rsid w:val="00F94AB3"/>
    <w:pPr>
      <w:spacing w:after="240"/>
      <w:jc w:val="center"/>
      <w:outlineLvl w:val="9"/>
    </w:pPr>
    <w:rPr>
      <w:caps/>
    </w:rPr>
  </w:style>
  <w:style w:type="paragraph" w:customStyle="1" w:styleId="Version">
    <w:name w:val="Version"/>
    <w:rsid w:val="00F94A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4AB3"/>
    <w:pPr>
      <w:numPr>
        <w:numId w:val="11"/>
      </w:numPr>
      <w:tabs>
        <w:tab w:val="clear" w:pos="680"/>
      </w:tabs>
    </w:pPr>
  </w:style>
  <w:style w:type="paragraph" w:styleId="Index1">
    <w:name w:val="index 1"/>
    <w:basedOn w:val="Normal"/>
    <w:next w:val="Normal"/>
    <w:semiHidden/>
    <w:rsid w:val="00F94AB3"/>
    <w:pPr>
      <w:keepNext w:val="0"/>
      <w:tabs>
        <w:tab w:val="right" w:pos="4176"/>
      </w:tabs>
      <w:ind w:left="198" w:hanging="198"/>
    </w:pPr>
    <w:rPr>
      <w:rFonts w:ascii="Garamond" w:hAnsi="Garamond"/>
    </w:rPr>
  </w:style>
  <w:style w:type="paragraph" w:styleId="IndexHeading">
    <w:name w:val="index heading"/>
    <w:basedOn w:val="Normal"/>
    <w:next w:val="Index1"/>
    <w:semiHidden/>
    <w:rsid w:val="00F94AB3"/>
    <w:pPr>
      <w:spacing w:before="120" w:after="120"/>
    </w:pPr>
    <w:rPr>
      <w:rFonts w:ascii="Arial" w:hAnsi="Arial"/>
      <w:b/>
      <w:color w:val="918585"/>
      <w:sz w:val="24"/>
    </w:rPr>
  </w:style>
  <w:style w:type="paragraph" w:styleId="Header">
    <w:name w:val="header"/>
    <w:basedOn w:val="Normal"/>
    <w:link w:val="HeaderChar"/>
    <w:rsid w:val="00F94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AB3"/>
    <w:rPr>
      <w:rFonts w:ascii="Times New Roman" w:eastAsia="Times New Roman" w:hAnsi="Times New Roman" w:cs="Times New Roman"/>
      <w:sz w:val="16"/>
      <w:szCs w:val="20"/>
      <w:lang w:val="en-GB" w:eastAsia="en-US"/>
    </w:rPr>
  </w:style>
  <w:style w:type="paragraph" w:customStyle="1" w:styleId="Chapter">
    <w:name w:val="Chapter"/>
    <w:basedOn w:val="Normal"/>
    <w:rsid w:val="00F94AB3"/>
    <w:pPr>
      <w:spacing w:before="240"/>
    </w:pPr>
    <w:rPr>
      <w:rFonts w:ascii="Times New Roman" w:hAnsi="Times New Roman"/>
      <w:smallCaps/>
      <w:spacing w:val="80"/>
      <w:sz w:val="28"/>
    </w:rPr>
  </w:style>
  <w:style w:type="paragraph" w:customStyle="1" w:styleId="InChapter">
    <w:name w:val="InChapter"/>
    <w:basedOn w:val="Heading3"/>
    <w:rsid w:val="00F94AB3"/>
    <w:pPr>
      <w:spacing w:after="240"/>
      <w:outlineLvl w:val="9"/>
    </w:pPr>
    <w:rPr>
      <w:noProof/>
    </w:rPr>
  </w:style>
  <w:style w:type="paragraph" w:styleId="Index2">
    <w:name w:val="index 2"/>
    <w:basedOn w:val="Normal"/>
    <w:next w:val="Normal"/>
    <w:semiHidden/>
    <w:rsid w:val="00F94AB3"/>
    <w:pPr>
      <w:tabs>
        <w:tab w:val="right" w:pos="4176"/>
      </w:tabs>
      <w:ind w:left="568" w:hanging="284"/>
    </w:pPr>
    <w:rPr>
      <w:rFonts w:ascii="Garamond" w:hAnsi="Garamond"/>
    </w:rPr>
  </w:style>
  <w:style w:type="paragraph" w:customStyle="1" w:styleId="Byline">
    <w:name w:val="Byline"/>
    <w:rsid w:val="00F94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AB3"/>
    <w:pPr>
      <w:tabs>
        <w:tab w:val="clear" w:pos="3600"/>
        <w:tab w:val="clear" w:pos="3958"/>
      </w:tabs>
      <w:jc w:val="right"/>
    </w:pPr>
  </w:style>
  <w:style w:type="paragraph" w:styleId="Caption">
    <w:name w:val="caption"/>
    <w:basedOn w:val="BodyText"/>
    <w:next w:val="Normal"/>
    <w:qFormat/>
    <w:rsid w:val="00F94AB3"/>
    <w:pPr>
      <w:framePr w:w="2268" w:hSpace="181" w:vSpace="181" w:wrap="around" w:vAnchor="text" w:hAnchor="page" w:x="1135" w:y="285" w:anchorLock="1"/>
    </w:pPr>
    <w:rPr>
      <w:i/>
    </w:rPr>
  </w:style>
  <w:style w:type="paragraph" w:customStyle="1" w:styleId="MiniTOCTitle">
    <w:name w:val="MiniTOCTitle"/>
    <w:basedOn w:val="Heading4"/>
    <w:rsid w:val="00F94AB3"/>
    <w:pPr>
      <w:spacing w:before="240"/>
      <w:outlineLvl w:val="9"/>
    </w:pPr>
    <w:rPr>
      <w:noProof/>
      <w:sz w:val="24"/>
    </w:rPr>
  </w:style>
  <w:style w:type="paragraph" w:customStyle="1" w:styleId="MiniTOCItem">
    <w:name w:val="MiniTOCItem"/>
    <w:basedOn w:val="ListBullet"/>
    <w:rsid w:val="00F94AB3"/>
    <w:pPr>
      <w:numPr>
        <w:numId w:val="0"/>
      </w:numPr>
      <w:tabs>
        <w:tab w:val="right" w:leader="dot" w:pos="6521"/>
      </w:tabs>
      <w:spacing w:before="0" w:after="0"/>
    </w:pPr>
  </w:style>
  <w:style w:type="paragraph" w:customStyle="1" w:styleId="TOFTitle">
    <w:name w:val="TOFTitle"/>
    <w:basedOn w:val="TOCTitle"/>
    <w:rsid w:val="00F94AB3"/>
  </w:style>
  <w:style w:type="paragraph" w:styleId="TableofFigures">
    <w:name w:val="table of figures"/>
    <w:basedOn w:val="Normal"/>
    <w:next w:val="Normal"/>
    <w:semiHidden/>
    <w:rsid w:val="00F94AB3"/>
    <w:pPr>
      <w:tabs>
        <w:tab w:val="right" w:leader="dot" w:pos="9072"/>
      </w:tabs>
      <w:ind w:left="970" w:hanging="403"/>
    </w:pPr>
    <w:rPr>
      <w:rFonts w:ascii="Times New Roman" w:hAnsi="Times New Roman"/>
      <w:b/>
    </w:rPr>
  </w:style>
  <w:style w:type="paragraph" w:styleId="ListNumber">
    <w:name w:val="List Number"/>
    <w:basedOn w:val="List"/>
    <w:rsid w:val="00F94AB3"/>
    <w:pPr>
      <w:numPr>
        <w:numId w:val="13"/>
      </w:numPr>
      <w:tabs>
        <w:tab w:val="clear" w:pos="340"/>
      </w:tabs>
    </w:pPr>
  </w:style>
  <w:style w:type="character" w:customStyle="1" w:styleId="WingdingSymbols">
    <w:name w:val="Wingding Symbols"/>
    <w:rsid w:val="00F94AB3"/>
    <w:rPr>
      <w:rFonts w:ascii="Wingdings" w:hAnsi="Wingdings"/>
    </w:rPr>
  </w:style>
  <w:style w:type="character" w:customStyle="1" w:styleId="HotSpot">
    <w:name w:val="HotSpot"/>
    <w:rsid w:val="00F94AB3"/>
    <w:rPr>
      <w:color w:val="0033CC"/>
      <w:u w:val="none"/>
    </w:rPr>
  </w:style>
  <w:style w:type="paragraph" w:customStyle="1" w:styleId="BodyTextRight">
    <w:name w:val="Body Text Right"/>
    <w:basedOn w:val="BodyText"/>
    <w:rsid w:val="00F94AB3"/>
    <w:pPr>
      <w:spacing w:before="0" w:after="0"/>
      <w:jc w:val="right"/>
    </w:pPr>
  </w:style>
  <w:style w:type="paragraph" w:styleId="Index3">
    <w:name w:val="index 3"/>
    <w:basedOn w:val="ListNumber2"/>
    <w:next w:val="Normal"/>
    <w:semiHidden/>
    <w:rsid w:val="00F94AB3"/>
    <w:pPr>
      <w:numPr>
        <w:numId w:val="0"/>
      </w:numPr>
      <w:tabs>
        <w:tab w:val="right" w:leader="dot" w:pos="4176"/>
      </w:tabs>
    </w:pPr>
  </w:style>
  <w:style w:type="paragraph" w:styleId="ListNumber2">
    <w:name w:val="List Number 2"/>
    <w:basedOn w:val="List2"/>
    <w:rsid w:val="00F94AB3"/>
    <w:pPr>
      <w:numPr>
        <w:numId w:val="8"/>
      </w:numPr>
      <w:tabs>
        <w:tab w:val="clear" w:pos="1060"/>
      </w:tabs>
    </w:pPr>
  </w:style>
  <w:style w:type="paragraph" w:customStyle="1" w:styleId="MarginNote">
    <w:name w:val="Margin Note"/>
    <w:basedOn w:val="BodyText"/>
    <w:rsid w:val="00F94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A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AB3"/>
    <w:rPr>
      <w:sz w:val="32"/>
    </w:rPr>
  </w:style>
  <w:style w:type="paragraph" w:customStyle="1" w:styleId="HeadingProcedure">
    <w:name w:val="Heading Procedure"/>
    <w:basedOn w:val="HeadingBase"/>
    <w:next w:val="Normal"/>
    <w:rsid w:val="00F94AB3"/>
    <w:pPr>
      <w:tabs>
        <w:tab w:val="left" w:pos="0"/>
      </w:tabs>
      <w:spacing w:before="120" w:after="60"/>
    </w:pPr>
    <w:rPr>
      <w:i/>
      <w:color w:val="918585"/>
      <w:sz w:val="22"/>
    </w:rPr>
  </w:style>
  <w:style w:type="paragraph" w:styleId="ListContinue">
    <w:name w:val="List Continue"/>
    <w:basedOn w:val="List"/>
    <w:rsid w:val="00F94AB3"/>
    <w:pPr>
      <w:ind w:firstLine="0"/>
    </w:pPr>
  </w:style>
  <w:style w:type="paragraph" w:customStyle="1" w:styleId="ListNote">
    <w:name w:val="List Note"/>
    <w:basedOn w:val="List"/>
    <w:rsid w:val="00F94AB3"/>
    <w:pPr>
      <w:pBdr>
        <w:top w:val="single" w:sz="6" w:space="2" w:color="918585"/>
        <w:bottom w:val="single" w:sz="6" w:space="2" w:color="918585"/>
      </w:pBdr>
      <w:tabs>
        <w:tab w:val="left" w:pos="1021"/>
      </w:tabs>
      <w:ind w:firstLine="0"/>
    </w:pPr>
  </w:style>
  <w:style w:type="paragraph" w:customStyle="1" w:styleId="Warning">
    <w:name w:val="Warning"/>
    <w:basedOn w:val="BodyText"/>
    <w:rsid w:val="00F94AB3"/>
    <w:pPr>
      <w:shd w:val="clear" w:color="auto" w:fill="D9D9D9"/>
      <w:tabs>
        <w:tab w:val="left" w:pos="992"/>
      </w:tabs>
      <w:ind w:left="119" w:right="119"/>
    </w:pPr>
    <w:rPr>
      <w:sz w:val="20"/>
    </w:rPr>
  </w:style>
  <w:style w:type="paragraph" w:customStyle="1" w:styleId="MarginIcons">
    <w:name w:val="Margin Icons"/>
    <w:basedOn w:val="BodyText"/>
    <w:rsid w:val="00F94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AB3"/>
    <w:rPr>
      <w:rFonts w:ascii="Courier New" w:hAnsi="Courier New"/>
    </w:rPr>
  </w:style>
  <w:style w:type="paragraph" w:customStyle="1" w:styleId="NoteBullet">
    <w:name w:val="Note Bullet"/>
    <w:basedOn w:val="Note"/>
    <w:rsid w:val="00F94AB3"/>
    <w:pPr>
      <w:tabs>
        <w:tab w:val="clear" w:pos="680"/>
      </w:tabs>
      <w:spacing w:before="60" w:after="60"/>
    </w:pPr>
  </w:style>
  <w:style w:type="paragraph" w:customStyle="1" w:styleId="SubHeading2">
    <w:name w:val="SubHeading2"/>
    <w:basedOn w:val="HeadingBase"/>
    <w:rsid w:val="00F94AB3"/>
    <w:pPr>
      <w:spacing w:before="240" w:after="60"/>
    </w:pPr>
    <w:rPr>
      <w:sz w:val="20"/>
    </w:rPr>
  </w:style>
  <w:style w:type="paragraph" w:customStyle="1" w:styleId="SubHeading1">
    <w:name w:val="SubHeading1"/>
    <w:basedOn w:val="HeadingBase"/>
    <w:rsid w:val="00F94AB3"/>
    <w:pPr>
      <w:spacing w:before="240" w:after="60"/>
    </w:pPr>
    <w:rPr>
      <w:color w:val="918585"/>
      <w:sz w:val="22"/>
    </w:rPr>
  </w:style>
  <w:style w:type="paragraph" w:customStyle="1" w:styleId="SideHeading">
    <w:name w:val="Side Heading"/>
    <w:basedOn w:val="HeadingBase"/>
    <w:rsid w:val="00F94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AB3"/>
    <w:pPr>
      <w:numPr>
        <w:numId w:val="9"/>
      </w:numPr>
    </w:pPr>
  </w:style>
  <w:style w:type="paragraph" w:styleId="PlainText">
    <w:name w:val="Plain Text"/>
    <w:basedOn w:val="Normal"/>
    <w:link w:val="PlainTextChar"/>
    <w:rsid w:val="00F94AB3"/>
    <w:rPr>
      <w:sz w:val="20"/>
    </w:rPr>
  </w:style>
  <w:style w:type="character" w:customStyle="1" w:styleId="PlainTextChar">
    <w:name w:val="Plain Text Char"/>
    <w:basedOn w:val="DefaultParagraphFont"/>
    <w:link w:val="PlainText"/>
    <w:rsid w:val="00F94AB3"/>
    <w:rPr>
      <w:rFonts w:ascii="Courier New" w:eastAsia="Times New Roman" w:hAnsi="Courier New" w:cs="Times New Roman"/>
      <w:sz w:val="20"/>
      <w:szCs w:val="20"/>
      <w:lang w:eastAsia="en-US"/>
    </w:rPr>
  </w:style>
  <w:style w:type="character" w:customStyle="1" w:styleId="MenuOption">
    <w:name w:val="Menu Option"/>
    <w:basedOn w:val="DefaultParagraphFont"/>
    <w:rsid w:val="00F94AB3"/>
    <w:rPr>
      <w:b/>
      <w:smallCaps/>
    </w:rPr>
  </w:style>
  <w:style w:type="paragraph" w:customStyle="1" w:styleId="TableListNumber">
    <w:name w:val="Table List Number"/>
    <w:basedOn w:val="ListNumber"/>
    <w:rsid w:val="00F94AB3"/>
    <w:pPr>
      <w:numPr>
        <w:numId w:val="0"/>
      </w:numPr>
    </w:pPr>
  </w:style>
  <w:style w:type="paragraph" w:styleId="TOC4">
    <w:name w:val="toc 4"/>
    <w:basedOn w:val="TOCBase"/>
    <w:next w:val="Normal"/>
    <w:semiHidden/>
    <w:rsid w:val="00F94AB3"/>
    <w:pPr>
      <w:tabs>
        <w:tab w:val="right" w:leader="dot" w:pos="9071"/>
      </w:tabs>
      <w:ind w:left="1701"/>
    </w:pPr>
  </w:style>
  <w:style w:type="paragraph" w:customStyle="1" w:styleId="ListAlpha">
    <w:name w:val="List Alpha"/>
    <w:basedOn w:val="List"/>
    <w:rsid w:val="00F94AB3"/>
    <w:pPr>
      <w:numPr>
        <w:numId w:val="7"/>
      </w:numPr>
    </w:pPr>
  </w:style>
  <w:style w:type="paragraph" w:customStyle="1" w:styleId="ListAlpha2">
    <w:name w:val="List Alpha 2"/>
    <w:basedOn w:val="List2"/>
    <w:rsid w:val="00F94AB3"/>
    <w:pPr>
      <w:numPr>
        <w:numId w:val="6"/>
      </w:numPr>
    </w:pPr>
  </w:style>
  <w:style w:type="paragraph" w:styleId="List2">
    <w:name w:val="List 2"/>
    <w:basedOn w:val="BodyText"/>
    <w:rsid w:val="00F94AB3"/>
    <w:pPr>
      <w:tabs>
        <w:tab w:val="left" w:pos="680"/>
      </w:tabs>
      <w:spacing w:before="60" w:after="60"/>
      <w:ind w:left="680" w:hanging="340"/>
    </w:pPr>
  </w:style>
  <w:style w:type="paragraph" w:styleId="List3">
    <w:name w:val="List 3"/>
    <w:basedOn w:val="BodyText"/>
    <w:rsid w:val="00F94AB3"/>
    <w:pPr>
      <w:tabs>
        <w:tab w:val="left" w:pos="1021"/>
      </w:tabs>
      <w:spacing w:before="60" w:after="60"/>
      <w:ind w:left="1020" w:hanging="340"/>
    </w:pPr>
  </w:style>
  <w:style w:type="paragraph" w:styleId="List4">
    <w:name w:val="List 4"/>
    <w:basedOn w:val="BodyText"/>
    <w:rsid w:val="00F94AB3"/>
    <w:pPr>
      <w:tabs>
        <w:tab w:val="left" w:pos="1361"/>
      </w:tabs>
      <w:spacing w:before="60" w:after="60"/>
      <w:ind w:left="1361" w:hanging="340"/>
    </w:pPr>
  </w:style>
  <w:style w:type="paragraph" w:styleId="List5">
    <w:name w:val="List 5"/>
    <w:basedOn w:val="BodyText"/>
    <w:rsid w:val="00F94AB3"/>
    <w:pPr>
      <w:tabs>
        <w:tab w:val="left" w:pos="1701"/>
      </w:tabs>
      <w:spacing w:before="60" w:after="60"/>
      <w:ind w:left="1701" w:hanging="340"/>
    </w:pPr>
  </w:style>
  <w:style w:type="paragraph" w:styleId="ListBullet3">
    <w:name w:val="List Bullet 3"/>
    <w:basedOn w:val="List3"/>
    <w:rsid w:val="00F94AB3"/>
    <w:pPr>
      <w:numPr>
        <w:numId w:val="12"/>
      </w:numPr>
      <w:tabs>
        <w:tab w:val="clear" w:pos="1021"/>
      </w:tabs>
      <w:ind w:left="1037" w:hanging="357"/>
    </w:pPr>
  </w:style>
  <w:style w:type="paragraph" w:styleId="ListBullet4">
    <w:name w:val="List Bullet 4"/>
    <w:basedOn w:val="List4"/>
    <w:rsid w:val="00F94AB3"/>
    <w:pPr>
      <w:numPr>
        <w:numId w:val="1"/>
      </w:numPr>
      <w:tabs>
        <w:tab w:val="clear" w:pos="1361"/>
      </w:tabs>
    </w:pPr>
  </w:style>
  <w:style w:type="paragraph" w:styleId="ListBullet5">
    <w:name w:val="List Bullet 5"/>
    <w:basedOn w:val="List5"/>
    <w:rsid w:val="00F94AB3"/>
    <w:pPr>
      <w:numPr>
        <w:numId w:val="2"/>
      </w:numPr>
    </w:pPr>
  </w:style>
  <w:style w:type="paragraph" w:styleId="ListContinue2">
    <w:name w:val="List Continue 2"/>
    <w:basedOn w:val="List2"/>
    <w:rsid w:val="00F94AB3"/>
    <w:pPr>
      <w:ind w:firstLine="0"/>
    </w:pPr>
  </w:style>
  <w:style w:type="paragraph" w:styleId="ListContinue3">
    <w:name w:val="List Continue 3"/>
    <w:basedOn w:val="List3"/>
    <w:rsid w:val="00F94AB3"/>
    <w:pPr>
      <w:ind w:left="1021" w:firstLine="0"/>
    </w:pPr>
  </w:style>
  <w:style w:type="paragraph" w:styleId="ListContinue4">
    <w:name w:val="List Continue 4"/>
    <w:basedOn w:val="List4"/>
    <w:rsid w:val="00F94AB3"/>
    <w:pPr>
      <w:ind w:firstLine="0"/>
    </w:pPr>
  </w:style>
  <w:style w:type="paragraph" w:styleId="ListContinue5">
    <w:name w:val="List Continue 5"/>
    <w:basedOn w:val="List5"/>
    <w:rsid w:val="00F94AB3"/>
    <w:pPr>
      <w:ind w:firstLine="0"/>
    </w:pPr>
  </w:style>
  <w:style w:type="paragraph" w:styleId="ListNumber3">
    <w:name w:val="List Number 3"/>
    <w:basedOn w:val="List3"/>
    <w:rsid w:val="00F94AB3"/>
    <w:pPr>
      <w:numPr>
        <w:numId w:val="3"/>
      </w:numPr>
    </w:pPr>
  </w:style>
  <w:style w:type="paragraph" w:styleId="ListNumber4">
    <w:name w:val="List Number 4"/>
    <w:basedOn w:val="List4"/>
    <w:rsid w:val="00F94AB3"/>
    <w:pPr>
      <w:numPr>
        <w:numId w:val="4"/>
      </w:numPr>
    </w:pPr>
  </w:style>
  <w:style w:type="paragraph" w:styleId="ListNumber5">
    <w:name w:val="List Number 5"/>
    <w:basedOn w:val="List5"/>
    <w:rsid w:val="00F94AB3"/>
    <w:pPr>
      <w:numPr>
        <w:numId w:val="5"/>
      </w:numPr>
    </w:pPr>
  </w:style>
  <w:style w:type="paragraph" w:styleId="BlockText">
    <w:name w:val="Block Text"/>
    <w:basedOn w:val="Normal"/>
    <w:rsid w:val="00F94AB3"/>
    <w:pPr>
      <w:spacing w:after="120"/>
      <w:ind w:left="1440" w:right="1440"/>
    </w:pPr>
  </w:style>
  <w:style w:type="character" w:customStyle="1" w:styleId="Subscript">
    <w:name w:val="Subscript"/>
    <w:basedOn w:val="DefaultParagraphFont"/>
    <w:rsid w:val="00F94AB3"/>
    <w:rPr>
      <w:sz w:val="16"/>
      <w:vertAlign w:val="subscript"/>
    </w:rPr>
  </w:style>
  <w:style w:type="character" w:customStyle="1" w:styleId="Superscript">
    <w:name w:val="Superscript"/>
    <w:basedOn w:val="DefaultParagraphFont"/>
    <w:rsid w:val="00F94AB3"/>
    <w:rPr>
      <w:sz w:val="16"/>
      <w:vertAlign w:val="superscript"/>
    </w:rPr>
  </w:style>
  <w:style w:type="character" w:customStyle="1" w:styleId="Symbols">
    <w:name w:val="Symbols"/>
    <w:basedOn w:val="DefaultParagraphFont"/>
    <w:rsid w:val="00F94AB3"/>
    <w:rPr>
      <w:rFonts w:ascii="Symbol" w:hAnsi="Symbol"/>
    </w:rPr>
  </w:style>
  <w:style w:type="character" w:customStyle="1" w:styleId="MenuOptions">
    <w:name w:val="Menu Options"/>
    <w:basedOn w:val="DefaultParagraphFont"/>
    <w:rsid w:val="00F94AB3"/>
    <w:rPr>
      <w:rFonts w:ascii="Arial Narrow" w:hAnsi="Arial Narrow"/>
      <w:smallCaps/>
    </w:rPr>
  </w:style>
  <w:style w:type="character" w:customStyle="1" w:styleId="Buttons">
    <w:name w:val="Buttons"/>
    <w:basedOn w:val="DefaultParagraphFont"/>
    <w:rsid w:val="00F94AB3"/>
    <w:rPr>
      <w:b/>
    </w:rPr>
  </w:style>
  <w:style w:type="character" w:customStyle="1" w:styleId="Underlined">
    <w:name w:val="Underlined"/>
    <w:basedOn w:val="DefaultParagraphFont"/>
    <w:rsid w:val="00F94AB3"/>
    <w:rPr>
      <w:u w:val="single"/>
    </w:rPr>
  </w:style>
  <w:style w:type="paragraph" w:customStyle="1" w:styleId="TableBodyTextRight">
    <w:name w:val="Table Body Text Right"/>
    <w:basedOn w:val="TableBodyText"/>
    <w:rsid w:val="00F94AB3"/>
    <w:pPr>
      <w:widowControl w:val="0"/>
      <w:autoSpaceDE w:val="0"/>
      <w:autoSpaceDN w:val="0"/>
      <w:adjustRightInd w:val="0"/>
      <w:jc w:val="right"/>
    </w:pPr>
    <w:rPr>
      <w:rFonts w:cs="Arial"/>
      <w:szCs w:val="18"/>
    </w:rPr>
  </w:style>
  <w:style w:type="paragraph" w:customStyle="1" w:styleId="CopyrightText">
    <w:name w:val="Copyright Text"/>
    <w:basedOn w:val="BodyText"/>
    <w:rsid w:val="00F94AB3"/>
    <w:rPr>
      <w:sz w:val="18"/>
    </w:rPr>
  </w:style>
  <w:style w:type="paragraph" w:customStyle="1" w:styleId="BodySmallRight">
    <w:name w:val="Body Small Right"/>
    <w:basedOn w:val="BodyTextRight"/>
    <w:rsid w:val="00F94AB3"/>
    <w:rPr>
      <w:sz w:val="18"/>
      <w:szCs w:val="18"/>
    </w:rPr>
  </w:style>
  <w:style w:type="paragraph" w:customStyle="1" w:styleId="MarginEdition">
    <w:name w:val="Margin Edition"/>
    <w:basedOn w:val="MarginNote"/>
    <w:rsid w:val="00F94AB3"/>
    <w:pPr>
      <w:spacing w:before="0" w:after="0"/>
    </w:pPr>
    <w:rPr>
      <w:rFonts w:ascii="Times New Roman" w:hAnsi="Times New Roman"/>
      <w:color w:val="999999"/>
    </w:rPr>
  </w:style>
  <w:style w:type="paragraph" w:customStyle="1" w:styleId="Spacer">
    <w:name w:val="Spacer"/>
    <w:basedOn w:val="Normal"/>
    <w:rsid w:val="00F94AB3"/>
    <w:rPr>
      <w:sz w:val="2"/>
      <w:szCs w:val="2"/>
    </w:rPr>
  </w:style>
  <w:style w:type="character" w:customStyle="1" w:styleId="Small">
    <w:name w:val="Small"/>
    <w:basedOn w:val="DefaultParagraphFont"/>
    <w:rsid w:val="00F94AB3"/>
    <w:rPr>
      <w:sz w:val="16"/>
    </w:rPr>
  </w:style>
  <w:style w:type="paragraph" w:customStyle="1" w:styleId="WideTable">
    <w:name w:val="Wide Table"/>
    <w:basedOn w:val="Normal"/>
    <w:rsid w:val="00F94AB3"/>
    <w:pPr>
      <w:ind w:left="-1418"/>
    </w:pPr>
    <w:rPr>
      <w:sz w:val="2"/>
      <w:szCs w:val="2"/>
    </w:rPr>
  </w:style>
  <w:style w:type="character" w:styleId="PageNumber">
    <w:name w:val="page number"/>
    <w:basedOn w:val="DefaultParagraphFont"/>
    <w:rsid w:val="00F94AB3"/>
  </w:style>
  <w:style w:type="paragraph" w:styleId="Quote">
    <w:name w:val="Quote"/>
    <w:basedOn w:val="Heading1"/>
    <w:link w:val="QuoteChar"/>
    <w:qFormat/>
    <w:rsid w:val="00F94AB3"/>
    <w:rPr>
      <w:b w:val="0"/>
      <w:sz w:val="72"/>
      <w:szCs w:val="72"/>
      <w:lang w:val="en-NZ"/>
    </w:rPr>
  </w:style>
  <w:style w:type="character" w:customStyle="1" w:styleId="QuoteChar">
    <w:name w:val="Quote Char"/>
    <w:basedOn w:val="DefaultParagraphFont"/>
    <w:link w:val="Quote"/>
    <w:rsid w:val="00F94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AB3"/>
    <w:pPr>
      <w:pageBreakBefore/>
    </w:pPr>
  </w:style>
  <w:style w:type="paragraph" w:customStyle="1" w:styleId="Border">
    <w:name w:val="Border"/>
    <w:basedOn w:val="Normal"/>
    <w:qFormat/>
    <w:rsid w:val="00F94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AB3"/>
    <w:rPr>
      <w:b/>
      <w:bCs/>
      <w:i/>
      <w:iCs/>
      <w:color w:val="auto"/>
    </w:rPr>
  </w:style>
  <w:style w:type="paragraph" w:styleId="IntenseQuote">
    <w:name w:val="Intense Quote"/>
    <w:basedOn w:val="Normal"/>
    <w:next w:val="Normal"/>
    <w:link w:val="IntenseQuoteChar"/>
    <w:uiPriority w:val="30"/>
    <w:qFormat/>
    <w:rsid w:val="00F94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A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AB3"/>
    <w:rPr>
      <w:smallCaps/>
      <w:color w:val="auto"/>
      <w:u w:val="single"/>
    </w:rPr>
  </w:style>
  <w:style w:type="character" w:styleId="IntenseReference">
    <w:name w:val="Intense Reference"/>
    <w:basedOn w:val="DefaultParagraphFont"/>
    <w:uiPriority w:val="32"/>
    <w:qFormat/>
    <w:rsid w:val="00F94AB3"/>
    <w:rPr>
      <w:b/>
      <w:bCs/>
      <w:smallCaps/>
      <w:color w:val="auto"/>
      <w:spacing w:val="5"/>
      <w:u w:val="single"/>
    </w:rPr>
  </w:style>
  <w:style w:type="paragraph" w:customStyle="1" w:styleId="2ColumnHeading">
    <w:name w:val="2Column Heading"/>
    <w:basedOn w:val="BodyText"/>
    <w:qFormat/>
    <w:rsid w:val="00F94AB3"/>
    <w:pPr>
      <w:spacing w:after="60"/>
      <w:ind w:left="-2268"/>
    </w:pPr>
    <w:rPr>
      <w:b/>
    </w:rPr>
  </w:style>
  <w:style w:type="paragraph" w:customStyle="1" w:styleId="Heading1TOC">
    <w:name w:val="Heading1 TOC"/>
    <w:basedOn w:val="Normal"/>
    <w:qFormat/>
    <w:rsid w:val="00F94AB3"/>
    <w:pPr>
      <w:spacing w:before="240" w:after="120"/>
    </w:pPr>
    <w:rPr>
      <w:rFonts w:ascii="Times New Roman" w:hAnsi="Times New Roman"/>
      <w:b/>
      <w:sz w:val="32"/>
    </w:rPr>
  </w:style>
  <w:style w:type="paragraph" w:customStyle="1" w:styleId="Heading2TOC">
    <w:name w:val="Heading2 TOC"/>
    <w:basedOn w:val="Normal"/>
    <w:qFormat/>
    <w:rsid w:val="00F94AB3"/>
    <w:pPr>
      <w:spacing w:before="240" w:after="60"/>
    </w:pPr>
    <w:rPr>
      <w:rFonts w:ascii="Times New Roman" w:hAnsi="Times New Roman"/>
      <w:b/>
      <w:sz w:val="28"/>
    </w:rPr>
  </w:style>
  <w:style w:type="character" w:customStyle="1" w:styleId="Underline">
    <w:name w:val="Underline"/>
    <w:basedOn w:val="DefaultParagraphFont"/>
    <w:qFormat/>
    <w:rsid w:val="00F94AB3"/>
    <w:rPr>
      <w:u w:val="single"/>
    </w:rPr>
  </w:style>
  <w:style w:type="character" w:customStyle="1" w:styleId="BoldandItalics">
    <w:name w:val="Bold and Italics"/>
    <w:qFormat/>
    <w:rsid w:val="00F94AB3"/>
    <w:rPr>
      <w:b/>
      <w:i/>
      <w:u w:val="none"/>
    </w:rPr>
  </w:style>
  <w:style w:type="paragraph" w:styleId="BalloonText">
    <w:name w:val="Balloon Text"/>
    <w:basedOn w:val="Normal"/>
    <w:link w:val="BalloonTextChar"/>
    <w:rsid w:val="00F94AB3"/>
    <w:rPr>
      <w:rFonts w:ascii="Tahoma" w:hAnsi="Tahoma" w:cs="Tahoma"/>
      <w:sz w:val="16"/>
      <w:szCs w:val="16"/>
    </w:rPr>
  </w:style>
  <w:style w:type="character" w:customStyle="1" w:styleId="BalloonTextChar">
    <w:name w:val="Balloon Text Char"/>
    <w:basedOn w:val="DefaultParagraphFont"/>
    <w:link w:val="BalloonText"/>
    <w:rsid w:val="00F94A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A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A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AB3"/>
    <w:rPr>
      <w:b/>
      <w:color w:val="660033"/>
      <w:spacing w:val="0"/>
    </w:rPr>
  </w:style>
  <w:style w:type="paragraph" w:customStyle="1" w:styleId="Nameditemlist">
    <w:name w:val="Named item list"/>
    <w:basedOn w:val="BodyText"/>
    <w:qFormat/>
    <w:rsid w:val="00F94AB3"/>
    <w:pPr>
      <w:tabs>
        <w:tab w:val="left" w:pos="2835"/>
      </w:tabs>
      <w:ind w:left="2835" w:hanging="2835"/>
    </w:pPr>
  </w:style>
  <w:style w:type="paragraph" w:customStyle="1" w:styleId="BodyTextnopadding">
    <w:name w:val="Body Text no padding"/>
    <w:basedOn w:val="BodyText"/>
    <w:qFormat/>
    <w:rsid w:val="00F94AB3"/>
    <w:pPr>
      <w:spacing w:before="0" w:after="0"/>
    </w:pPr>
  </w:style>
  <w:style w:type="paragraph" w:customStyle="1" w:styleId="BodyTextBold">
    <w:name w:val="Body Text Bold"/>
    <w:basedOn w:val="BodyText"/>
    <w:qFormat/>
    <w:rsid w:val="00F94AB3"/>
    <w:rPr>
      <w:b/>
    </w:rPr>
  </w:style>
  <w:style w:type="character" w:styleId="Hyperlink">
    <w:name w:val="Hyperlink"/>
    <w:basedOn w:val="DefaultParagraphFont"/>
    <w:uiPriority w:val="99"/>
    <w:unhideWhenUsed/>
    <w:rsid w:val="009379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3649</Characters>
  <Application>Microsoft Office Word</Application>
  <DocSecurity>0</DocSecurity>
  <Lines>114</Lines>
  <Paragraphs>71</Paragraphs>
  <ScaleCrop>false</ScaleCrop>
  <Company>Author-it Software Corporation Ltd.</Company>
  <LinksUpToDate>false</LinksUpToDate>
  <CharactersWithSpaces>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POLFOR056 Prepare and present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