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5F3" w:rsidP="00BD2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POLFOR055 Process forensic evidence</w:t>
      </w:r>
      <w:r>
        <w:fldChar w:fldCharType="end"/>
      </w:r>
    </w:p>
    <w:p w:rsidR="00BD25F3" w:rsidP="00BD25F3">
      <w:pPr>
        <w:pStyle w:val="Version"/>
        <w:sectPr w:rsidSect="00A43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642" w:rsidP="00A43642">
      <w:pPr>
        <w:pStyle w:val="SuperHeading"/>
      </w:pPr>
      <w:r w:rsidRPr="00A43642">
        <w:t>Assessment Requirements for POLFOR055 Process forensic evidence</w:t>
      </w:r>
    </w:p>
    <w:p w:rsidR="00000000" w:rsidRPr="00A43642" w:rsidP="00A43642">
      <w:pPr>
        <w:pStyle w:val="Heading1"/>
      </w:pPr>
      <w:bookmarkStart w:id="1" w:name="O_1283861"/>
      <w:bookmarkEnd w:id="1"/>
      <w:r w:rsidRPr="00A436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D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42">
            <w:pPr>
              <w:pStyle w:val="TableHeading"/>
              <w:rPr>
                <w:lang w:val="en-NZ"/>
              </w:rPr>
            </w:pPr>
            <w:r w:rsidRPr="00A4364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42">
            <w:pPr>
              <w:pStyle w:val="TableHeading"/>
              <w:rPr>
                <w:lang w:val="en-NZ"/>
              </w:rPr>
            </w:pPr>
            <w:r w:rsidRPr="00A43642">
              <w:t>Comments</w:t>
            </w:r>
          </w:p>
        </w:tc>
      </w:tr>
      <w:tr w:rsidTr="00BD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42">
            <w:pPr>
              <w:pStyle w:val="BodyText"/>
              <w:rPr>
                <w:lang w:val="en-NZ"/>
              </w:rPr>
            </w:pPr>
            <w:r w:rsidRPr="00A4364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42" w:rsidP="00A43642">
            <w:pPr>
              <w:pStyle w:val="BodyText"/>
            </w:pPr>
            <w:r w:rsidRPr="00A43642">
              <w:t>This unit was released in POL Police Training Package release 8.0</w:t>
            </w:r>
          </w:p>
        </w:tc>
      </w:tr>
    </w:tbl>
    <w:p w:rsidR="00000000" w:rsidRPr="00A43642" w:rsidP="00A43642">
      <w:pPr>
        <w:pStyle w:val="BodyText"/>
      </w:pPr>
    </w:p>
    <w:p w:rsidR="00000000" w:rsidRPr="00A43642" w:rsidP="00A43642">
      <w:pPr>
        <w:pStyle w:val="AllowPageBreak"/>
      </w:pPr>
    </w:p>
    <w:p w:rsidR="00000000" w:rsidRPr="00A43642" w:rsidP="00A43642">
      <w:pPr>
        <w:pStyle w:val="Heading1"/>
      </w:pPr>
      <w:bookmarkStart w:id="2" w:name="O_1283862"/>
      <w:bookmarkEnd w:id="2"/>
      <w:r w:rsidRPr="00A43642">
        <w:t>Performance Evidence</w:t>
      </w:r>
    </w:p>
    <w:p w:rsidR="00000000" w:rsidRPr="00A43642" w:rsidP="00BD25F3">
      <w:pPr>
        <w:pStyle w:val="BodyText"/>
      </w:pPr>
      <w:r w:rsidRPr="00A43642">
        <w:t xml:space="preserve">The candidate must provide evidence on at least one occasion that they have met the elements and performance criteria and have demonstrated the ability to: </w:t>
      </w:r>
    </w:p>
    <w:p w:rsidR="00000000" w:rsidRPr="00A43642" w:rsidP="00A43642">
      <w:pPr>
        <w:pStyle w:val="ListBullet"/>
      </w:pPr>
      <w:r w:rsidRPr="00A43642">
        <w:t>assess evidence and case information to determine examination and logistical requirements, includi</w:t>
      </w:r>
      <w:r w:rsidRPr="00A43642">
        <w:t xml:space="preserve">ng priority and sequence </w:t>
      </w:r>
    </w:p>
    <w:p w:rsidR="00000000" w:rsidRPr="00A43642" w:rsidP="00A43642">
      <w:pPr>
        <w:pStyle w:val="ListBullet"/>
      </w:pPr>
      <w:r w:rsidRPr="00A43642">
        <w:t xml:space="preserve">handle exhibits to minimise risk and preserve continuity of evidence </w:t>
      </w:r>
    </w:p>
    <w:p w:rsidR="00000000" w:rsidRPr="00A43642" w:rsidP="00A43642">
      <w:pPr>
        <w:pStyle w:val="ListBullet"/>
      </w:pPr>
      <w:r w:rsidRPr="00A43642">
        <w:t xml:space="preserve">record and retrieve information using jurisdictional information management systems </w:t>
      </w:r>
    </w:p>
    <w:p w:rsidR="00000000" w:rsidRPr="00A43642" w:rsidP="00A43642">
      <w:pPr>
        <w:pStyle w:val="ListBullet"/>
      </w:pPr>
      <w:r w:rsidRPr="00A43642">
        <w:t xml:space="preserve">communicate with stakeholders to discuss relevance and requirements of examinations </w:t>
      </w:r>
    </w:p>
    <w:p w:rsidR="00000000" w:rsidRPr="00A43642" w:rsidP="00A43642">
      <w:pPr>
        <w:pStyle w:val="ListBullet"/>
      </w:pPr>
      <w:r w:rsidRPr="00A43642">
        <w:t>coordinate logistics of examinations with stakeholders.</w:t>
      </w:r>
    </w:p>
    <w:p w:rsidR="00000000" w:rsidRPr="00A43642" w:rsidP="00A43642">
      <w:pPr>
        <w:pStyle w:val="AllowPageBreak"/>
      </w:pPr>
    </w:p>
    <w:p w:rsidR="00000000" w:rsidRPr="00A43642" w:rsidP="00A43642">
      <w:pPr>
        <w:pStyle w:val="Heading1"/>
      </w:pPr>
      <w:bookmarkStart w:id="3" w:name="O_1283863"/>
      <w:bookmarkEnd w:id="3"/>
      <w:r w:rsidRPr="00A43642">
        <w:t>Knowledge Evidence</w:t>
      </w:r>
    </w:p>
    <w:p w:rsidR="00000000" w:rsidRPr="00A43642" w:rsidP="00BD25F3">
      <w:pPr>
        <w:pStyle w:val="BodyText"/>
      </w:pPr>
      <w:r w:rsidRPr="00A43642">
        <w:t>The candidate must provide demonstrated evidence that they have knowledge of:</w:t>
      </w:r>
      <w:r w:rsidRPr="00A43642">
        <w:t xml:space="preserve"> </w:t>
      </w:r>
    </w:p>
    <w:p w:rsidR="00000000" w:rsidRPr="00A43642" w:rsidP="00A43642">
      <w:pPr>
        <w:pStyle w:val="ListBullet"/>
      </w:pPr>
      <w:r w:rsidRPr="00A43642">
        <w:t>jurisdictional legislation, policies, and procedures relating to evidence collection, workplace health and safety, quality systems, information security and management systems, and evidence recording, handling, packaging, documentation, storage, continu</w:t>
      </w:r>
      <w:r w:rsidRPr="00A43642">
        <w:t xml:space="preserve">ity and retention </w:t>
      </w:r>
    </w:p>
    <w:p w:rsidR="00000000" w:rsidRPr="00A43642" w:rsidP="00A43642">
      <w:pPr>
        <w:pStyle w:val="ListBullet"/>
      </w:pPr>
      <w:r w:rsidRPr="00A43642">
        <w:t>basic principles of an examination plan</w:t>
      </w:r>
    </w:p>
    <w:p w:rsidR="00000000" w:rsidRPr="00A43642" w:rsidP="00A43642">
      <w:pPr>
        <w:pStyle w:val="ListBullet"/>
      </w:pPr>
      <w:r w:rsidRPr="00A43642">
        <w:t>role and requirements of specialists in the examination of forensic evidence.</w:t>
      </w:r>
    </w:p>
    <w:p w:rsidR="00000000" w:rsidRPr="00A43642" w:rsidP="00A43642">
      <w:pPr>
        <w:pStyle w:val="AllowPageBreak"/>
      </w:pPr>
    </w:p>
    <w:p w:rsidR="00000000" w:rsidRPr="00A43642" w:rsidP="00A43642">
      <w:pPr>
        <w:pStyle w:val="Heading1"/>
      </w:pPr>
      <w:bookmarkStart w:id="4" w:name="O_1283864"/>
      <w:bookmarkEnd w:id="4"/>
      <w:r w:rsidRPr="00A43642">
        <w:t>Assessment Conditions</w:t>
      </w:r>
    </w:p>
    <w:p w:rsidR="00000000" w:rsidRPr="00A43642" w:rsidP="00BD25F3">
      <w:pPr>
        <w:pStyle w:val="BodyText"/>
      </w:pPr>
      <w:r w:rsidRPr="00A43642">
        <w:t>Assessment must occur in operational workplace situations or, where this is no</w:t>
      </w:r>
      <w:r w:rsidRPr="00A43642">
        <w:t>t available, in simulated situations that replicate workplace conditions. Assessors of this unit must satisfy relevant vocational education and training legislation, frameworks and/or standards.</w:t>
      </w:r>
    </w:p>
    <w:p w:rsidR="00000000" w:rsidRPr="00A43642" w:rsidP="00A43642">
      <w:pPr>
        <w:pStyle w:val="Heading1"/>
      </w:pPr>
      <w:bookmarkStart w:id="5" w:name="O_1283867"/>
      <w:bookmarkEnd w:id="5"/>
      <w:r w:rsidRPr="00A43642">
        <w:t>Links</w:t>
      </w:r>
    </w:p>
    <w:p w:rsidR="00000000" w:rsidRPr="00A43642" w:rsidP="00BD25F3">
      <w:pPr>
        <w:pStyle w:val="BodyText"/>
      </w:pPr>
      <w:r w:rsidRPr="00A43642">
        <w:t>Companion Volume implementation guid</w:t>
      </w:r>
      <w:r w:rsidRPr="00A43642">
        <w:t xml:space="preserve">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979B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43642" w:rsidP="00A43642"/>
    <w:sectPr w:rsidSect="00A43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42" w:rsidRPr="00BD25F3" w:rsidP="00BD2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F3" w:rsidP="00A43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5F3" w:rsidP="00A43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D25F3" w:rsidP="00A43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642" w:rsidRPr="00BD25F3" w:rsidP="00BD2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F3" w:rsidRPr="002D2AF8" w:rsidP="00A43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POLFOR055 Process forensic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2024</w:t>
    </w:r>
    <w:r>
      <w:fldChar w:fldCharType="end"/>
    </w:r>
  </w:p>
  <w:p w:rsidR="00BD25F3" w:rsidP="00A43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D29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C24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642"/>
  </w:style>
  <w:style w:type="character" w:customStyle="1" w:styleId="Heading1Char">
    <w:name w:val="Heading 1 Char"/>
    <w:basedOn w:val="DefaultParagraphFont"/>
    <w:link w:val="Heading1"/>
    <w:rsid w:val="00A43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6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3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36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3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642"/>
    <w:rPr>
      <w:b/>
      <w:spacing w:val="0"/>
    </w:rPr>
  </w:style>
  <w:style w:type="paragraph" w:customStyle="1" w:styleId="SuperTitle">
    <w:name w:val="SuperTitle"/>
    <w:basedOn w:val="Title"/>
    <w:rsid w:val="00A43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642"/>
    <w:rPr>
      <w:i/>
    </w:rPr>
  </w:style>
  <w:style w:type="paragraph" w:styleId="Caption">
    <w:name w:val="caption"/>
    <w:basedOn w:val="BodyText"/>
    <w:next w:val="Normal"/>
    <w:qFormat/>
    <w:rsid w:val="00A43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642"/>
  </w:style>
  <w:style w:type="paragraph" w:styleId="TableofFigures">
    <w:name w:val="table of figures"/>
    <w:basedOn w:val="Normal"/>
    <w:next w:val="Normal"/>
    <w:semiHidden/>
    <w:rsid w:val="00A43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6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642"/>
    <w:rPr>
      <w:rFonts w:ascii="Wingdings" w:hAnsi="Wingdings"/>
    </w:rPr>
  </w:style>
  <w:style w:type="character" w:customStyle="1" w:styleId="HotSpot">
    <w:name w:val="HotSpot"/>
    <w:rsid w:val="00A43642"/>
    <w:rPr>
      <w:color w:val="0033CC"/>
      <w:u w:val="none"/>
    </w:rPr>
  </w:style>
  <w:style w:type="paragraph" w:customStyle="1" w:styleId="BodyTextRight">
    <w:name w:val="Body Text Right"/>
    <w:basedOn w:val="BodyText"/>
    <w:rsid w:val="00A43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642"/>
    <w:rPr>
      <w:sz w:val="32"/>
    </w:rPr>
  </w:style>
  <w:style w:type="paragraph" w:customStyle="1" w:styleId="HeadingProcedure">
    <w:name w:val="Heading Procedure"/>
    <w:basedOn w:val="HeadingBase"/>
    <w:next w:val="Normal"/>
    <w:rsid w:val="00A43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642"/>
    <w:pPr>
      <w:spacing w:before="60" w:after="60"/>
    </w:pPr>
  </w:style>
  <w:style w:type="paragraph" w:styleId="ListContinue">
    <w:name w:val="List Continue"/>
    <w:basedOn w:val="List"/>
    <w:rsid w:val="00A43642"/>
    <w:pPr>
      <w:ind w:firstLine="0"/>
    </w:pPr>
  </w:style>
  <w:style w:type="paragraph" w:customStyle="1" w:styleId="ListNote">
    <w:name w:val="List Note"/>
    <w:basedOn w:val="List"/>
    <w:rsid w:val="00A43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642"/>
    <w:rPr>
      <w:rFonts w:ascii="Courier New" w:hAnsi="Courier New"/>
    </w:rPr>
  </w:style>
  <w:style w:type="paragraph" w:customStyle="1" w:styleId="NoteBullet">
    <w:name w:val="Note Bullet"/>
    <w:basedOn w:val="Note"/>
    <w:rsid w:val="00A43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642"/>
    <w:rPr>
      <w:b/>
      <w:smallCaps/>
    </w:rPr>
  </w:style>
  <w:style w:type="paragraph" w:customStyle="1" w:styleId="TableListNumber">
    <w:name w:val="Table List Number"/>
    <w:basedOn w:val="ListNumber"/>
    <w:rsid w:val="00A43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642"/>
    <w:pPr>
      <w:numPr>
        <w:numId w:val="8"/>
      </w:numPr>
    </w:pPr>
  </w:style>
  <w:style w:type="paragraph" w:customStyle="1" w:styleId="ListAlpha2">
    <w:name w:val="List Alpha 2"/>
    <w:basedOn w:val="List2"/>
    <w:rsid w:val="00A43642"/>
    <w:pPr>
      <w:numPr>
        <w:numId w:val="7"/>
      </w:numPr>
    </w:pPr>
  </w:style>
  <w:style w:type="paragraph" w:styleId="List2">
    <w:name w:val="List 2"/>
    <w:basedOn w:val="BodyText"/>
    <w:rsid w:val="00A43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6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642"/>
    <w:pPr>
      <w:numPr>
        <w:numId w:val="3"/>
      </w:numPr>
    </w:pPr>
  </w:style>
  <w:style w:type="paragraph" w:styleId="ListContinue2">
    <w:name w:val="List Continue 2"/>
    <w:basedOn w:val="List2"/>
    <w:rsid w:val="00A43642"/>
    <w:pPr>
      <w:ind w:firstLine="0"/>
    </w:pPr>
  </w:style>
  <w:style w:type="paragraph" w:styleId="ListContinue3">
    <w:name w:val="List Continue 3"/>
    <w:basedOn w:val="List3"/>
    <w:rsid w:val="00A43642"/>
    <w:pPr>
      <w:ind w:left="1021" w:firstLine="0"/>
    </w:pPr>
  </w:style>
  <w:style w:type="paragraph" w:styleId="ListContinue4">
    <w:name w:val="List Continue 4"/>
    <w:basedOn w:val="List4"/>
    <w:rsid w:val="00A43642"/>
    <w:pPr>
      <w:ind w:firstLine="0"/>
    </w:pPr>
  </w:style>
  <w:style w:type="paragraph" w:styleId="ListContinue5">
    <w:name w:val="List Continue 5"/>
    <w:basedOn w:val="List5"/>
    <w:rsid w:val="00A43642"/>
    <w:pPr>
      <w:ind w:firstLine="0"/>
    </w:pPr>
  </w:style>
  <w:style w:type="paragraph" w:styleId="ListNumber3">
    <w:name w:val="List Number 3"/>
    <w:basedOn w:val="List3"/>
    <w:rsid w:val="00A43642"/>
    <w:pPr>
      <w:numPr>
        <w:numId w:val="4"/>
      </w:numPr>
    </w:pPr>
  </w:style>
  <w:style w:type="paragraph" w:styleId="ListNumber4">
    <w:name w:val="List Number 4"/>
    <w:basedOn w:val="List4"/>
    <w:rsid w:val="00A43642"/>
    <w:pPr>
      <w:numPr>
        <w:numId w:val="5"/>
      </w:numPr>
    </w:pPr>
  </w:style>
  <w:style w:type="paragraph" w:styleId="ListNumber5">
    <w:name w:val="List Number 5"/>
    <w:basedOn w:val="List5"/>
    <w:rsid w:val="00A43642"/>
    <w:pPr>
      <w:numPr>
        <w:numId w:val="6"/>
      </w:numPr>
    </w:pPr>
  </w:style>
  <w:style w:type="paragraph" w:styleId="BlockText">
    <w:name w:val="Block Text"/>
    <w:basedOn w:val="Normal"/>
    <w:rsid w:val="00A43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642"/>
    <w:rPr>
      <w:sz w:val="16"/>
      <w:vertAlign w:val="superscript"/>
    </w:rPr>
  </w:style>
  <w:style w:type="character" w:customStyle="1" w:styleId="Symbols">
    <w:name w:val="Symbols"/>
    <w:basedOn w:val="DefaultParagraphFont"/>
    <w:rsid w:val="00A43642"/>
    <w:rPr>
      <w:rFonts w:ascii="Symbol" w:hAnsi="Symbol"/>
    </w:rPr>
  </w:style>
  <w:style w:type="character" w:customStyle="1" w:styleId="MenuOptions">
    <w:name w:val="Menu Options"/>
    <w:basedOn w:val="DefaultParagraphFont"/>
    <w:rsid w:val="00A43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642"/>
    <w:rPr>
      <w:b/>
    </w:rPr>
  </w:style>
  <w:style w:type="character" w:customStyle="1" w:styleId="Underlined">
    <w:name w:val="Underlined"/>
    <w:basedOn w:val="DefaultParagraphFont"/>
    <w:rsid w:val="00A43642"/>
    <w:rPr>
      <w:u w:val="single"/>
    </w:rPr>
  </w:style>
  <w:style w:type="paragraph" w:customStyle="1" w:styleId="TableBodyTextRight">
    <w:name w:val="Table Body Text Right"/>
    <w:basedOn w:val="TableBodyText"/>
    <w:rsid w:val="00A43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642"/>
    <w:rPr>
      <w:sz w:val="18"/>
    </w:rPr>
  </w:style>
  <w:style w:type="paragraph" w:customStyle="1" w:styleId="BodySmallRight">
    <w:name w:val="Body Small Right"/>
    <w:basedOn w:val="BodyTextRight"/>
    <w:rsid w:val="00A43642"/>
    <w:rPr>
      <w:sz w:val="18"/>
      <w:szCs w:val="18"/>
    </w:rPr>
  </w:style>
  <w:style w:type="paragraph" w:customStyle="1" w:styleId="MarginEdition">
    <w:name w:val="Margin Edition"/>
    <w:basedOn w:val="MarginNote"/>
    <w:rsid w:val="00A43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642"/>
    <w:rPr>
      <w:sz w:val="2"/>
      <w:szCs w:val="2"/>
    </w:rPr>
  </w:style>
  <w:style w:type="character" w:customStyle="1" w:styleId="Small">
    <w:name w:val="Small"/>
    <w:basedOn w:val="DefaultParagraphFont"/>
    <w:rsid w:val="00A43642"/>
    <w:rPr>
      <w:sz w:val="16"/>
    </w:rPr>
  </w:style>
  <w:style w:type="paragraph" w:customStyle="1" w:styleId="WideTable">
    <w:name w:val="Wide Table"/>
    <w:basedOn w:val="Normal"/>
    <w:rsid w:val="00A43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642"/>
  </w:style>
  <w:style w:type="paragraph" w:styleId="Quote">
    <w:name w:val="Quote"/>
    <w:basedOn w:val="Heading1"/>
    <w:link w:val="QuoteChar"/>
    <w:qFormat/>
    <w:rsid w:val="00A43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642"/>
    <w:pPr>
      <w:pageBreakBefore/>
    </w:pPr>
  </w:style>
  <w:style w:type="paragraph" w:customStyle="1" w:styleId="Border">
    <w:name w:val="Border"/>
    <w:basedOn w:val="Normal"/>
    <w:qFormat/>
    <w:rsid w:val="00A43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642"/>
    <w:rPr>
      <w:u w:val="single"/>
    </w:rPr>
  </w:style>
  <w:style w:type="character" w:customStyle="1" w:styleId="BoldandItalics">
    <w:name w:val="Bold and Italics"/>
    <w:qFormat/>
    <w:rsid w:val="00A43642"/>
    <w:rPr>
      <w:b/>
      <w:i/>
      <w:u w:val="none"/>
    </w:rPr>
  </w:style>
  <w:style w:type="paragraph" w:styleId="BalloonText">
    <w:name w:val="Balloon Text"/>
    <w:basedOn w:val="Normal"/>
    <w:link w:val="BalloonTextChar"/>
    <w:rsid w:val="00A43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642"/>
    <w:pPr>
      <w:spacing w:before="0" w:after="0"/>
    </w:pPr>
  </w:style>
  <w:style w:type="paragraph" w:customStyle="1" w:styleId="BodyTextBold">
    <w:name w:val="Body Text Bold"/>
    <w:basedOn w:val="BodyText"/>
    <w:qFormat/>
    <w:rsid w:val="00A43642"/>
    <w:rPr>
      <w:b/>
    </w:rPr>
  </w:style>
  <w:style w:type="character" w:styleId="Hyperlink">
    <w:name w:val="Hyperlink"/>
    <w:basedOn w:val="DefaultParagraphFont"/>
    <w:uiPriority w:val="99"/>
    <w:unhideWhenUsed/>
    <w:rsid w:val="00BD2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1717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POLFOR055 Process forensic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2024-02-29T23:07:00Z</dcterms:created>
  <dcterms:modified xsi:type="dcterms:W3CDTF">2024-02-29T23:07:00Z</dcterms:modified>
</cp:coreProperties>
</file>