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1E3" w:rsidP="00C021E3">
      <w:pPr>
        <w:pStyle w:val="Title"/>
      </w:pPr>
      <w:r>
        <w:fldChar w:fldCharType="begin"/>
      </w:r>
      <w:r>
        <w:instrText xml:space="preserve"> TITLE   \* MERGEFORMAT </w:instrText>
      </w:r>
      <w:r>
        <w:fldChar w:fldCharType="separate"/>
      </w:r>
      <w:r>
        <w:t>POLFOR027 Assess and control incident/crime scene</w:t>
      </w:r>
      <w:r>
        <w:fldChar w:fldCharType="end"/>
      </w:r>
    </w:p>
    <w:p w:rsidR="00C021E3" w:rsidP="00C021E3">
      <w:pPr>
        <w:pStyle w:val="Version"/>
        <w:sectPr w:rsidSect="00094B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BB3" w:rsidP="00094BB3">
      <w:pPr>
        <w:pStyle w:val="SuperHeading"/>
      </w:pPr>
      <w:r w:rsidRPr="00094BB3">
        <w:t>POLFOR027 Assess and control incident/crime scene</w:t>
      </w:r>
    </w:p>
    <w:p w:rsidR="00000000" w:rsidRPr="00094BB3" w:rsidP="00094BB3">
      <w:pPr>
        <w:pStyle w:val="Heading1"/>
      </w:pPr>
      <w:bookmarkStart w:id="1" w:name="O_715512"/>
      <w:bookmarkEnd w:id="1"/>
      <w:r w:rsidRPr="00094BB3">
        <w:t>Modification History</w:t>
      </w:r>
    </w:p>
    <w:tbl>
      <w:tblPr>
        <w:tblW w:w="0" w:type="auto"/>
        <w:tblLayout w:type="fixed"/>
        <w:tblCellMar>
          <w:left w:w="62" w:type="dxa"/>
          <w:right w:w="62" w:type="dxa"/>
        </w:tblCellMar>
        <w:tblLook w:val="0000"/>
      </w:tblPr>
      <w:tblGrid>
        <w:gridCol w:w="1134"/>
        <w:gridCol w:w="7937"/>
      </w:tblGrid>
      <w:tr w:rsidTr="00C021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Comments</w:t>
            </w:r>
          </w:p>
        </w:tc>
      </w:tr>
      <w:tr w:rsidTr="00C021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BodyText"/>
              <w:rPr>
                <w:lang w:val="en-NZ"/>
              </w:rPr>
            </w:pPr>
            <w:r w:rsidRPr="00094B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BB3" w:rsidP="00094BB3">
            <w:pPr>
              <w:pStyle w:val="BodyText"/>
            </w:pPr>
            <w:r w:rsidRPr="00094BB3">
              <w:t xml:space="preserve">This unit was released in POL Police Training Package release 1.0 and meets the Standards for Training Packages.  </w:t>
            </w:r>
          </w:p>
        </w:tc>
      </w:tr>
    </w:tbl>
    <w:p w:rsidR="00000000" w:rsidRPr="00094BB3" w:rsidP="00094BB3">
      <w:pPr>
        <w:pStyle w:val="BodyText"/>
      </w:pPr>
    </w:p>
    <w:p w:rsidR="00000000" w:rsidRPr="00094BB3" w:rsidP="00094BB3">
      <w:pPr>
        <w:pStyle w:val="AllowPageBreak"/>
      </w:pPr>
    </w:p>
    <w:p w:rsidR="00000000" w:rsidRPr="00094BB3" w:rsidP="00094BB3">
      <w:pPr>
        <w:pStyle w:val="Heading1"/>
      </w:pPr>
      <w:bookmarkStart w:id="2" w:name="O_715513"/>
      <w:bookmarkEnd w:id="2"/>
      <w:r w:rsidRPr="00094BB3">
        <w:t>Application</w:t>
      </w:r>
    </w:p>
    <w:p w:rsidR="00000000" w:rsidRPr="00094BB3" w:rsidP="00C021E3">
      <w:pPr>
        <w:pStyle w:val="BodyText"/>
      </w:pPr>
      <w:r w:rsidRPr="00094BB3">
        <w:t>This unit describes the skills required to assess and control</w:t>
      </w:r>
      <w:r w:rsidRPr="00094BB3">
        <w:t xml:space="preserve"> incident/crime scenes, including identifying resource requirements and preliminary scene examination.</w:t>
      </w:r>
    </w:p>
    <w:p w:rsidR="00000000" w:rsidRPr="00094BB3" w:rsidP="00C021E3">
      <w:pPr>
        <w:pStyle w:val="BodyText"/>
      </w:pPr>
      <w:r w:rsidRPr="00094BB3">
        <w:t xml:space="preserve">This unit applies to those working as police staff involved in forensic examination. </w:t>
      </w:r>
    </w:p>
    <w:p w:rsidR="00000000" w:rsidRPr="00094BB3" w:rsidP="00C021E3">
      <w:pPr>
        <w:pStyle w:val="BodyText"/>
      </w:pPr>
      <w:r w:rsidRPr="00094BB3">
        <w:t>The skills and knowledge described in this unit must be applied w</w:t>
      </w:r>
      <w:r w:rsidRPr="00094BB3">
        <w:t xml:space="preserve">ithin the legislative, regulatory and policy environment in which they are carried out. Organisational policies and procedures must be consulted and adhered to, particularly those related to work health and safety (WHS). </w:t>
      </w:r>
    </w:p>
    <w:p w:rsidR="00000000" w:rsidRPr="00094BB3" w:rsidP="00C021E3">
      <w:pPr>
        <w:pStyle w:val="BodyText"/>
      </w:pPr>
      <w:r w:rsidRPr="00094BB3">
        <w:t>Those undertaking this unit would</w:t>
      </w:r>
      <w:r w:rsidRPr="00094BB3">
        <w:t xml:space="preserve"> work autonomously while remaining responsible for reporting to senior staff. They would demonstrate adaptability across a broad range of contexts while performing a range of complex tasks. </w:t>
      </w:r>
    </w:p>
    <w:p w:rsidR="00000000" w:rsidRPr="00094BB3" w:rsidP="00C021E3">
      <w:pPr>
        <w:pStyle w:val="BodyText"/>
      </w:pPr>
      <w:r w:rsidRPr="00094BB3">
        <w:t>No licensing, legislative or certification requirements apply to unit at the time of publication.</w:t>
      </w:r>
    </w:p>
    <w:p w:rsidR="00000000" w:rsidRPr="00094BB3" w:rsidP="00094BB3">
      <w:pPr>
        <w:pStyle w:val="Heading1"/>
      </w:pPr>
      <w:bookmarkStart w:id="3" w:name="O_715515"/>
      <w:bookmarkEnd w:id="3"/>
      <w:r w:rsidRPr="00094BB3">
        <w:t>Competency Field</w:t>
      </w:r>
    </w:p>
    <w:p w:rsidR="00000000" w:rsidRPr="00094BB3" w:rsidP="00C021E3">
      <w:pPr>
        <w:pStyle w:val="BodyText"/>
      </w:pPr>
      <w:r w:rsidRPr="00094BB3">
        <w:t>Forensics</w:t>
      </w:r>
    </w:p>
    <w:p w:rsidR="00000000" w:rsidRPr="00094BB3" w:rsidP="00094BB3">
      <w:pPr>
        <w:pStyle w:val="Heading1"/>
      </w:pPr>
      <w:bookmarkStart w:id="4" w:name="O_715517"/>
      <w:bookmarkEnd w:id="4"/>
      <w:r w:rsidRPr="00094BB3">
        <w:t>Elements and Performance Criteria</w:t>
      </w:r>
    </w:p>
    <w:tbl>
      <w:tblPr>
        <w:tblW w:w="0" w:type="auto"/>
        <w:tblLayout w:type="fixed"/>
        <w:tblCellMar>
          <w:left w:w="62" w:type="dxa"/>
          <w:right w:w="62" w:type="dxa"/>
        </w:tblCellMar>
        <w:tblLook w:val="0000"/>
      </w:tblPr>
      <w:tblGrid>
        <w:gridCol w:w="2268"/>
        <w:gridCol w:w="6804"/>
      </w:tblGrid>
      <w:tr w:rsidTr="00094B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PERFORMANCE CRITERIA</w:t>
            </w:r>
          </w:p>
        </w:tc>
      </w:tr>
      <w:tr w:rsidTr="00094B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BodyText"/>
              <w:rPr>
                <w:lang w:val="en-NZ"/>
              </w:rPr>
            </w:pPr>
            <w:r w:rsidRPr="00094BB3">
              <w:t xml:space="preserve">Elements describe the essential </w:t>
            </w:r>
            <w:r w:rsidRPr="00094BB3">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BodyText"/>
              <w:rPr>
                <w:lang w:val="en-NZ"/>
              </w:rPr>
            </w:pPr>
            <w:r w:rsidRPr="00094BB3">
              <w:t>Performance criteria describe the performance needed to demonstrate achievement of the element. Where bold italicised text is used, further information is detailed in the range of conditions section.</w:t>
            </w:r>
          </w:p>
        </w:tc>
      </w:tr>
      <w:tr w:rsidTr="00094B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List"/>
              <w:rPr>
                <w:lang w:val="en-NZ"/>
              </w:rPr>
            </w:pPr>
            <w:r w:rsidRPr="00094BB3">
              <w:rPr>
                <w:rStyle w:val="SpecialBold"/>
              </w:rPr>
              <w:t>1.</w:t>
            </w:r>
            <w:r w:rsidRPr="00094BB3">
              <w:rPr>
                <w:rStyle w:val="SpecialBold"/>
              </w:rPr>
              <w:tab/>
              <w:t>Assess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BB3" w:rsidP="00094BB3">
            <w:pPr>
              <w:pStyle w:val="List"/>
            </w:pPr>
            <w:r w:rsidRPr="00094BB3">
              <w:t>1.1</w:t>
            </w:r>
            <w:r w:rsidRPr="00094BB3">
              <w:tab/>
              <w:t>Gather information to info</w:t>
            </w:r>
            <w:r w:rsidRPr="00094BB3">
              <w:t>rm forensic examination.</w:t>
            </w:r>
          </w:p>
          <w:p w:rsidR="00000000" w:rsidRPr="00094BB3" w:rsidP="00094BB3">
            <w:pPr>
              <w:pStyle w:val="List"/>
            </w:pPr>
            <w:r w:rsidRPr="00094BB3">
              <w:t>1.2</w:t>
            </w:r>
            <w:r w:rsidRPr="00094BB3">
              <w:tab/>
              <w:t>Identify items/areas for forensic examination.</w:t>
            </w:r>
          </w:p>
          <w:p w:rsidR="00000000" w:rsidRPr="00094BB3" w:rsidP="00094BB3">
            <w:pPr>
              <w:pStyle w:val="List"/>
            </w:pPr>
            <w:r w:rsidRPr="00094BB3">
              <w:t>1.3</w:t>
            </w:r>
            <w:r w:rsidRPr="00094BB3">
              <w:tab/>
              <w:t>Plan forensic examination to process scene.</w:t>
            </w:r>
          </w:p>
          <w:p w:rsidR="00000000" w:rsidRPr="00094BB3" w:rsidP="00094BB3">
            <w:pPr>
              <w:pStyle w:val="List"/>
            </w:pPr>
            <w:r w:rsidRPr="00094BB3">
              <w:t>1.4</w:t>
            </w:r>
            <w:r w:rsidRPr="00094BB3">
              <w:tab/>
              <w:t>Assess resource requirements to facilitate forensic examination.</w:t>
            </w:r>
          </w:p>
          <w:p w:rsidR="00000000" w:rsidRPr="00094BB3" w:rsidP="00094BB3">
            <w:pPr>
              <w:pStyle w:val="List"/>
            </w:pPr>
            <w:r w:rsidRPr="00094BB3">
              <w:t>1.5</w:t>
            </w:r>
            <w:r w:rsidRPr="00094BB3">
              <w:tab/>
            </w:r>
            <w:r w:rsidRPr="00094BB3">
              <w:t>Identify whether contamination has occurred for recording purposes.</w:t>
            </w:r>
          </w:p>
          <w:p w:rsidR="00000000" w:rsidRPr="00094BB3" w:rsidP="00094BB3">
            <w:pPr>
              <w:pStyle w:val="List"/>
            </w:pPr>
            <w:r w:rsidRPr="00094BB3">
              <w:t>1.6</w:t>
            </w:r>
            <w:r w:rsidRPr="00094BB3">
              <w:tab/>
              <w:t>Identify secondary or alternate incident/crime scene for forensic examinations.</w:t>
            </w:r>
          </w:p>
          <w:p w:rsidR="00000000" w:rsidP="00094BB3">
            <w:pPr>
              <w:pStyle w:val="List"/>
              <w:rPr>
                <w:lang w:val="en-NZ"/>
              </w:rPr>
            </w:pPr>
            <w:r w:rsidRPr="00094BB3">
              <w:t>1.7</w:t>
            </w:r>
            <w:r w:rsidRPr="00094BB3">
              <w:tab/>
              <w:t>Identify if referral is required in accordance with own role and responsibility.</w:t>
            </w:r>
          </w:p>
        </w:tc>
      </w:tr>
      <w:tr w:rsidTr="00094B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List"/>
              <w:rPr>
                <w:lang w:val="en-NZ"/>
              </w:rPr>
            </w:pPr>
            <w:r w:rsidRPr="00094BB3">
              <w:rPr>
                <w:rStyle w:val="SpecialBold"/>
              </w:rPr>
              <w:t>2.</w:t>
            </w:r>
            <w:r w:rsidRPr="00094BB3">
              <w:rPr>
                <w:rStyle w:val="SpecialBold"/>
              </w:rPr>
              <w:tab/>
              <w:t>Control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BB3" w:rsidP="00094BB3">
            <w:pPr>
              <w:pStyle w:val="List"/>
            </w:pPr>
            <w:r w:rsidRPr="00094BB3">
              <w:t>2</w:t>
            </w:r>
            <w:r w:rsidRPr="00094BB3">
              <w:t>.1</w:t>
            </w:r>
            <w:r w:rsidRPr="00094BB3">
              <w:tab/>
              <w:t>Assess incident/scene to identify boundaries and parameters.</w:t>
            </w:r>
          </w:p>
          <w:p w:rsidR="00000000" w:rsidRPr="00094BB3" w:rsidP="00094BB3">
            <w:pPr>
              <w:pStyle w:val="List"/>
            </w:pPr>
            <w:r w:rsidRPr="00094BB3">
              <w:t>2.2</w:t>
            </w:r>
            <w:r w:rsidRPr="00094BB3">
              <w:tab/>
              <w:t>Identify control measures to minimise contamination of evidence.</w:t>
            </w:r>
          </w:p>
          <w:p w:rsidR="00000000" w:rsidRPr="00094BB3" w:rsidP="00094BB3">
            <w:pPr>
              <w:pStyle w:val="List"/>
            </w:pPr>
            <w:r w:rsidRPr="00094BB3">
              <w:t>2.3</w:t>
            </w:r>
            <w:r w:rsidRPr="00094BB3">
              <w:tab/>
              <w:t>Establish entry and exit paths to control scene.</w:t>
            </w:r>
          </w:p>
          <w:p w:rsidR="00000000" w:rsidP="00094BB3">
            <w:pPr>
              <w:pStyle w:val="List"/>
              <w:rPr>
                <w:lang w:val="en-NZ"/>
              </w:rPr>
            </w:pPr>
            <w:r w:rsidRPr="00094BB3">
              <w:t>2.4</w:t>
            </w:r>
            <w:r w:rsidRPr="00094BB3">
              <w:tab/>
              <w:t>Communicate with stakeholders to release scene.</w:t>
            </w:r>
          </w:p>
        </w:tc>
      </w:tr>
      <w:tr w:rsidTr="00094B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List"/>
              <w:rPr>
                <w:lang w:val="en-NZ"/>
              </w:rPr>
            </w:pPr>
            <w:r w:rsidRPr="00094BB3">
              <w:rPr>
                <w:rStyle w:val="SpecialBold"/>
              </w:rPr>
              <w:t>3.</w:t>
            </w:r>
            <w:r w:rsidRPr="00094BB3">
              <w:rPr>
                <w:rStyle w:val="SpecialBold"/>
              </w:rPr>
              <w:tab/>
              <w:t>Examine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BB3" w:rsidP="00094BB3">
            <w:pPr>
              <w:pStyle w:val="List"/>
            </w:pPr>
            <w:r w:rsidRPr="00094BB3">
              <w:t>3.1</w:t>
            </w:r>
            <w:r w:rsidRPr="00094BB3">
              <w:tab/>
              <w:t>Identify whether evidence is suitable for collection.</w:t>
            </w:r>
          </w:p>
          <w:p w:rsidR="00000000" w:rsidRPr="00094BB3" w:rsidP="00094BB3">
            <w:pPr>
              <w:pStyle w:val="List"/>
            </w:pPr>
            <w:r w:rsidRPr="00094BB3">
              <w:t>3.2</w:t>
            </w:r>
            <w:r w:rsidRPr="00094BB3">
              <w:tab/>
              <w:t>Prioritise examination of exhibits to maximise evidentiary value.</w:t>
            </w:r>
          </w:p>
          <w:p w:rsidR="00000000" w:rsidRPr="00094BB3" w:rsidP="00094BB3">
            <w:pPr>
              <w:pStyle w:val="List"/>
            </w:pPr>
            <w:r w:rsidRPr="00094BB3">
              <w:t>3.3</w:t>
            </w:r>
            <w:r w:rsidRPr="00094BB3">
              <w:tab/>
              <w:t>Identify risks to examination to develop risk mitigation strategies.</w:t>
            </w:r>
          </w:p>
          <w:p w:rsidR="00000000" w:rsidRPr="00094BB3" w:rsidP="00094BB3">
            <w:pPr>
              <w:pStyle w:val="List"/>
            </w:pPr>
            <w:r w:rsidRPr="00094BB3">
              <w:t>3.4</w:t>
            </w:r>
            <w:r w:rsidRPr="00094BB3">
              <w:tab/>
              <w:t xml:space="preserve">Review forensic examination to identify if further </w:t>
            </w:r>
            <w:r w:rsidRPr="00094BB3">
              <w:t>actions are required.</w:t>
            </w:r>
          </w:p>
          <w:p w:rsidR="00000000" w:rsidRPr="00094BB3" w:rsidP="00094BB3">
            <w:pPr>
              <w:pStyle w:val="List"/>
            </w:pPr>
            <w:r w:rsidRPr="00094BB3">
              <w:t>3.5</w:t>
            </w:r>
            <w:r w:rsidRPr="00094BB3">
              <w:tab/>
              <w:t>Record information on jurisdictional information management systems.</w:t>
            </w:r>
          </w:p>
        </w:tc>
      </w:tr>
    </w:tbl>
    <w:p w:rsidR="00000000" w:rsidRPr="00094BB3" w:rsidP="00094BB3">
      <w:pPr>
        <w:pStyle w:val="BodyText"/>
      </w:pPr>
    </w:p>
    <w:p w:rsidR="00000000" w:rsidRPr="00094BB3" w:rsidP="00094BB3">
      <w:pPr>
        <w:pStyle w:val="AllowPageBreak"/>
      </w:pPr>
    </w:p>
    <w:p w:rsidR="00000000" w:rsidRPr="00094BB3" w:rsidP="00094BB3">
      <w:pPr>
        <w:pStyle w:val="Heading1"/>
      </w:pPr>
      <w:bookmarkStart w:id="5" w:name="O_715518"/>
      <w:bookmarkEnd w:id="5"/>
      <w:r w:rsidRPr="00094BB3">
        <w:t>Foundation Skills</w:t>
      </w:r>
    </w:p>
    <w:p w:rsidR="00000000" w:rsidRPr="00094BB3" w:rsidP="00C021E3">
      <w:pPr>
        <w:pStyle w:val="BodyText"/>
      </w:pPr>
      <w:r w:rsidRPr="00094BB3">
        <w:t xml:space="preserve">The foundation skills demands of this unit have been mapped for alignment with the Australian Core Skills Framework (ACSF). </w:t>
      </w:r>
      <w:r w:rsidRPr="00094BB3">
        <w:t>The following tables outline the performance levels indicated for successful attainment of the unit.</w:t>
      </w:r>
    </w:p>
    <w:p w:rsidR="00000000" w:rsidRPr="00094BB3" w:rsidP="00094BB3">
      <w:pPr>
        <w:pStyle w:val="BodyText"/>
        <w:keepNext/>
      </w:pPr>
    </w:p>
    <w:p w:rsidR="00C021E3" w:rsidP="00094BB3">
      <w:pPr>
        <w:pStyle w:val="BodyText"/>
      </w:pPr>
      <w:bookmarkStart w:id="6" w:name="O_7267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7.75pt">
            <v:imagedata r:id="rId10" o:title=""/>
          </v:shape>
        </w:pict>
      </w:r>
      <w:bookmarkEnd w:id="6"/>
    </w:p>
    <w:p w:rsidR="00C021E3" w:rsidP="00094BB3">
      <w:pPr>
        <w:pStyle w:val="BodyText"/>
      </w:pPr>
    </w:p>
    <w:p w:rsidR="00000000" w:rsidRPr="00094BB3" w:rsidP="00C021E3">
      <w:pPr>
        <w:pStyle w:val="BodyText"/>
      </w:pPr>
      <w:r w:rsidRPr="00094BB3">
        <w:t>Further information on ACSF and the foundation skills underpinning this unit can be found in the Foundation Skills Guide on the GSA website.</w:t>
      </w:r>
    </w:p>
    <w:p w:rsidR="00000000" w:rsidRPr="00094BB3" w:rsidP="00094BB3">
      <w:pPr>
        <w:pStyle w:val="Heading1"/>
      </w:pPr>
      <w:bookmarkStart w:id="7" w:name="O_715520"/>
      <w:bookmarkEnd w:id="7"/>
      <w:r w:rsidRPr="00094BB3">
        <w:t>Unit Mapping Information</w:t>
      </w:r>
    </w:p>
    <w:p w:rsidR="00000000" w:rsidRPr="00094BB3" w:rsidP="00C021E3">
      <w:pPr>
        <w:pStyle w:val="BodyText"/>
      </w:pPr>
      <w:r w:rsidRPr="00094BB3">
        <w:t>No equivalent unit.</w:t>
      </w:r>
    </w:p>
    <w:p w:rsidR="00000000" w:rsidRPr="00094BB3" w:rsidP="00094BB3">
      <w:pPr>
        <w:pStyle w:val="Heading1"/>
      </w:pPr>
      <w:bookmarkStart w:id="8" w:name="O_715527"/>
      <w:bookmarkEnd w:id="8"/>
      <w:r w:rsidRPr="00094BB3">
        <w:t>Links</w:t>
      </w:r>
    </w:p>
    <w:p w:rsidR="00000000" w:rsidRPr="00094BB3" w:rsidP="00C021E3">
      <w:pPr>
        <w:pStyle w:val="BodyText"/>
      </w:pPr>
      <w:r w:rsidRPr="00094BB3">
        <w:t>Companion Volume implementatio</w:t>
      </w:r>
      <w:r w:rsidRPr="00094BB3">
        <w:t xml:space="preserve">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C021E3">
      <w:pPr>
        <w:pStyle w:val="BodyText"/>
      </w:pPr>
      <w:r w:rsidRPr="00094B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C021E3">
      <w:pPr>
        <w:pStyle w:val="BodyText"/>
      </w:pPr>
      <w:r w:rsidRPr="00094B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C021E3">
      <w:pPr>
        <w:pStyle w:val="BodyText"/>
        <w:sectPr w:rsidSect="00094BB3">
          <w:headerReference w:type="default" r:id="rId11"/>
          <w:footerReference w:type="default" r:id="rId12"/>
          <w:pgSz w:w="11908" w:h="16833"/>
          <w:pgMar w:top="1702" w:right="1418" w:bottom="1702" w:left="1418" w:header="992" w:footer="992" w:gutter="0"/>
          <w:cols w:space="720"/>
          <w:noEndnote/>
          <w:docGrid w:linePitch="299"/>
        </w:sectPr>
      </w:pPr>
    </w:p>
    <w:p w:rsidR="00000000" w:rsidRPr="00094BB3" w:rsidP="00094BB3">
      <w:pPr>
        <w:pStyle w:val="SuperHeading"/>
      </w:pPr>
      <w:r w:rsidRPr="00094BB3">
        <w:t xml:space="preserve">Assessment Requirements for POLFOR027 Assess and control </w:t>
      </w:r>
      <w:r w:rsidRPr="00094BB3">
        <w:t>incident/crime scene</w:t>
      </w:r>
    </w:p>
    <w:p w:rsidR="00000000" w:rsidRPr="00094BB3" w:rsidP="00094BB3">
      <w:pPr>
        <w:pStyle w:val="Heading1"/>
      </w:pPr>
      <w:bookmarkStart w:id="9" w:name="O_715522"/>
      <w:bookmarkEnd w:id="9"/>
      <w:r w:rsidRPr="00094BB3">
        <w:t>Modification History</w:t>
      </w:r>
    </w:p>
    <w:tbl>
      <w:tblPr>
        <w:tblW w:w="0" w:type="auto"/>
        <w:tblLayout w:type="fixed"/>
        <w:tblCellMar>
          <w:left w:w="62" w:type="dxa"/>
          <w:right w:w="62" w:type="dxa"/>
        </w:tblCellMar>
        <w:tblLook w:val="0000"/>
      </w:tblPr>
      <w:tblGrid>
        <w:gridCol w:w="1134"/>
        <w:gridCol w:w="7937"/>
      </w:tblGrid>
      <w:tr w:rsidTr="00C021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TableHeading"/>
              <w:rPr>
                <w:lang w:val="en-NZ"/>
              </w:rPr>
            </w:pPr>
            <w:r w:rsidRPr="00094BB3">
              <w:t>Comments</w:t>
            </w:r>
          </w:p>
        </w:tc>
      </w:tr>
      <w:tr w:rsidTr="00C021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BB3">
            <w:pPr>
              <w:pStyle w:val="BodyText"/>
              <w:rPr>
                <w:lang w:val="en-NZ"/>
              </w:rPr>
            </w:pPr>
            <w:r w:rsidRPr="00094B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BB3" w:rsidP="00094BB3">
            <w:pPr>
              <w:pStyle w:val="BodyText"/>
            </w:pPr>
            <w:r w:rsidRPr="00094BB3">
              <w:t xml:space="preserve">These Assessment Requirements were released in POL Police Training Package release 1.0 and meet the Standards for Training Packages. </w:t>
            </w:r>
          </w:p>
        </w:tc>
      </w:tr>
    </w:tbl>
    <w:p w:rsidR="00000000" w:rsidRPr="00094BB3" w:rsidP="00094BB3">
      <w:pPr>
        <w:pStyle w:val="BodyText"/>
      </w:pPr>
    </w:p>
    <w:p w:rsidR="00000000" w:rsidRPr="00094BB3" w:rsidP="00094BB3">
      <w:pPr>
        <w:pStyle w:val="AllowPageBreak"/>
      </w:pPr>
    </w:p>
    <w:p w:rsidR="00000000" w:rsidRPr="00094BB3" w:rsidP="00094BB3">
      <w:pPr>
        <w:pStyle w:val="Heading1"/>
      </w:pPr>
      <w:bookmarkStart w:id="10" w:name="O_715523"/>
      <w:bookmarkEnd w:id="10"/>
      <w:r w:rsidRPr="00094BB3">
        <w:t>Performance Evidence</w:t>
      </w:r>
    </w:p>
    <w:p w:rsidR="00000000" w:rsidRPr="00094BB3" w:rsidP="00C021E3">
      <w:pPr>
        <w:pStyle w:val="BodyText"/>
      </w:pPr>
      <w:r w:rsidRPr="00094BB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94BB3" w:rsidP="00094BB3">
      <w:pPr>
        <w:pStyle w:val="ListBullet"/>
      </w:pPr>
      <w:r w:rsidRPr="00094BB3">
        <w:t>analysi</w:t>
      </w:r>
      <w:r w:rsidRPr="00094BB3">
        <w:t>ng information to inform scene management plan</w:t>
      </w:r>
    </w:p>
    <w:p w:rsidR="00000000" w:rsidRPr="00094BB3" w:rsidP="00094BB3">
      <w:pPr>
        <w:pStyle w:val="ListBullet"/>
      </w:pPr>
      <w:r w:rsidRPr="00094BB3">
        <w:t xml:space="preserve">identifying scene parameters and contamination </w:t>
      </w:r>
    </w:p>
    <w:p w:rsidR="00000000" w:rsidRPr="00094BB3" w:rsidP="00094BB3">
      <w:pPr>
        <w:pStyle w:val="ListBullet"/>
      </w:pPr>
      <w:r w:rsidRPr="00094BB3">
        <w:t xml:space="preserve">referring scene control when own role and responsibility is exceeded </w:t>
      </w:r>
    </w:p>
    <w:p w:rsidR="00000000" w:rsidRPr="00094BB3" w:rsidP="00094BB3">
      <w:pPr>
        <w:pStyle w:val="ListBullet"/>
      </w:pPr>
      <w:r w:rsidRPr="00094BB3">
        <w:t xml:space="preserve">implementing control measures to preserve scene and evidence </w:t>
      </w:r>
    </w:p>
    <w:p w:rsidR="00000000" w:rsidRPr="00094BB3" w:rsidP="00094BB3">
      <w:pPr>
        <w:pStyle w:val="ListBullet"/>
      </w:pPr>
      <w:r w:rsidRPr="00094BB3">
        <w:t>communicating with stakeholde</w:t>
      </w:r>
      <w:r w:rsidRPr="00094BB3">
        <w:t xml:space="preserve">rs </w:t>
      </w:r>
    </w:p>
    <w:p w:rsidR="00000000" w:rsidRPr="00094BB3" w:rsidP="00094BB3">
      <w:pPr>
        <w:pStyle w:val="ListBullet"/>
      </w:pPr>
      <w:r w:rsidRPr="00094BB3">
        <w:t xml:space="preserve">identifying risks and implementing risk mitigation strategies </w:t>
      </w:r>
    </w:p>
    <w:p w:rsidR="00000000" w:rsidRPr="00094BB3" w:rsidP="00094BB3">
      <w:pPr>
        <w:pStyle w:val="ListBullet"/>
      </w:pPr>
      <w:r w:rsidRPr="00094BB3">
        <w:t xml:space="preserve">prioritising examination of exhibits to maximise evidentiary value </w:t>
      </w:r>
    </w:p>
    <w:p w:rsidR="00000000" w:rsidRPr="00094BB3" w:rsidP="00094BB3">
      <w:pPr>
        <w:pStyle w:val="ListBullet"/>
      </w:pPr>
      <w:r w:rsidRPr="00094BB3">
        <w:t xml:space="preserve">evaluating scene management strategies and actions taken </w:t>
      </w:r>
    </w:p>
    <w:p w:rsidR="00000000" w:rsidRPr="00094BB3" w:rsidP="00094BB3">
      <w:pPr>
        <w:pStyle w:val="ListBullet"/>
      </w:pPr>
      <w:r w:rsidRPr="00094BB3">
        <w:t xml:space="preserve">recording information on jurisdictional information management systems </w:t>
      </w:r>
    </w:p>
    <w:p w:rsidR="00000000" w:rsidRPr="00094BB3" w:rsidP="00094BB3">
      <w:pPr>
        <w:pStyle w:val="AllowPageBreak"/>
      </w:pPr>
    </w:p>
    <w:p w:rsidR="00000000" w:rsidRPr="00094BB3" w:rsidP="00094BB3">
      <w:pPr>
        <w:pStyle w:val="Heading1"/>
      </w:pPr>
      <w:bookmarkStart w:id="11" w:name="O_715524"/>
      <w:bookmarkEnd w:id="11"/>
      <w:r w:rsidRPr="00094BB3">
        <w:t>Knowledge Evidence</w:t>
      </w:r>
    </w:p>
    <w:p w:rsidR="00000000" w:rsidRPr="00094BB3" w:rsidP="00C021E3">
      <w:pPr>
        <w:pStyle w:val="BodyText"/>
      </w:pPr>
      <w:r w:rsidRPr="00094BB3">
        <w:t>Evidence required to demonstrate competence must satisfy all of the requirements of the elements and performance criteria. If not otherwise specifie</w:t>
      </w:r>
      <w:r w:rsidRPr="00094BB3">
        <w:t>d the depth of knowledge demonstrated must be appropriate to the job context of the candidate.</w:t>
      </w:r>
    </w:p>
    <w:p w:rsidR="00000000" w:rsidRPr="00094BB3" w:rsidP="00094BB3">
      <w:pPr>
        <w:pStyle w:val="ListBullet"/>
      </w:pPr>
      <w:r w:rsidRPr="00094BB3">
        <w:t>jurisdictional legislation, policies and procedures relating to forensic examination, scene management, quality systems and workplace health and safety</w:t>
      </w:r>
    </w:p>
    <w:p w:rsidR="00000000" w:rsidRPr="00094BB3" w:rsidP="00094BB3">
      <w:pPr>
        <w:pStyle w:val="ListBullet"/>
      </w:pPr>
      <w:r w:rsidRPr="00094BB3">
        <w:t>applicat</w:t>
      </w:r>
      <w:r w:rsidRPr="00094BB3">
        <w:t>ion and potential limitations of forensic examination techniques</w:t>
      </w:r>
    </w:p>
    <w:p w:rsidR="00000000" w:rsidRPr="00094BB3" w:rsidP="00094BB3">
      <w:pPr>
        <w:pStyle w:val="ListBullet"/>
      </w:pPr>
      <w:r w:rsidRPr="00094BB3">
        <w:t>role and responsibility of other forensic disciplines for the examination of scenes</w:t>
      </w:r>
    </w:p>
    <w:p w:rsidR="00000000" w:rsidRPr="00094BB3" w:rsidP="00094BB3">
      <w:pPr>
        <w:pStyle w:val="ListBullet"/>
      </w:pPr>
      <w:r w:rsidRPr="00094BB3">
        <w:t>judicial and evidentiary requirements for the collection and preservation of exhibits</w:t>
      </w:r>
    </w:p>
    <w:p w:rsidR="00000000" w:rsidRPr="00094BB3" w:rsidP="00094BB3">
      <w:pPr>
        <w:pStyle w:val="ListBullet"/>
      </w:pPr>
      <w:r w:rsidRPr="00094BB3">
        <w:t xml:space="preserve">scene management and </w:t>
      </w:r>
      <w:r w:rsidRPr="00094BB3">
        <w:t>preservation techniques and processes</w:t>
      </w:r>
    </w:p>
    <w:p w:rsidR="00000000" w:rsidRPr="00094BB3" w:rsidP="00094BB3">
      <w:pPr>
        <w:pStyle w:val="ListBullet"/>
      </w:pPr>
      <w:r w:rsidRPr="00094BB3">
        <w:t>authorisations for examining scenes</w:t>
      </w:r>
    </w:p>
    <w:p w:rsidR="00000000" w:rsidRPr="00094BB3" w:rsidP="00094BB3">
      <w:pPr>
        <w:pStyle w:val="AllowPageBreak"/>
      </w:pPr>
    </w:p>
    <w:p w:rsidR="00000000" w:rsidRPr="00094BB3" w:rsidP="00094BB3">
      <w:pPr>
        <w:pStyle w:val="Heading1"/>
      </w:pPr>
      <w:bookmarkStart w:id="12" w:name="O_715525"/>
      <w:bookmarkEnd w:id="12"/>
      <w:r w:rsidRPr="00094BB3">
        <w:t>Assessment Conditions</w:t>
      </w:r>
    </w:p>
    <w:p w:rsidR="00000000" w:rsidRPr="00094BB3" w:rsidP="00C021E3">
      <w:pPr>
        <w:pStyle w:val="BodyText"/>
      </w:pPr>
      <w:r w:rsidRPr="00094BB3">
        <w:t>This unit contains no specific industry-mandated assessment conditions. Guidance on suggested and recommended conditions and methods can be fou</w:t>
      </w:r>
      <w:r w:rsidRPr="00094BB3">
        <w:t>nd in the Implementation Guide.</w:t>
      </w:r>
    </w:p>
    <w:p w:rsidR="00000000" w:rsidRPr="00094BB3" w:rsidP="00C021E3">
      <w:pPr>
        <w:pStyle w:val="BodyText"/>
      </w:pPr>
      <w:r w:rsidRPr="00094BB3">
        <w:t>Assessors must satisfy the NVR/AQTF mandatory competency requirements for assessors.</w:t>
      </w:r>
    </w:p>
    <w:p w:rsidR="00000000" w:rsidRPr="00094BB3" w:rsidP="00094BB3">
      <w:pPr>
        <w:pStyle w:val="Heading1"/>
      </w:pPr>
      <w:bookmarkStart w:id="13" w:name="O_715528"/>
      <w:bookmarkEnd w:id="13"/>
      <w:r w:rsidRPr="00094BB3">
        <w:t>Links</w:t>
      </w:r>
    </w:p>
    <w:p w:rsidR="00000000" w:rsidRPr="00094BB3" w:rsidP="00C021E3">
      <w:pPr>
        <w:pStyle w:val="BodyText"/>
      </w:pPr>
      <w:r w:rsidRPr="00094B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C021E3">
      <w:pPr>
        <w:pStyle w:val="BodyText"/>
      </w:pPr>
      <w:r w:rsidRPr="00094B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C021E3">
      <w:pPr>
        <w:pStyle w:val="BodyText"/>
      </w:pPr>
      <w:r w:rsidRPr="00094B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3BDD">
        <w:rPr>
          <w:rStyle w:val="Hyperlink"/>
        </w:rPr>
        <w:t>https://vetnet.gov.au/Pages/TrainingDocs.aspx?q=98c3984e-2cf1-48a8-8ed1-85e4b92e7351</w:t>
      </w:r>
      <w:r>
        <w:fldChar w:fldCharType="end"/>
      </w:r>
    </w:p>
    <w:p w:rsidR="00000000" w:rsidRPr="00094BB3" w:rsidP="00094BB3"/>
    <w:sectPr w:rsidSect="00094BB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rsidRPr="00C021E3" w:rsidP="00C02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E3" w:rsidP="00094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1E3" w:rsidP="00094B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021E3" w:rsidP="00094B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rsidP="00094BB3">
    <w:pPr>
      <w:pStyle w:val="Footer"/>
      <w:framePr w:wrap="around"/>
    </w:pPr>
    <w:r>
      <w:fldChar w:fldCharType="begin"/>
    </w:r>
    <w:r>
      <w:instrText xml:space="preserve"> DOCPROPERTY  Subject  \* MERGEFORMAT </w:instrText>
    </w:r>
    <w:r>
      <w:fldChar w:fldCharType="separate"/>
    </w:r>
    <w:r w:rsidR="00C021E3">
      <w:t>Approved</w:t>
    </w:r>
    <w:r w:rsidR="00C021E3">
      <w:fldChar w:fldCharType="end"/>
    </w:r>
    <w:r>
      <w:tab/>
      <w:t xml:space="preserve">Page </w:t>
    </w:r>
    <w:r>
      <w:fldChar w:fldCharType="begin"/>
    </w:r>
    <w:r>
      <w:instrText xml:space="preserve"> PAGE  \* Arabic  \* MERGEFORMAT </w:instrText>
    </w:r>
    <w:r>
      <w:fldChar w:fldCharType="separate"/>
    </w:r>
    <w:r w:rsidR="00C021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21E3">
      <w:rPr>
        <w:noProof/>
      </w:rPr>
      <w:t>4</w:t>
    </w:r>
    <w:r>
      <w:rPr>
        <w:noProof/>
      </w:rPr>
      <w:fldChar w:fldCharType="end"/>
    </w:r>
  </w:p>
  <w:p w:rsidR="00094BB3" w:rsidP="00094BB3">
    <w:pPr>
      <w:pStyle w:val="Footer"/>
      <w:framePr w:wrap="around"/>
    </w:pPr>
    <w:r>
      <w:t xml:space="preserve">© Commonwealth of Australia, </w:t>
    </w:r>
    <w:r>
      <w:fldChar w:fldCharType="begin"/>
    </w:r>
    <w:r>
      <w:instrText xml:space="preserve"> DATE  \@ "yyyy"  \* MERGEFORMAT </w:instrText>
    </w:r>
    <w:r>
      <w:fldChar w:fldCharType="separate"/>
    </w:r>
    <w:r w:rsidR="00C021E3">
      <w:rPr>
        <w:noProof/>
      </w:rPr>
      <w:t>2025</w:t>
    </w:r>
    <w:r>
      <w:fldChar w:fldCharType="end"/>
    </w:r>
    <w:r>
      <w:tab/>
    </w:r>
    <w:r>
      <w:fldChar w:fldCharType="begin"/>
    </w:r>
    <w:r>
      <w:instrText xml:space="preserve"> DOCPROPERTY  Author  \* MERGEFORMAT </w:instrText>
    </w:r>
    <w:r>
      <w:fldChar w:fldCharType="separate"/>
    </w:r>
    <w:r w:rsidR="00C021E3">
      <w:t>Public Skills Australia</w:t>
    </w:r>
    <w:r w:rsidR="00C021E3">
      <w:fldChar w:fldCharType="end"/>
    </w:r>
  </w:p>
  <w:p w:rsidR="00094BB3" w:rsidP="00094B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BB3" w:rsidRPr="00C021E3" w:rsidP="00C02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E3" w:rsidRPr="002D2AF8" w:rsidP="00094BB3">
    <w:pPr>
      <w:pStyle w:val="Header"/>
      <w:framePr w:wrap="around"/>
    </w:pPr>
    <w:r>
      <w:fldChar w:fldCharType="begin"/>
    </w:r>
    <w:r>
      <w:instrText xml:space="preserve"> TITLE   \* MERGEFORMAT </w:instrText>
    </w:r>
    <w:r>
      <w:fldChar w:fldCharType="separate"/>
    </w:r>
    <w:r>
      <w:t>POLFOR027 Assess and control incident/crime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21E3" w:rsidP="00094B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B3" w:rsidRPr="002D2AF8" w:rsidP="00094BB3">
    <w:pPr>
      <w:pStyle w:val="Header"/>
      <w:framePr w:wrap="around"/>
    </w:pPr>
    <w:r>
      <w:fldChar w:fldCharType="begin"/>
    </w:r>
    <w:r>
      <w:instrText xml:space="preserve"> TITLE   \* MERGEFORMAT </w:instrText>
    </w:r>
    <w:r>
      <w:fldChar w:fldCharType="separate"/>
    </w:r>
    <w:r w:rsidR="00C021E3">
      <w:t>POLFOR027 Assess and control incident/crime scene</w:t>
    </w:r>
    <w:r w:rsidR="00C021E3">
      <w:fldChar w:fldCharType="end"/>
    </w:r>
    <w:r>
      <w:tab/>
      <w:t xml:space="preserve">Date this document was generated: </w:t>
    </w:r>
    <w:r>
      <w:fldChar w:fldCharType="begin"/>
    </w:r>
    <w:r>
      <w:instrText xml:space="preserve"> CREATEDATE  \@ "d MMMM yyyy"  \* MERGEFORMAT </w:instrText>
    </w:r>
    <w:r>
      <w:fldChar w:fldCharType="separate"/>
    </w:r>
    <w:r w:rsidR="00C021E3">
      <w:rPr>
        <w:noProof/>
      </w:rPr>
      <w:t>2 March 2025</w:t>
    </w:r>
    <w:r>
      <w:fldChar w:fldCharType="end"/>
    </w:r>
  </w:p>
  <w:p w:rsidR="00094BB3" w:rsidP="00094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405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DAD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B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BB3"/>
    <w:pPr>
      <w:spacing w:before="360" w:after="60"/>
      <w:outlineLvl w:val="0"/>
    </w:pPr>
    <w:rPr>
      <w:sz w:val="32"/>
    </w:rPr>
  </w:style>
  <w:style w:type="paragraph" w:styleId="Heading2">
    <w:name w:val="heading 2"/>
    <w:basedOn w:val="HeadingBase"/>
    <w:next w:val="BodyText"/>
    <w:link w:val="Heading2Char"/>
    <w:qFormat/>
    <w:rsid w:val="00094BB3"/>
    <w:pPr>
      <w:keepLines/>
      <w:spacing w:before="240" w:after="120"/>
      <w:outlineLvl w:val="1"/>
    </w:pPr>
    <w:rPr>
      <w:sz w:val="28"/>
      <w:szCs w:val="40"/>
    </w:rPr>
  </w:style>
  <w:style w:type="paragraph" w:styleId="Heading3">
    <w:name w:val="heading 3"/>
    <w:basedOn w:val="HeadingBase"/>
    <w:next w:val="BodyText"/>
    <w:link w:val="Heading3Char"/>
    <w:qFormat/>
    <w:rsid w:val="00094BB3"/>
    <w:pPr>
      <w:spacing w:before="180" w:after="120"/>
      <w:outlineLvl w:val="2"/>
    </w:pPr>
    <w:rPr>
      <w:spacing w:val="-10"/>
      <w:kern w:val="32"/>
    </w:rPr>
  </w:style>
  <w:style w:type="paragraph" w:styleId="Heading4">
    <w:name w:val="heading 4"/>
    <w:basedOn w:val="HeadingBase"/>
    <w:next w:val="BodyText"/>
    <w:link w:val="Heading4Char"/>
    <w:qFormat/>
    <w:rsid w:val="00094BB3"/>
    <w:pPr>
      <w:spacing w:before="160" w:after="120"/>
      <w:outlineLvl w:val="3"/>
    </w:pPr>
    <w:rPr>
      <w:sz w:val="22"/>
    </w:rPr>
  </w:style>
  <w:style w:type="paragraph" w:styleId="Heading5">
    <w:name w:val="heading 5"/>
    <w:basedOn w:val="HeadingBase"/>
    <w:next w:val="Normal"/>
    <w:link w:val="Heading5Char"/>
    <w:qFormat/>
    <w:rsid w:val="00094BB3"/>
    <w:pPr>
      <w:spacing w:before="80"/>
      <w:outlineLvl w:val="4"/>
    </w:pPr>
    <w:rPr>
      <w:color w:val="918585"/>
      <w:sz w:val="20"/>
    </w:rPr>
  </w:style>
  <w:style w:type="paragraph" w:styleId="Heading6">
    <w:name w:val="heading 6"/>
    <w:basedOn w:val="HeadingBase"/>
    <w:next w:val="Normal"/>
    <w:link w:val="Heading6Char"/>
    <w:qFormat/>
    <w:rsid w:val="00094BB3"/>
    <w:pPr>
      <w:spacing w:before="60"/>
      <w:outlineLvl w:val="5"/>
    </w:pPr>
    <w:rPr>
      <w:color w:val="918585"/>
      <w:sz w:val="20"/>
    </w:rPr>
  </w:style>
  <w:style w:type="paragraph" w:styleId="Heading7">
    <w:name w:val="heading 7"/>
    <w:basedOn w:val="Normal"/>
    <w:next w:val="Normal"/>
    <w:link w:val="Heading7Char"/>
    <w:qFormat/>
    <w:rsid w:val="00094BB3"/>
    <w:pPr>
      <w:ind w:left="720"/>
      <w:outlineLvl w:val="6"/>
    </w:pPr>
    <w:rPr>
      <w:i/>
    </w:rPr>
  </w:style>
  <w:style w:type="paragraph" w:styleId="Heading8">
    <w:name w:val="heading 8"/>
    <w:basedOn w:val="Normal"/>
    <w:next w:val="Normal"/>
    <w:link w:val="Heading8Char"/>
    <w:qFormat/>
    <w:rsid w:val="00094BB3"/>
    <w:pPr>
      <w:ind w:left="720"/>
      <w:outlineLvl w:val="7"/>
    </w:pPr>
    <w:rPr>
      <w:i/>
    </w:rPr>
  </w:style>
  <w:style w:type="paragraph" w:styleId="Heading9">
    <w:name w:val="heading 9"/>
    <w:basedOn w:val="Normal"/>
    <w:next w:val="Normal"/>
    <w:link w:val="Heading9Char"/>
    <w:qFormat/>
    <w:rsid w:val="00094BB3"/>
    <w:pPr>
      <w:ind w:left="720"/>
      <w:outlineLvl w:val="8"/>
    </w:pPr>
    <w:rPr>
      <w:i/>
    </w:rPr>
  </w:style>
  <w:style w:type="character" w:default="1" w:styleId="DefaultParagraphFont">
    <w:name w:val="Default Paragraph Font"/>
    <w:uiPriority w:val="1"/>
    <w:unhideWhenUsed/>
    <w:rsid w:val="00094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BB3"/>
  </w:style>
  <w:style w:type="character" w:customStyle="1" w:styleId="Heading1Char">
    <w:name w:val="Heading 1 Char"/>
    <w:basedOn w:val="DefaultParagraphFont"/>
    <w:link w:val="Heading1"/>
    <w:rsid w:val="00094BB3"/>
    <w:rPr>
      <w:rFonts w:ascii="Times New Roman" w:eastAsia="Times New Roman" w:hAnsi="Times New Roman" w:cs="Times New Roman"/>
      <w:b/>
      <w:sz w:val="32"/>
      <w:szCs w:val="20"/>
      <w:lang w:eastAsia="en-US"/>
    </w:rPr>
  </w:style>
  <w:style w:type="paragraph" w:styleId="BodyText">
    <w:name w:val="Body Text"/>
    <w:basedOn w:val="Normal"/>
    <w:link w:val="BodyTextChar"/>
    <w:rsid w:val="00094B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BB3"/>
    <w:rPr>
      <w:rFonts w:ascii="Times New Roman" w:eastAsia="Times New Roman" w:hAnsi="Times New Roman" w:cs="Times New Roman"/>
      <w:sz w:val="24"/>
      <w:lang w:eastAsia="en-US"/>
    </w:rPr>
  </w:style>
  <w:style w:type="paragraph" w:styleId="List">
    <w:name w:val="List"/>
    <w:basedOn w:val="BodyText"/>
    <w:next w:val="BodyText"/>
    <w:rsid w:val="00094BB3"/>
    <w:pPr>
      <w:tabs>
        <w:tab w:val="left" w:pos="340"/>
      </w:tabs>
      <w:spacing w:before="60" w:after="60"/>
      <w:ind w:left="340" w:hanging="340"/>
    </w:pPr>
  </w:style>
  <w:style w:type="paragraph" w:styleId="ListBullet">
    <w:name w:val="List Bullet"/>
    <w:basedOn w:val="List"/>
    <w:rsid w:val="00094BB3"/>
    <w:pPr>
      <w:numPr>
        <w:numId w:val="11"/>
      </w:numPr>
      <w:tabs>
        <w:tab w:val="clear" w:pos="340"/>
      </w:tabs>
      <w:spacing w:before="40" w:after="40"/>
    </w:pPr>
  </w:style>
  <w:style w:type="character" w:customStyle="1" w:styleId="SpecialBold">
    <w:name w:val="Special Bold"/>
    <w:basedOn w:val="DefaultParagraphFont"/>
    <w:rsid w:val="00094BB3"/>
    <w:rPr>
      <w:b/>
      <w:spacing w:val="0"/>
    </w:rPr>
  </w:style>
  <w:style w:type="paragraph" w:customStyle="1" w:styleId="SuperHeading">
    <w:name w:val="SuperHeading"/>
    <w:basedOn w:val="Normal"/>
    <w:rsid w:val="00094BB3"/>
    <w:pPr>
      <w:spacing w:before="240" w:after="120"/>
      <w:outlineLvl w:val="0"/>
    </w:pPr>
    <w:rPr>
      <w:rFonts w:ascii="Times New Roman" w:hAnsi="Times New Roman"/>
      <w:b/>
      <w:sz w:val="32"/>
    </w:rPr>
  </w:style>
  <w:style w:type="paragraph" w:customStyle="1" w:styleId="TableHeading">
    <w:name w:val="Table Heading"/>
    <w:basedOn w:val="HeadingBase"/>
    <w:rsid w:val="00094BB3"/>
    <w:pPr>
      <w:keepLines/>
      <w:pBdr>
        <w:bottom w:val="single" w:sz="6" w:space="1" w:color="918585"/>
      </w:pBdr>
      <w:spacing w:before="240"/>
    </w:pPr>
  </w:style>
  <w:style w:type="paragraph" w:customStyle="1" w:styleId="AllowPageBreak">
    <w:name w:val="AllowPageBreak"/>
    <w:rsid w:val="00094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B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B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BB3"/>
    <w:rPr>
      <w:rFonts w:ascii="Courier New" w:eastAsia="Times New Roman" w:hAnsi="Courier New" w:cs="Times New Roman"/>
      <w:i/>
      <w:szCs w:val="20"/>
      <w:lang w:eastAsia="en-US"/>
    </w:rPr>
  </w:style>
  <w:style w:type="paragraph" w:customStyle="1" w:styleId="HeadingBase">
    <w:name w:val="Heading Base"/>
    <w:rsid w:val="00094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BB3"/>
    <w:pPr>
      <w:tabs>
        <w:tab w:val="right" w:leader="dot" w:pos="9072"/>
      </w:tabs>
      <w:ind w:left="567"/>
    </w:pPr>
    <w:rPr>
      <w:szCs w:val="22"/>
    </w:rPr>
  </w:style>
  <w:style w:type="paragraph" w:customStyle="1" w:styleId="TOCBase">
    <w:name w:val="TOC Base"/>
    <w:rsid w:val="00094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BB3"/>
    <w:pPr>
      <w:tabs>
        <w:tab w:val="right" w:leader="dot" w:pos="9072"/>
      </w:tabs>
      <w:spacing w:before="40" w:after="40"/>
      <w:ind w:left="284"/>
    </w:pPr>
    <w:rPr>
      <w:rFonts w:ascii="Times New Roman" w:hAnsi="Times New Roman"/>
    </w:rPr>
  </w:style>
  <w:style w:type="paragraph" w:styleId="TOC1">
    <w:name w:val="toc 1"/>
    <w:basedOn w:val="TOCBase"/>
    <w:next w:val="Normal"/>
    <w:rsid w:val="00094B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BB3"/>
    <w:rPr>
      <w:rFonts w:ascii="Times New Roman" w:eastAsia="Times New Roman" w:hAnsi="Times New Roman" w:cs="Times New Roman"/>
      <w:sz w:val="16"/>
      <w:lang w:eastAsia="en-US"/>
    </w:rPr>
  </w:style>
  <w:style w:type="paragraph" w:styleId="Title">
    <w:name w:val="Title"/>
    <w:basedOn w:val="HeadingBase"/>
    <w:link w:val="TitleChar"/>
    <w:qFormat/>
    <w:rsid w:val="00094BB3"/>
    <w:pPr>
      <w:spacing w:before="5040"/>
      <w:jc w:val="center"/>
    </w:pPr>
    <w:rPr>
      <w:sz w:val="48"/>
      <w:szCs w:val="72"/>
      <w:lang w:val="en-US"/>
    </w:rPr>
  </w:style>
  <w:style w:type="character" w:customStyle="1" w:styleId="TitleChar">
    <w:name w:val="Title Char"/>
    <w:basedOn w:val="DefaultParagraphFont"/>
    <w:link w:val="Title"/>
    <w:rsid w:val="00094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BB3"/>
    <w:pPr>
      <w:tabs>
        <w:tab w:val="left" w:pos="3600"/>
        <w:tab w:val="left" w:pos="3958"/>
      </w:tabs>
    </w:pPr>
  </w:style>
  <w:style w:type="paragraph" w:customStyle="1" w:styleId="Note">
    <w:name w:val="Note"/>
    <w:basedOn w:val="BodyText"/>
    <w:rsid w:val="00094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BB3"/>
    <w:pPr>
      <w:framePr w:wrap="auto" w:hAnchor="text" w:y="6049"/>
    </w:pPr>
    <w:rPr>
      <w:color w:val="000000"/>
      <w:sz w:val="40"/>
    </w:rPr>
  </w:style>
  <w:style w:type="paragraph" w:customStyle="1" w:styleId="TOCTitle">
    <w:name w:val="TOCTitle"/>
    <w:basedOn w:val="Heading1"/>
    <w:rsid w:val="00094BB3"/>
    <w:pPr>
      <w:spacing w:after="240"/>
      <w:jc w:val="center"/>
      <w:outlineLvl w:val="9"/>
    </w:pPr>
    <w:rPr>
      <w:caps/>
    </w:rPr>
  </w:style>
  <w:style w:type="paragraph" w:customStyle="1" w:styleId="Version">
    <w:name w:val="Version"/>
    <w:rsid w:val="00094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BB3"/>
    <w:pPr>
      <w:numPr>
        <w:numId w:val="12"/>
      </w:numPr>
      <w:tabs>
        <w:tab w:val="clear" w:pos="680"/>
      </w:tabs>
    </w:pPr>
  </w:style>
  <w:style w:type="paragraph" w:styleId="Index1">
    <w:name w:val="index 1"/>
    <w:basedOn w:val="Normal"/>
    <w:next w:val="Normal"/>
    <w:semiHidden/>
    <w:rsid w:val="00094BB3"/>
    <w:pPr>
      <w:keepNext w:val="0"/>
      <w:tabs>
        <w:tab w:val="right" w:pos="4176"/>
      </w:tabs>
      <w:ind w:left="198" w:hanging="198"/>
    </w:pPr>
    <w:rPr>
      <w:rFonts w:ascii="Garamond" w:hAnsi="Garamond"/>
    </w:rPr>
  </w:style>
  <w:style w:type="paragraph" w:styleId="IndexHeading">
    <w:name w:val="index heading"/>
    <w:basedOn w:val="Normal"/>
    <w:next w:val="Index1"/>
    <w:semiHidden/>
    <w:rsid w:val="00094BB3"/>
    <w:pPr>
      <w:spacing w:before="120" w:after="120"/>
    </w:pPr>
    <w:rPr>
      <w:rFonts w:ascii="Arial" w:hAnsi="Arial"/>
      <w:b/>
      <w:color w:val="918585"/>
      <w:sz w:val="24"/>
    </w:rPr>
  </w:style>
  <w:style w:type="paragraph" w:styleId="Header">
    <w:name w:val="header"/>
    <w:basedOn w:val="Normal"/>
    <w:link w:val="HeaderChar"/>
    <w:rsid w:val="00094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BB3"/>
    <w:rPr>
      <w:rFonts w:ascii="Times New Roman" w:eastAsia="Times New Roman" w:hAnsi="Times New Roman" w:cs="Times New Roman"/>
      <w:sz w:val="16"/>
      <w:szCs w:val="20"/>
      <w:lang w:val="en-GB" w:eastAsia="en-US"/>
    </w:rPr>
  </w:style>
  <w:style w:type="paragraph" w:customStyle="1" w:styleId="Chapter">
    <w:name w:val="Chapter"/>
    <w:basedOn w:val="Normal"/>
    <w:rsid w:val="00094BB3"/>
    <w:pPr>
      <w:spacing w:before="240"/>
    </w:pPr>
    <w:rPr>
      <w:rFonts w:ascii="Times New Roman" w:hAnsi="Times New Roman"/>
      <w:smallCaps/>
      <w:spacing w:val="80"/>
      <w:sz w:val="28"/>
    </w:rPr>
  </w:style>
  <w:style w:type="paragraph" w:customStyle="1" w:styleId="InChapter">
    <w:name w:val="InChapter"/>
    <w:basedOn w:val="Heading3"/>
    <w:rsid w:val="00094BB3"/>
    <w:pPr>
      <w:spacing w:after="240"/>
      <w:outlineLvl w:val="9"/>
    </w:pPr>
    <w:rPr>
      <w:noProof/>
    </w:rPr>
  </w:style>
  <w:style w:type="paragraph" w:styleId="Index2">
    <w:name w:val="index 2"/>
    <w:basedOn w:val="Normal"/>
    <w:next w:val="Normal"/>
    <w:semiHidden/>
    <w:rsid w:val="00094BB3"/>
    <w:pPr>
      <w:tabs>
        <w:tab w:val="right" w:pos="4176"/>
      </w:tabs>
      <w:ind w:left="568" w:hanging="284"/>
    </w:pPr>
    <w:rPr>
      <w:rFonts w:ascii="Garamond" w:hAnsi="Garamond"/>
    </w:rPr>
  </w:style>
  <w:style w:type="paragraph" w:customStyle="1" w:styleId="Byline">
    <w:name w:val="Byline"/>
    <w:rsid w:val="00094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BB3"/>
    <w:pPr>
      <w:tabs>
        <w:tab w:val="clear" w:pos="3600"/>
        <w:tab w:val="clear" w:pos="3958"/>
      </w:tabs>
      <w:jc w:val="right"/>
    </w:pPr>
  </w:style>
  <w:style w:type="character" w:styleId="Emphasis">
    <w:name w:val="Emphasis"/>
    <w:basedOn w:val="DefaultParagraphFont"/>
    <w:qFormat/>
    <w:rsid w:val="00094BB3"/>
    <w:rPr>
      <w:i/>
    </w:rPr>
  </w:style>
  <w:style w:type="paragraph" w:styleId="Caption">
    <w:name w:val="caption"/>
    <w:basedOn w:val="BodyText"/>
    <w:next w:val="Normal"/>
    <w:qFormat/>
    <w:rsid w:val="00094BB3"/>
    <w:pPr>
      <w:framePr w:w="2268" w:hSpace="181" w:vSpace="181" w:wrap="around" w:vAnchor="text" w:hAnchor="page" w:x="1135" w:y="285" w:anchorLock="1"/>
    </w:pPr>
    <w:rPr>
      <w:i/>
    </w:rPr>
  </w:style>
  <w:style w:type="paragraph" w:customStyle="1" w:styleId="MiniTOCTitle">
    <w:name w:val="MiniTOCTitle"/>
    <w:basedOn w:val="Heading4"/>
    <w:rsid w:val="00094BB3"/>
    <w:pPr>
      <w:spacing w:before="240"/>
      <w:outlineLvl w:val="9"/>
    </w:pPr>
    <w:rPr>
      <w:noProof/>
      <w:sz w:val="24"/>
    </w:rPr>
  </w:style>
  <w:style w:type="paragraph" w:customStyle="1" w:styleId="MiniTOCItem">
    <w:name w:val="MiniTOCItem"/>
    <w:basedOn w:val="ListBullet"/>
    <w:rsid w:val="00094BB3"/>
    <w:pPr>
      <w:numPr>
        <w:numId w:val="0"/>
      </w:numPr>
      <w:tabs>
        <w:tab w:val="right" w:leader="dot" w:pos="6521"/>
      </w:tabs>
      <w:spacing w:before="0" w:after="0"/>
    </w:pPr>
  </w:style>
  <w:style w:type="paragraph" w:customStyle="1" w:styleId="TOFTitle">
    <w:name w:val="TOFTitle"/>
    <w:basedOn w:val="TOCTitle"/>
    <w:rsid w:val="00094BB3"/>
  </w:style>
  <w:style w:type="paragraph" w:styleId="TableofFigures">
    <w:name w:val="table of figures"/>
    <w:basedOn w:val="Normal"/>
    <w:next w:val="Normal"/>
    <w:semiHidden/>
    <w:rsid w:val="00094BB3"/>
    <w:pPr>
      <w:tabs>
        <w:tab w:val="right" w:leader="dot" w:pos="9072"/>
      </w:tabs>
      <w:ind w:left="970" w:hanging="403"/>
    </w:pPr>
    <w:rPr>
      <w:rFonts w:ascii="Times New Roman" w:hAnsi="Times New Roman"/>
      <w:b/>
    </w:rPr>
  </w:style>
  <w:style w:type="paragraph" w:styleId="ListNumber">
    <w:name w:val="List Number"/>
    <w:basedOn w:val="List"/>
    <w:rsid w:val="00094BB3"/>
    <w:pPr>
      <w:numPr>
        <w:numId w:val="14"/>
      </w:numPr>
      <w:tabs>
        <w:tab w:val="clear" w:pos="340"/>
      </w:tabs>
    </w:pPr>
  </w:style>
  <w:style w:type="character" w:customStyle="1" w:styleId="WingdingSymbols">
    <w:name w:val="Wingding Symbols"/>
    <w:rsid w:val="00094BB3"/>
    <w:rPr>
      <w:rFonts w:ascii="Wingdings" w:hAnsi="Wingdings"/>
    </w:rPr>
  </w:style>
  <w:style w:type="character" w:customStyle="1" w:styleId="HotSpot">
    <w:name w:val="HotSpot"/>
    <w:rsid w:val="00094BB3"/>
    <w:rPr>
      <w:color w:val="0033CC"/>
      <w:u w:val="none"/>
    </w:rPr>
  </w:style>
  <w:style w:type="paragraph" w:customStyle="1" w:styleId="BodyTextRight">
    <w:name w:val="Body Text Right"/>
    <w:basedOn w:val="BodyText"/>
    <w:rsid w:val="00094BB3"/>
    <w:pPr>
      <w:spacing w:before="0" w:after="0"/>
      <w:jc w:val="right"/>
    </w:pPr>
  </w:style>
  <w:style w:type="paragraph" w:styleId="Index3">
    <w:name w:val="index 3"/>
    <w:basedOn w:val="ListNumber2"/>
    <w:next w:val="Normal"/>
    <w:semiHidden/>
    <w:rsid w:val="00094BB3"/>
    <w:pPr>
      <w:numPr>
        <w:numId w:val="0"/>
      </w:numPr>
      <w:tabs>
        <w:tab w:val="right" w:leader="dot" w:pos="4176"/>
      </w:tabs>
    </w:pPr>
  </w:style>
  <w:style w:type="paragraph" w:styleId="ListNumber2">
    <w:name w:val="List Number 2"/>
    <w:basedOn w:val="List2"/>
    <w:rsid w:val="00094BB3"/>
    <w:pPr>
      <w:numPr>
        <w:numId w:val="9"/>
      </w:numPr>
      <w:tabs>
        <w:tab w:val="clear" w:pos="1060"/>
      </w:tabs>
    </w:pPr>
  </w:style>
  <w:style w:type="paragraph" w:customStyle="1" w:styleId="MarginNote">
    <w:name w:val="Margin Note"/>
    <w:basedOn w:val="BodyText"/>
    <w:rsid w:val="00094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B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BB3"/>
    <w:rPr>
      <w:sz w:val="32"/>
    </w:rPr>
  </w:style>
  <w:style w:type="paragraph" w:customStyle="1" w:styleId="HeadingProcedure">
    <w:name w:val="Heading Procedure"/>
    <w:basedOn w:val="HeadingBase"/>
    <w:next w:val="Normal"/>
    <w:rsid w:val="00094BB3"/>
    <w:pPr>
      <w:tabs>
        <w:tab w:val="left" w:pos="0"/>
      </w:tabs>
      <w:spacing w:before="120" w:after="60"/>
    </w:pPr>
    <w:rPr>
      <w:i/>
      <w:color w:val="918585"/>
      <w:sz w:val="22"/>
    </w:rPr>
  </w:style>
  <w:style w:type="paragraph" w:customStyle="1" w:styleId="TableBodyText">
    <w:name w:val="Table Body Text"/>
    <w:basedOn w:val="BodyText"/>
    <w:rsid w:val="00094BB3"/>
    <w:pPr>
      <w:spacing w:before="60" w:after="60"/>
    </w:pPr>
  </w:style>
  <w:style w:type="paragraph" w:styleId="ListContinue">
    <w:name w:val="List Continue"/>
    <w:basedOn w:val="List"/>
    <w:rsid w:val="00094BB3"/>
    <w:pPr>
      <w:ind w:firstLine="0"/>
    </w:pPr>
  </w:style>
  <w:style w:type="paragraph" w:customStyle="1" w:styleId="ListNote">
    <w:name w:val="List Note"/>
    <w:basedOn w:val="List"/>
    <w:rsid w:val="00094BB3"/>
    <w:pPr>
      <w:pBdr>
        <w:top w:val="single" w:sz="6" w:space="2" w:color="918585"/>
        <w:bottom w:val="single" w:sz="6" w:space="2" w:color="918585"/>
      </w:pBdr>
      <w:tabs>
        <w:tab w:val="left" w:pos="1021"/>
      </w:tabs>
      <w:ind w:firstLine="0"/>
    </w:pPr>
  </w:style>
  <w:style w:type="paragraph" w:customStyle="1" w:styleId="Warning">
    <w:name w:val="Warning"/>
    <w:basedOn w:val="BodyText"/>
    <w:rsid w:val="00094BB3"/>
    <w:pPr>
      <w:shd w:val="clear" w:color="auto" w:fill="D9D9D9"/>
      <w:tabs>
        <w:tab w:val="left" w:pos="992"/>
      </w:tabs>
      <w:ind w:left="119" w:right="119"/>
    </w:pPr>
    <w:rPr>
      <w:sz w:val="20"/>
    </w:rPr>
  </w:style>
  <w:style w:type="paragraph" w:customStyle="1" w:styleId="MarginIcons">
    <w:name w:val="Margin Icons"/>
    <w:basedOn w:val="BodyText"/>
    <w:rsid w:val="00094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BB3"/>
    <w:rPr>
      <w:rFonts w:ascii="Courier New" w:hAnsi="Courier New"/>
    </w:rPr>
  </w:style>
  <w:style w:type="paragraph" w:customStyle="1" w:styleId="NoteBullet">
    <w:name w:val="Note Bullet"/>
    <w:basedOn w:val="Note"/>
    <w:rsid w:val="00094BB3"/>
    <w:pPr>
      <w:tabs>
        <w:tab w:val="clear" w:pos="680"/>
      </w:tabs>
      <w:spacing w:before="60" w:after="60"/>
    </w:pPr>
  </w:style>
  <w:style w:type="paragraph" w:customStyle="1" w:styleId="SubHeading2">
    <w:name w:val="SubHeading2"/>
    <w:basedOn w:val="HeadingBase"/>
    <w:rsid w:val="00094BB3"/>
    <w:pPr>
      <w:spacing w:before="240" w:after="60"/>
    </w:pPr>
    <w:rPr>
      <w:sz w:val="20"/>
    </w:rPr>
  </w:style>
  <w:style w:type="paragraph" w:customStyle="1" w:styleId="SubHeading1">
    <w:name w:val="SubHeading1"/>
    <w:basedOn w:val="HeadingBase"/>
    <w:rsid w:val="00094BB3"/>
    <w:pPr>
      <w:spacing w:before="240" w:after="60"/>
    </w:pPr>
    <w:rPr>
      <w:color w:val="918585"/>
      <w:sz w:val="22"/>
    </w:rPr>
  </w:style>
  <w:style w:type="paragraph" w:customStyle="1" w:styleId="SideHeading">
    <w:name w:val="Side Heading"/>
    <w:basedOn w:val="HeadingBase"/>
    <w:rsid w:val="00094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BB3"/>
    <w:pPr>
      <w:numPr>
        <w:numId w:val="10"/>
      </w:numPr>
    </w:pPr>
  </w:style>
  <w:style w:type="paragraph" w:styleId="PlainText">
    <w:name w:val="Plain Text"/>
    <w:basedOn w:val="Normal"/>
    <w:link w:val="PlainTextChar"/>
    <w:rsid w:val="00094BB3"/>
    <w:rPr>
      <w:sz w:val="20"/>
    </w:rPr>
  </w:style>
  <w:style w:type="character" w:customStyle="1" w:styleId="PlainTextChar">
    <w:name w:val="Plain Text Char"/>
    <w:basedOn w:val="DefaultParagraphFont"/>
    <w:link w:val="PlainText"/>
    <w:rsid w:val="00094BB3"/>
    <w:rPr>
      <w:rFonts w:ascii="Courier New" w:eastAsia="Times New Roman" w:hAnsi="Courier New" w:cs="Times New Roman"/>
      <w:sz w:val="20"/>
      <w:szCs w:val="20"/>
      <w:lang w:eastAsia="en-US"/>
    </w:rPr>
  </w:style>
  <w:style w:type="character" w:customStyle="1" w:styleId="MenuOption">
    <w:name w:val="Menu Option"/>
    <w:basedOn w:val="DefaultParagraphFont"/>
    <w:rsid w:val="00094BB3"/>
    <w:rPr>
      <w:b/>
      <w:smallCaps/>
    </w:rPr>
  </w:style>
  <w:style w:type="paragraph" w:customStyle="1" w:styleId="TableListNumber">
    <w:name w:val="Table List Number"/>
    <w:basedOn w:val="ListNumber"/>
    <w:rsid w:val="00094BB3"/>
    <w:pPr>
      <w:numPr>
        <w:numId w:val="0"/>
      </w:numPr>
    </w:pPr>
  </w:style>
  <w:style w:type="paragraph" w:styleId="TOC4">
    <w:name w:val="toc 4"/>
    <w:basedOn w:val="TOCBase"/>
    <w:next w:val="Normal"/>
    <w:semiHidden/>
    <w:rsid w:val="00094BB3"/>
    <w:pPr>
      <w:tabs>
        <w:tab w:val="right" w:leader="dot" w:pos="9071"/>
      </w:tabs>
      <w:ind w:left="1701"/>
    </w:pPr>
  </w:style>
  <w:style w:type="paragraph" w:customStyle="1" w:styleId="ListAlpha">
    <w:name w:val="List Alpha"/>
    <w:basedOn w:val="List"/>
    <w:rsid w:val="00094BB3"/>
    <w:pPr>
      <w:numPr>
        <w:numId w:val="8"/>
      </w:numPr>
    </w:pPr>
  </w:style>
  <w:style w:type="paragraph" w:customStyle="1" w:styleId="ListAlpha2">
    <w:name w:val="List Alpha 2"/>
    <w:basedOn w:val="List2"/>
    <w:rsid w:val="00094BB3"/>
    <w:pPr>
      <w:numPr>
        <w:numId w:val="7"/>
      </w:numPr>
    </w:pPr>
  </w:style>
  <w:style w:type="paragraph" w:styleId="List2">
    <w:name w:val="List 2"/>
    <w:basedOn w:val="BodyText"/>
    <w:rsid w:val="00094BB3"/>
    <w:pPr>
      <w:tabs>
        <w:tab w:val="left" w:pos="680"/>
      </w:tabs>
      <w:spacing w:before="60" w:after="60"/>
      <w:ind w:left="680" w:hanging="340"/>
    </w:pPr>
  </w:style>
  <w:style w:type="paragraph" w:styleId="List3">
    <w:name w:val="List 3"/>
    <w:basedOn w:val="BodyText"/>
    <w:rsid w:val="00094BB3"/>
    <w:pPr>
      <w:tabs>
        <w:tab w:val="left" w:pos="1021"/>
      </w:tabs>
      <w:spacing w:before="60" w:after="60"/>
      <w:ind w:left="1020" w:hanging="340"/>
    </w:pPr>
  </w:style>
  <w:style w:type="paragraph" w:styleId="List4">
    <w:name w:val="List 4"/>
    <w:basedOn w:val="BodyText"/>
    <w:rsid w:val="00094BB3"/>
    <w:pPr>
      <w:tabs>
        <w:tab w:val="left" w:pos="1361"/>
      </w:tabs>
      <w:spacing w:before="60" w:after="60"/>
      <w:ind w:left="1361" w:hanging="340"/>
    </w:pPr>
  </w:style>
  <w:style w:type="paragraph" w:styleId="List5">
    <w:name w:val="List 5"/>
    <w:basedOn w:val="BodyText"/>
    <w:rsid w:val="00094BB3"/>
    <w:pPr>
      <w:tabs>
        <w:tab w:val="left" w:pos="1701"/>
      </w:tabs>
      <w:spacing w:before="60" w:after="60"/>
      <w:ind w:left="1701" w:hanging="340"/>
    </w:pPr>
  </w:style>
  <w:style w:type="paragraph" w:styleId="ListBullet3">
    <w:name w:val="List Bullet 3"/>
    <w:basedOn w:val="List3"/>
    <w:rsid w:val="00094BB3"/>
    <w:pPr>
      <w:numPr>
        <w:numId w:val="13"/>
      </w:numPr>
      <w:tabs>
        <w:tab w:val="clear" w:pos="1021"/>
      </w:tabs>
      <w:ind w:left="1037" w:hanging="357"/>
    </w:pPr>
  </w:style>
  <w:style w:type="paragraph" w:styleId="ListBullet4">
    <w:name w:val="List Bullet 4"/>
    <w:basedOn w:val="List4"/>
    <w:rsid w:val="00094BB3"/>
    <w:pPr>
      <w:numPr>
        <w:numId w:val="2"/>
      </w:numPr>
      <w:tabs>
        <w:tab w:val="clear" w:pos="1361"/>
      </w:tabs>
    </w:pPr>
  </w:style>
  <w:style w:type="paragraph" w:styleId="ListBullet5">
    <w:name w:val="List Bullet 5"/>
    <w:basedOn w:val="List5"/>
    <w:rsid w:val="00094BB3"/>
    <w:pPr>
      <w:numPr>
        <w:numId w:val="3"/>
      </w:numPr>
    </w:pPr>
  </w:style>
  <w:style w:type="paragraph" w:styleId="ListContinue2">
    <w:name w:val="List Continue 2"/>
    <w:basedOn w:val="List2"/>
    <w:rsid w:val="00094BB3"/>
    <w:pPr>
      <w:ind w:firstLine="0"/>
    </w:pPr>
  </w:style>
  <w:style w:type="paragraph" w:styleId="ListContinue3">
    <w:name w:val="List Continue 3"/>
    <w:basedOn w:val="List3"/>
    <w:rsid w:val="00094BB3"/>
    <w:pPr>
      <w:ind w:left="1021" w:firstLine="0"/>
    </w:pPr>
  </w:style>
  <w:style w:type="paragraph" w:styleId="ListContinue4">
    <w:name w:val="List Continue 4"/>
    <w:basedOn w:val="List4"/>
    <w:rsid w:val="00094BB3"/>
    <w:pPr>
      <w:ind w:firstLine="0"/>
    </w:pPr>
  </w:style>
  <w:style w:type="paragraph" w:styleId="ListContinue5">
    <w:name w:val="List Continue 5"/>
    <w:basedOn w:val="List5"/>
    <w:rsid w:val="00094BB3"/>
    <w:pPr>
      <w:ind w:firstLine="0"/>
    </w:pPr>
  </w:style>
  <w:style w:type="paragraph" w:styleId="ListNumber3">
    <w:name w:val="List Number 3"/>
    <w:basedOn w:val="List3"/>
    <w:rsid w:val="00094BB3"/>
    <w:pPr>
      <w:numPr>
        <w:numId w:val="4"/>
      </w:numPr>
    </w:pPr>
  </w:style>
  <w:style w:type="paragraph" w:styleId="ListNumber4">
    <w:name w:val="List Number 4"/>
    <w:basedOn w:val="List4"/>
    <w:rsid w:val="00094BB3"/>
    <w:pPr>
      <w:numPr>
        <w:numId w:val="5"/>
      </w:numPr>
    </w:pPr>
  </w:style>
  <w:style w:type="paragraph" w:styleId="ListNumber5">
    <w:name w:val="List Number 5"/>
    <w:basedOn w:val="List5"/>
    <w:rsid w:val="00094BB3"/>
    <w:pPr>
      <w:numPr>
        <w:numId w:val="6"/>
      </w:numPr>
    </w:pPr>
  </w:style>
  <w:style w:type="paragraph" w:styleId="BlockText">
    <w:name w:val="Block Text"/>
    <w:basedOn w:val="Normal"/>
    <w:rsid w:val="00094BB3"/>
    <w:pPr>
      <w:spacing w:after="120"/>
      <w:ind w:left="1440" w:right="1440"/>
    </w:pPr>
  </w:style>
  <w:style w:type="character" w:customStyle="1" w:styleId="Subscript">
    <w:name w:val="Subscript"/>
    <w:basedOn w:val="DefaultParagraphFont"/>
    <w:rsid w:val="00094BB3"/>
    <w:rPr>
      <w:sz w:val="16"/>
      <w:vertAlign w:val="subscript"/>
    </w:rPr>
  </w:style>
  <w:style w:type="character" w:customStyle="1" w:styleId="Superscript">
    <w:name w:val="Superscript"/>
    <w:basedOn w:val="DefaultParagraphFont"/>
    <w:rsid w:val="00094BB3"/>
    <w:rPr>
      <w:sz w:val="16"/>
      <w:vertAlign w:val="superscript"/>
    </w:rPr>
  </w:style>
  <w:style w:type="character" w:customStyle="1" w:styleId="Symbols">
    <w:name w:val="Symbols"/>
    <w:basedOn w:val="DefaultParagraphFont"/>
    <w:rsid w:val="00094BB3"/>
    <w:rPr>
      <w:rFonts w:ascii="Symbol" w:hAnsi="Symbol"/>
    </w:rPr>
  </w:style>
  <w:style w:type="character" w:customStyle="1" w:styleId="MenuOptions">
    <w:name w:val="Menu Options"/>
    <w:basedOn w:val="DefaultParagraphFont"/>
    <w:rsid w:val="00094BB3"/>
    <w:rPr>
      <w:rFonts w:ascii="Arial Narrow" w:hAnsi="Arial Narrow"/>
      <w:smallCaps/>
    </w:rPr>
  </w:style>
  <w:style w:type="character" w:customStyle="1" w:styleId="Buttons">
    <w:name w:val="Buttons"/>
    <w:basedOn w:val="DefaultParagraphFont"/>
    <w:rsid w:val="00094BB3"/>
    <w:rPr>
      <w:b/>
    </w:rPr>
  </w:style>
  <w:style w:type="character" w:customStyle="1" w:styleId="Underlined">
    <w:name w:val="Underlined"/>
    <w:basedOn w:val="DefaultParagraphFont"/>
    <w:rsid w:val="00094BB3"/>
    <w:rPr>
      <w:u w:val="single"/>
    </w:rPr>
  </w:style>
  <w:style w:type="paragraph" w:customStyle="1" w:styleId="TableBodyTextRight">
    <w:name w:val="Table Body Text Right"/>
    <w:basedOn w:val="TableBodyText"/>
    <w:rsid w:val="00094BB3"/>
    <w:pPr>
      <w:widowControl w:val="0"/>
      <w:autoSpaceDE w:val="0"/>
      <w:autoSpaceDN w:val="0"/>
      <w:adjustRightInd w:val="0"/>
      <w:jc w:val="right"/>
    </w:pPr>
    <w:rPr>
      <w:rFonts w:cs="Arial"/>
      <w:szCs w:val="18"/>
    </w:rPr>
  </w:style>
  <w:style w:type="paragraph" w:customStyle="1" w:styleId="CopyrightText">
    <w:name w:val="Copyright Text"/>
    <w:basedOn w:val="BodyText"/>
    <w:rsid w:val="00094BB3"/>
    <w:rPr>
      <w:sz w:val="18"/>
    </w:rPr>
  </w:style>
  <w:style w:type="paragraph" w:customStyle="1" w:styleId="BodySmallRight">
    <w:name w:val="Body Small Right"/>
    <w:basedOn w:val="BodyTextRight"/>
    <w:rsid w:val="00094BB3"/>
    <w:rPr>
      <w:sz w:val="18"/>
      <w:szCs w:val="18"/>
    </w:rPr>
  </w:style>
  <w:style w:type="paragraph" w:customStyle="1" w:styleId="MarginEdition">
    <w:name w:val="Margin Edition"/>
    <w:basedOn w:val="MarginNote"/>
    <w:rsid w:val="00094BB3"/>
    <w:pPr>
      <w:spacing w:before="0" w:after="0"/>
    </w:pPr>
    <w:rPr>
      <w:rFonts w:ascii="Times New Roman" w:hAnsi="Times New Roman"/>
      <w:color w:val="999999"/>
    </w:rPr>
  </w:style>
  <w:style w:type="paragraph" w:customStyle="1" w:styleId="Spacer">
    <w:name w:val="Spacer"/>
    <w:basedOn w:val="Normal"/>
    <w:rsid w:val="00094BB3"/>
    <w:rPr>
      <w:sz w:val="2"/>
      <w:szCs w:val="2"/>
    </w:rPr>
  </w:style>
  <w:style w:type="character" w:customStyle="1" w:styleId="Small">
    <w:name w:val="Small"/>
    <w:basedOn w:val="DefaultParagraphFont"/>
    <w:rsid w:val="00094BB3"/>
    <w:rPr>
      <w:sz w:val="16"/>
    </w:rPr>
  </w:style>
  <w:style w:type="paragraph" w:customStyle="1" w:styleId="WideTable">
    <w:name w:val="Wide Table"/>
    <w:basedOn w:val="Normal"/>
    <w:rsid w:val="00094BB3"/>
    <w:pPr>
      <w:ind w:left="-1418"/>
    </w:pPr>
    <w:rPr>
      <w:sz w:val="2"/>
      <w:szCs w:val="2"/>
    </w:rPr>
  </w:style>
  <w:style w:type="character" w:styleId="PageNumber">
    <w:name w:val="page number"/>
    <w:basedOn w:val="DefaultParagraphFont"/>
    <w:rsid w:val="00094BB3"/>
  </w:style>
  <w:style w:type="paragraph" w:styleId="Quote">
    <w:name w:val="Quote"/>
    <w:basedOn w:val="Heading1"/>
    <w:link w:val="QuoteChar"/>
    <w:qFormat/>
    <w:rsid w:val="00094BB3"/>
    <w:rPr>
      <w:b w:val="0"/>
      <w:sz w:val="72"/>
      <w:szCs w:val="72"/>
      <w:lang w:val="en-NZ"/>
    </w:rPr>
  </w:style>
  <w:style w:type="character" w:customStyle="1" w:styleId="QuoteChar">
    <w:name w:val="Quote Char"/>
    <w:basedOn w:val="DefaultParagraphFont"/>
    <w:link w:val="Quote"/>
    <w:rsid w:val="00094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BB3"/>
    <w:pPr>
      <w:pageBreakBefore/>
    </w:pPr>
  </w:style>
  <w:style w:type="paragraph" w:customStyle="1" w:styleId="Border">
    <w:name w:val="Border"/>
    <w:basedOn w:val="Normal"/>
    <w:qFormat/>
    <w:rsid w:val="00094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BB3"/>
    <w:rPr>
      <w:b/>
      <w:bCs/>
      <w:i/>
      <w:iCs/>
      <w:color w:val="auto"/>
    </w:rPr>
  </w:style>
  <w:style w:type="paragraph" w:styleId="IntenseQuote">
    <w:name w:val="Intense Quote"/>
    <w:basedOn w:val="Normal"/>
    <w:next w:val="Normal"/>
    <w:link w:val="IntenseQuoteChar"/>
    <w:uiPriority w:val="30"/>
    <w:qFormat/>
    <w:rsid w:val="00094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B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BB3"/>
    <w:rPr>
      <w:smallCaps/>
      <w:color w:val="auto"/>
      <w:u w:val="single"/>
    </w:rPr>
  </w:style>
  <w:style w:type="character" w:styleId="IntenseReference">
    <w:name w:val="Intense Reference"/>
    <w:basedOn w:val="DefaultParagraphFont"/>
    <w:uiPriority w:val="32"/>
    <w:qFormat/>
    <w:rsid w:val="00094BB3"/>
    <w:rPr>
      <w:b/>
      <w:bCs/>
      <w:smallCaps/>
      <w:color w:val="auto"/>
      <w:spacing w:val="5"/>
      <w:u w:val="single"/>
    </w:rPr>
  </w:style>
  <w:style w:type="paragraph" w:customStyle="1" w:styleId="2ColumnHeading">
    <w:name w:val="2Column Heading"/>
    <w:basedOn w:val="BodyText"/>
    <w:qFormat/>
    <w:rsid w:val="00094BB3"/>
    <w:pPr>
      <w:spacing w:after="60"/>
      <w:ind w:left="-2268"/>
    </w:pPr>
    <w:rPr>
      <w:b/>
    </w:rPr>
  </w:style>
  <w:style w:type="paragraph" w:customStyle="1" w:styleId="Heading1TOC">
    <w:name w:val="Heading1 TOC"/>
    <w:basedOn w:val="Normal"/>
    <w:qFormat/>
    <w:rsid w:val="00094BB3"/>
    <w:pPr>
      <w:spacing w:before="240" w:after="120"/>
    </w:pPr>
    <w:rPr>
      <w:rFonts w:ascii="Times New Roman" w:hAnsi="Times New Roman"/>
      <w:b/>
      <w:sz w:val="32"/>
    </w:rPr>
  </w:style>
  <w:style w:type="paragraph" w:customStyle="1" w:styleId="Heading2TOC">
    <w:name w:val="Heading2 TOC"/>
    <w:basedOn w:val="Normal"/>
    <w:qFormat/>
    <w:rsid w:val="00094BB3"/>
    <w:pPr>
      <w:spacing w:before="240" w:after="60"/>
    </w:pPr>
    <w:rPr>
      <w:rFonts w:ascii="Times New Roman" w:hAnsi="Times New Roman"/>
      <w:b/>
      <w:sz w:val="28"/>
    </w:rPr>
  </w:style>
  <w:style w:type="character" w:customStyle="1" w:styleId="Underline">
    <w:name w:val="Underline"/>
    <w:basedOn w:val="DefaultParagraphFont"/>
    <w:qFormat/>
    <w:rsid w:val="00094BB3"/>
    <w:rPr>
      <w:u w:val="single"/>
    </w:rPr>
  </w:style>
  <w:style w:type="character" w:customStyle="1" w:styleId="BoldandItalics">
    <w:name w:val="Bold and Italics"/>
    <w:qFormat/>
    <w:rsid w:val="00094BB3"/>
    <w:rPr>
      <w:b/>
      <w:i/>
      <w:u w:val="none"/>
    </w:rPr>
  </w:style>
  <w:style w:type="paragraph" w:styleId="BalloonText">
    <w:name w:val="Balloon Text"/>
    <w:basedOn w:val="Normal"/>
    <w:link w:val="BalloonTextChar"/>
    <w:rsid w:val="00094BB3"/>
    <w:rPr>
      <w:rFonts w:ascii="Tahoma" w:hAnsi="Tahoma" w:cs="Tahoma"/>
      <w:sz w:val="16"/>
      <w:szCs w:val="16"/>
    </w:rPr>
  </w:style>
  <w:style w:type="character" w:customStyle="1" w:styleId="BalloonTextChar">
    <w:name w:val="Balloon Text Char"/>
    <w:basedOn w:val="DefaultParagraphFont"/>
    <w:link w:val="BalloonText"/>
    <w:rsid w:val="00094B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B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B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BB3"/>
    <w:rPr>
      <w:b/>
      <w:color w:val="660033"/>
      <w:spacing w:val="0"/>
    </w:rPr>
  </w:style>
  <w:style w:type="paragraph" w:customStyle="1" w:styleId="Nameditemlist">
    <w:name w:val="Named item list"/>
    <w:basedOn w:val="BodyText"/>
    <w:qFormat/>
    <w:rsid w:val="00094BB3"/>
    <w:pPr>
      <w:tabs>
        <w:tab w:val="left" w:pos="2835"/>
      </w:tabs>
      <w:ind w:left="2835" w:hanging="2835"/>
    </w:pPr>
  </w:style>
  <w:style w:type="paragraph" w:customStyle="1" w:styleId="BodyTextnopadding">
    <w:name w:val="Body Text no padding"/>
    <w:basedOn w:val="BodyText"/>
    <w:qFormat/>
    <w:rsid w:val="00094BB3"/>
    <w:pPr>
      <w:spacing w:before="0" w:after="0"/>
    </w:pPr>
  </w:style>
  <w:style w:type="paragraph" w:customStyle="1" w:styleId="BodyTextBold">
    <w:name w:val="Body Text Bold"/>
    <w:basedOn w:val="BodyText"/>
    <w:qFormat/>
    <w:rsid w:val="00094BB3"/>
    <w:rPr>
      <w:b/>
    </w:rPr>
  </w:style>
  <w:style w:type="character" w:styleId="Hyperlink">
    <w:name w:val="Hyperlink"/>
    <w:basedOn w:val="DefaultParagraphFont"/>
    <w:uiPriority w:val="99"/>
    <w:unhideWhenUsed/>
    <w:rsid w:val="00C02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5842</Characters>
  <Application>Microsoft Office Word</Application>
  <DocSecurity>0</DocSecurity>
  <Lines>157</Lines>
  <Paragraphs>102</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POLFOR027 Assess and control incident/crime scene</dc:title>
  <dc:subject>Approved</dc:subject>
  <dc:creator>Public Skills Australia</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