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2242" w:rsidP="008322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POLFOR004 Develop forensic crime scene expertise</w:t>
      </w:r>
      <w:r>
        <w:fldChar w:fldCharType="end"/>
      </w:r>
    </w:p>
    <w:p w:rsidR="00832242" w:rsidP="00832242">
      <w:pPr>
        <w:pStyle w:val="Version"/>
        <w:sectPr w:rsidSect="00AC0F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0FD9" w:rsidP="00AC0FD9">
      <w:pPr>
        <w:pStyle w:val="SuperHeading"/>
      </w:pPr>
      <w:r w:rsidRPr="00AC0FD9">
        <w:t>POLFOR004 Develop forensic crime scene expertise</w:t>
      </w:r>
    </w:p>
    <w:p w:rsidR="00000000" w:rsidRPr="00AC0FD9" w:rsidP="00AC0FD9">
      <w:pPr>
        <w:pStyle w:val="Heading1"/>
      </w:pPr>
      <w:bookmarkStart w:id="1" w:name="O_715403"/>
      <w:bookmarkEnd w:id="1"/>
      <w:r w:rsidRPr="00AC0F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8322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FD9">
            <w:pPr>
              <w:pStyle w:val="TableHeading"/>
              <w:rPr>
                <w:lang w:val="en-NZ"/>
              </w:rPr>
            </w:pPr>
            <w:r w:rsidRPr="00AC0FD9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FD9">
            <w:pPr>
              <w:pStyle w:val="TableHeading"/>
              <w:rPr>
                <w:lang w:val="en-NZ"/>
              </w:rPr>
            </w:pPr>
            <w:r w:rsidRPr="00AC0FD9">
              <w:t>Comments</w:t>
            </w:r>
          </w:p>
        </w:tc>
      </w:tr>
      <w:tr w:rsidTr="008322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FD9">
            <w:pPr>
              <w:pStyle w:val="BodyText"/>
              <w:rPr>
                <w:lang w:val="en-NZ"/>
              </w:rPr>
            </w:pPr>
            <w:r w:rsidRPr="00AC0FD9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FD9" w:rsidP="00AC0FD9">
            <w:pPr>
              <w:pStyle w:val="BodyText"/>
            </w:pPr>
            <w:r w:rsidRPr="00AC0FD9">
              <w:t xml:space="preserve">This unit was released in POL Police Training Package release 1.0 and meets the Standards for Training Packages. </w:t>
            </w:r>
          </w:p>
          <w:p w:rsidR="00000000" w:rsidRPr="00AC0FD9" w:rsidP="00AC0FD9">
            <w:pPr>
              <w:pStyle w:val="BodyText"/>
            </w:pPr>
          </w:p>
          <w:p w:rsidR="00000000" w:rsidRPr="00AC0FD9" w:rsidP="00AC0FD9">
            <w:pPr>
              <w:pStyle w:val="BodyText"/>
            </w:pPr>
            <w:r w:rsidRPr="00AC0FD9">
              <w:t>This unit supersedes and is equivalent to PUAPOL809 Develop forensic crime scene expertise.</w:t>
            </w:r>
          </w:p>
          <w:p w:rsidR="00000000" w:rsidRPr="00AC0FD9" w:rsidP="00AC0FD9">
            <w:pPr>
              <w:pStyle w:val="BodyText"/>
            </w:pPr>
          </w:p>
          <w:p w:rsidR="00000000" w:rsidRPr="00AC0FD9" w:rsidP="00AC0FD9">
            <w:pPr>
              <w:pStyle w:val="ListBullet"/>
            </w:pPr>
            <w:r w:rsidRPr="00AC0FD9">
              <w:t>Content and formatting updated to comply with new standards</w:t>
            </w:r>
          </w:p>
          <w:p w:rsidR="00000000" w:rsidRPr="00AC0FD9" w:rsidP="00AC0FD9">
            <w:pPr>
              <w:pStyle w:val="ListBullet"/>
            </w:pPr>
            <w:r w:rsidRPr="00AC0FD9">
              <w:t>Unit recoded POL</w:t>
            </w:r>
          </w:p>
          <w:p w:rsidR="00000000" w:rsidRPr="00AC0FD9" w:rsidP="00AC0FD9">
            <w:pPr>
              <w:pStyle w:val="ListBullet"/>
            </w:pPr>
            <w:r w:rsidRPr="00AC0FD9">
              <w:t>New Element added</w:t>
            </w:r>
          </w:p>
          <w:p w:rsidR="00000000" w:rsidRPr="00AC0FD9" w:rsidP="00AC0FD9">
            <w:pPr>
              <w:pStyle w:val="ListBullet"/>
            </w:pPr>
            <w:r w:rsidRPr="00AC0FD9">
              <w:t>PC in Elements 1 and 2 reordered</w:t>
            </w:r>
          </w:p>
          <w:p w:rsidR="00000000" w:rsidRPr="00AC0FD9" w:rsidP="00AC0FD9">
            <w:pPr>
              <w:pStyle w:val="ListBullet"/>
            </w:pPr>
            <w:r w:rsidRPr="00AC0FD9">
              <w:t>New PC added to Element 1</w:t>
            </w:r>
          </w:p>
          <w:p w:rsidR="00000000" w:rsidRPr="00AC0FD9" w:rsidP="00AC0FD9">
            <w:pPr>
              <w:pStyle w:val="ListBullet"/>
            </w:pPr>
            <w:r w:rsidRPr="00AC0FD9">
              <w:t>PC 1.10 revised</w:t>
            </w:r>
          </w:p>
          <w:p w:rsidR="00000000" w:rsidRPr="00AC0FD9" w:rsidP="00AC0FD9">
            <w:pPr>
              <w:pStyle w:val="ListBullet"/>
            </w:pPr>
            <w:r w:rsidRPr="00AC0FD9">
              <w:t>PC 2.9 removed</w:t>
            </w:r>
          </w:p>
        </w:tc>
      </w:tr>
    </w:tbl>
    <w:p w:rsidR="00000000" w:rsidRPr="00AC0FD9" w:rsidP="00AC0FD9">
      <w:pPr>
        <w:pStyle w:val="BodyText"/>
      </w:pPr>
    </w:p>
    <w:p w:rsidR="00000000" w:rsidRPr="00AC0FD9" w:rsidP="00AC0FD9">
      <w:pPr>
        <w:pStyle w:val="AllowPageBreak"/>
      </w:pPr>
    </w:p>
    <w:p w:rsidR="00000000" w:rsidRPr="00AC0FD9" w:rsidP="00AC0FD9">
      <w:pPr>
        <w:pStyle w:val="Heading1"/>
      </w:pPr>
      <w:bookmarkStart w:id="2" w:name="O_715404"/>
      <w:bookmarkEnd w:id="2"/>
      <w:r w:rsidRPr="00AC0FD9">
        <w:t>Application</w:t>
      </w:r>
    </w:p>
    <w:p w:rsidR="00000000" w:rsidRPr="00AC0FD9" w:rsidP="00832242">
      <w:pPr>
        <w:pStyle w:val="BodyText"/>
      </w:pPr>
      <w:r w:rsidRPr="00AC0FD9">
        <w:t>This unit describes the skills required to develop expertise in forensic crime scene investigation. This will include conducting applied research, presenting expert evidence, conducting peer reviews, and maintaining discipline expertise.</w:t>
      </w:r>
    </w:p>
    <w:p w:rsidR="00000000" w:rsidRPr="00AC0FD9" w:rsidP="00832242">
      <w:pPr>
        <w:pStyle w:val="BodyText"/>
      </w:pPr>
      <w:r w:rsidRPr="00AC0FD9">
        <w:t>This unit applies</w:t>
      </w:r>
      <w:r w:rsidRPr="00AC0FD9">
        <w:t xml:space="preserve"> to specialist police staff as part of their involvement in the forensic crime scene investigation discipline.</w:t>
      </w:r>
    </w:p>
    <w:p w:rsidR="00000000" w:rsidRPr="00AC0FD9" w:rsidP="00832242">
      <w:pPr>
        <w:pStyle w:val="BodyText"/>
      </w:pPr>
      <w:r w:rsidRPr="00AC0FD9">
        <w:t>The skills and knowledge described in this unit must be applied within the legislative, regulatory and policy environment in which they are carr</w:t>
      </w:r>
      <w:r w:rsidRPr="00AC0FD9">
        <w:t>ied out. Organisational policies and procedures must be consulted and adhered to, particularly those related to quality management, case management systems, forensic investigations and work health and safety (WHS).</w:t>
      </w:r>
    </w:p>
    <w:p w:rsidR="00000000" w:rsidRPr="00AC0FD9" w:rsidP="00832242">
      <w:pPr>
        <w:pStyle w:val="BodyText"/>
      </w:pPr>
      <w:r w:rsidRPr="00AC0FD9">
        <w:t>Those undertaking this unit would be req</w:t>
      </w:r>
      <w:r w:rsidRPr="00AC0FD9">
        <w:t>uired to work autonomously and as part of a team. They would demonstrate the ability to manage a research project, conduct peer reviews, and provide expert evidence. They would demonstrate knowledge of sciences as they apply to crime scene investigation wh</w:t>
      </w:r>
      <w:r w:rsidRPr="00AC0FD9">
        <w:t>ile performing sophisticated tasks across a broad range of unpredictable contexts.</w:t>
      </w:r>
    </w:p>
    <w:p w:rsidR="00000000" w:rsidRPr="00AC0FD9" w:rsidP="00832242">
      <w:pPr>
        <w:pStyle w:val="BodyText"/>
      </w:pPr>
      <w:r w:rsidRPr="00AC0FD9">
        <w:t>No licensing, legislative or certification requirements apply to unit at the time of publication.</w:t>
      </w:r>
    </w:p>
    <w:p w:rsidR="00000000" w:rsidRPr="00AC0FD9" w:rsidP="00AC0FD9">
      <w:pPr>
        <w:pStyle w:val="Heading1"/>
      </w:pPr>
      <w:bookmarkStart w:id="3" w:name="O_715406"/>
      <w:bookmarkEnd w:id="3"/>
      <w:r w:rsidRPr="00AC0FD9">
        <w:t>Competency Field</w:t>
      </w:r>
    </w:p>
    <w:p w:rsidR="00000000" w:rsidRPr="00AC0FD9" w:rsidP="00832242">
      <w:pPr>
        <w:pStyle w:val="BodyText"/>
      </w:pPr>
      <w:r w:rsidRPr="00AC0FD9">
        <w:t>Forensics</w:t>
      </w:r>
    </w:p>
    <w:p w:rsidR="00000000" w:rsidRPr="00AC0FD9" w:rsidP="00AC0FD9">
      <w:pPr>
        <w:pStyle w:val="Heading1"/>
      </w:pPr>
      <w:bookmarkStart w:id="4" w:name="O_715408"/>
      <w:bookmarkEnd w:id="4"/>
      <w:r w:rsidRPr="00AC0FD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AC0F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FD9">
            <w:pPr>
              <w:pStyle w:val="TableHeading"/>
              <w:rPr>
                <w:lang w:val="en-NZ"/>
              </w:rPr>
            </w:pPr>
            <w:r w:rsidRPr="00AC0FD9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FD9">
            <w:pPr>
              <w:pStyle w:val="TableHeading"/>
              <w:rPr>
                <w:lang w:val="en-NZ"/>
              </w:rPr>
            </w:pPr>
            <w:r w:rsidRPr="00AC0FD9">
              <w:t>PERFORMANCE CRITERIA</w:t>
            </w:r>
          </w:p>
        </w:tc>
      </w:tr>
      <w:tr w:rsidTr="00AC0F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FD9">
            <w:pPr>
              <w:pStyle w:val="BodyText"/>
              <w:rPr>
                <w:lang w:val="en-NZ"/>
              </w:rPr>
            </w:pPr>
            <w:r w:rsidRPr="00AC0FD9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FD9">
            <w:pPr>
              <w:pStyle w:val="BodyText"/>
              <w:rPr>
                <w:lang w:val="en-NZ"/>
              </w:rPr>
            </w:pPr>
            <w:r w:rsidRPr="00AC0FD9">
              <w:t>Performance criteria describe the performance needed to demonstrate achievement of the element. Where bold italicised text is used, further informatio</w:t>
            </w:r>
            <w:r w:rsidRPr="00AC0FD9">
              <w:t>n is detailed in the range of conditions section.</w:t>
            </w:r>
          </w:p>
        </w:tc>
      </w:tr>
      <w:tr w:rsidTr="00AC0F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FD9">
            <w:pPr>
              <w:pStyle w:val="List"/>
              <w:rPr>
                <w:lang w:val="en-NZ"/>
              </w:rPr>
            </w:pPr>
            <w:r w:rsidRPr="00AC0FD9">
              <w:rPr>
                <w:rStyle w:val="SpecialBold"/>
              </w:rPr>
              <w:t>1.</w:t>
            </w:r>
            <w:r w:rsidRPr="00AC0FD9">
              <w:rPr>
                <w:rStyle w:val="SpecialBold"/>
              </w:rPr>
              <w:tab/>
              <w:t>Conduct applied research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FD9" w:rsidP="00AC0FD9">
            <w:pPr>
              <w:pStyle w:val="List"/>
            </w:pPr>
            <w:r w:rsidRPr="00AC0FD9">
              <w:t>1.1</w:t>
            </w:r>
            <w:r w:rsidRPr="00AC0FD9">
              <w:tab/>
              <w:t>Develop hypothesis to guide research proposal.</w:t>
            </w:r>
          </w:p>
          <w:p w:rsidR="00000000" w:rsidRPr="00AC0FD9" w:rsidP="00AC0FD9">
            <w:pPr>
              <w:pStyle w:val="List"/>
            </w:pPr>
            <w:r w:rsidRPr="00AC0FD9">
              <w:t>1.2</w:t>
            </w:r>
            <w:r w:rsidRPr="00AC0FD9">
              <w:tab/>
              <w:t xml:space="preserve">Conduct a literature review using various search techniques. </w:t>
            </w:r>
          </w:p>
          <w:p w:rsidR="00000000" w:rsidRPr="00AC0FD9" w:rsidP="00AC0FD9">
            <w:pPr>
              <w:pStyle w:val="List"/>
            </w:pPr>
            <w:r w:rsidRPr="00AC0FD9">
              <w:t>1.3</w:t>
            </w:r>
            <w:r w:rsidRPr="00AC0FD9">
              <w:tab/>
              <w:t>Justify the research proposal in relation to the forensi</w:t>
            </w:r>
            <w:r w:rsidRPr="00AC0FD9">
              <w:t>c discipline supported by the jurisdiction.</w:t>
            </w:r>
          </w:p>
          <w:p w:rsidR="00000000" w:rsidRPr="00AC0FD9" w:rsidP="00AC0FD9">
            <w:pPr>
              <w:pStyle w:val="List"/>
            </w:pPr>
            <w:r w:rsidRPr="00AC0FD9">
              <w:t>1.4</w:t>
            </w:r>
            <w:r w:rsidRPr="00AC0FD9">
              <w:tab/>
              <w:t>Analyse research methodology in terms of suitability and potential limitations.</w:t>
            </w:r>
          </w:p>
          <w:p w:rsidR="00000000" w:rsidRPr="00AC0FD9" w:rsidP="00AC0FD9">
            <w:pPr>
              <w:pStyle w:val="List"/>
            </w:pPr>
            <w:r w:rsidRPr="00AC0FD9">
              <w:t>1.5</w:t>
            </w:r>
            <w:r w:rsidRPr="00AC0FD9">
              <w:tab/>
              <w:t>Evaluate advantages and disadvantages of data/information collection techniques.</w:t>
            </w:r>
          </w:p>
          <w:p w:rsidR="00000000" w:rsidRPr="00AC0FD9" w:rsidP="00AC0FD9">
            <w:pPr>
              <w:pStyle w:val="List"/>
            </w:pPr>
            <w:r w:rsidRPr="00AC0FD9">
              <w:t>1.6</w:t>
            </w:r>
            <w:r w:rsidRPr="00AC0FD9">
              <w:tab/>
            </w:r>
            <w:r w:rsidRPr="00AC0FD9">
              <w:t>Identify factors that may impact on reliability and validity of the results to protect the integrity of the research project.</w:t>
            </w:r>
          </w:p>
          <w:p w:rsidR="00000000" w:rsidRPr="00AC0FD9" w:rsidP="00AC0FD9">
            <w:pPr>
              <w:pStyle w:val="List"/>
            </w:pPr>
            <w:r w:rsidRPr="00AC0FD9">
              <w:t>1.7</w:t>
            </w:r>
            <w:r w:rsidRPr="00AC0FD9">
              <w:tab/>
              <w:t>Identify resources for the research taking into consideration cost, availability and access.</w:t>
            </w:r>
          </w:p>
          <w:p w:rsidR="00000000" w:rsidRPr="00AC0FD9" w:rsidP="00AC0FD9">
            <w:pPr>
              <w:pStyle w:val="List"/>
            </w:pPr>
            <w:r w:rsidRPr="00AC0FD9">
              <w:t>1.8</w:t>
            </w:r>
            <w:r w:rsidRPr="00AC0FD9">
              <w:tab/>
              <w:t>Identify alternative resource</w:t>
            </w:r>
            <w:r w:rsidRPr="00AC0FD9">
              <w:t>s or methodologies to ensure that the scope of the research project is met.</w:t>
            </w:r>
          </w:p>
          <w:p w:rsidR="00000000" w:rsidRPr="00AC0FD9" w:rsidP="00AC0FD9">
            <w:pPr>
              <w:pStyle w:val="List"/>
            </w:pPr>
            <w:r w:rsidRPr="00AC0FD9">
              <w:t>1.9</w:t>
            </w:r>
            <w:r w:rsidRPr="00AC0FD9">
              <w:tab/>
              <w:t>Evaluate hypothesis against the analysis findings and legal and ethical considerations.</w:t>
            </w:r>
          </w:p>
          <w:p w:rsidR="00000000" w:rsidRPr="00AC0FD9" w:rsidP="00AC0FD9">
            <w:pPr>
              <w:pStyle w:val="List"/>
            </w:pPr>
            <w:r w:rsidRPr="00AC0FD9">
              <w:t>1.10 Review data and research findings for accuracy and compliance with legal requiremen</w:t>
            </w:r>
            <w:r w:rsidRPr="00AC0FD9">
              <w:t>ts.</w:t>
            </w:r>
          </w:p>
          <w:p w:rsidR="00000000" w:rsidP="00AC0FD9">
            <w:pPr>
              <w:pStyle w:val="List"/>
              <w:rPr>
                <w:lang w:val="en-NZ"/>
              </w:rPr>
            </w:pPr>
            <w:r w:rsidRPr="00AC0FD9">
              <w:t>1.11 Report research findings to inform broader forensic community.</w:t>
            </w:r>
          </w:p>
        </w:tc>
      </w:tr>
      <w:tr w:rsidTr="00AC0F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FD9">
            <w:pPr>
              <w:pStyle w:val="List"/>
              <w:rPr>
                <w:lang w:val="en-NZ"/>
              </w:rPr>
            </w:pPr>
            <w:r w:rsidRPr="00AC0FD9">
              <w:rPr>
                <w:rStyle w:val="SpecialBold"/>
              </w:rPr>
              <w:t>2.</w:t>
            </w:r>
            <w:r w:rsidRPr="00AC0FD9">
              <w:rPr>
                <w:rStyle w:val="SpecialBold"/>
              </w:rPr>
              <w:tab/>
              <w:t>Form an expert opinion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FD9" w:rsidP="00AC0FD9">
            <w:pPr>
              <w:pStyle w:val="List"/>
            </w:pPr>
            <w:r w:rsidRPr="00AC0FD9">
              <w:t>2.1</w:t>
            </w:r>
            <w:r w:rsidRPr="00AC0FD9">
              <w:tab/>
              <w:t>Evaluate information relevant to the investigation critically to form an expert opinion.</w:t>
            </w:r>
          </w:p>
          <w:p w:rsidR="00000000" w:rsidRPr="00AC0FD9" w:rsidP="00AC0FD9">
            <w:pPr>
              <w:pStyle w:val="List"/>
            </w:pPr>
            <w:r w:rsidRPr="00AC0FD9">
              <w:t>2.2</w:t>
            </w:r>
            <w:r w:rsidRPr="00AC0FD9">
              <w:tab/>
              <w:t>Develop alternative hypotheses to test the expert opinion.</w:t>
            </w:r>
          </w:p>
          <w:p w:rsidR="00000000" w:rsidRPr="00AC0FD9" w:rsidP="00AC0FD9">
            <w:pPr>
              <w:pStyle w:val="List"/>
            </w:pPr>
            <w:r w:rsidRPr="00AC0FD9">
              <w:t>2</w:t>
            </w:r>
            <w:r w:rsidRPr="00AC0FD9">
              <w:t>.3</w:t>
            </w:r>
            <w:r w:rsidRPr="00AC0FD9">
              <w:tab/>
              <w:t xml:space="preserve">Test hypotheses against information using scientific </w:t>
            </w:r>
            <w:r w:rsidRPr="00AC0FD9">
              <w:t>methodology.</w:t>
            </w:r>
          </w:p>
          <w:p w:rsidR="00000000" w:rsidRPr="00AC0FD9" w:rsidP="00AC0FD9">
            <w:pPr>
              <w:pStyle w:val="List"/>
            </w:pPr>
            <w:r w:rsidRPr="00AC0FD9">
              <w:t>2.4</w:t>
            </w:r>
            <w:r w:rsidRPr="00AC0FD9">
              <w:tab/>
              <w:t>Identify the most likely hypothesis to form a basis for the opinion.</w:t>
            </w:r>
          </w:p>
          <w:p w:rsidR="00000000" w:rsidRPr="00AC0FD9" w:rsidP="00AC0FD9">
            <w:pPr>
              <w:pStyle w:val="List"/>
            </w:pPr>
            <w:r w:rsidRPr="00AC0FD9">
              <w:t>2.5</w:t>
            </w:r>
            <w:r w:rsidRPr="00AC0FD9">
              <w:tab/>
              <w:t>Acknowledge limitations of the information/evidence when providing an expert opinion.</w:t>
            </w:r>
          </w:p>
          <w:p w:rsidR="00000000" w:rsidRPr="00AC0FD9" w:rsidP="00AC0FD9">
            <w:pPr>
              <w:pStyle w:val="List"/>
            </w:pPr>
            <w:r w:rsidRPr="00AC0FD9">
              <w:t>2.6</w:t>
            </w:r>
            <w:r w:rsidRPr="00AC0FD9">
              <w:tab/>
              <w:t>Identify assumptions</w:t>
            </w:r>
            <w:r w:rsidRPr="00AC0FD9">
              <w:t xml:space="preserve"> and factual premises on which evidence is based to support the expert opinion.</w:t>
            </w:r>
          </w:p>
          <w:p w:rsidR="00000000" w:rsidRPr="00AC0FD9" w:rsidP="00AC0FD9">
            <w:pPr>
              <w:pStyle w:val="List"/>
            </w:pPr>
            <w:r w:rsidRPr="00AC0FD9">
              <w:t>2.7</w:t>
            </w:r>
            <w:r w:rsidRPr="00AC0FD9">
              <w:tab/>
              <w:t>Assess the expert opinion to determine whether it withstands scrutiny.</w:t>
            </w:r>
          </w:p>
          <w:p w:rsidR="00000000" w:rsidP="00AC0FD9">
            <w:pPr>
              <w:pStyle w:val="List"/>
              <w:rPr>
                <w:lang w:val="en-NZ"/>
              </w:rPr>
            </w:pPr>
            <w:r w:rsidRPr="00AC0FD9">
              <w:t>2.8</w:t>
            </w:r>
            <w:r w:rsidRPr="00AC0FD9">
              <w:tab/>
              <w:t>Justify opinions by explaining the process of reasoning.</w:t>
            </w:r>
          </w:p>
        </w:tc>
      </w:tr>
      <w:tr w:rsidTr="00AC0F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FD9">
            <w:pPr>
              <w:pStyle w:val="List"/>
              <w:rPr>
                <w:lang w:val="en-NZ"/>
              </w:rPr>
            </w:pPr>
            <w:r w:rsidRPr="00AC0FD9">
              <w:rPr>
                <w:rStyle w:val="SpecialBold"/>
              </w:rPr>
              <w:t>3.</w:t>
            </w:r>
            <w:r w:rsidRPr="00AC0FD9">
              <w:rPr>
                <w:rStyle w:val="SpecialBold"/>
              </w:rPr>
              <w:tab/>
              <w:t>Present expert opinion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FD9" w:rsidP="00AC0FD9">
            <w:pPr>
              <w:pStyle w:val="List"/>
            </w:pPr>
            <w:r w:rsidRPr="00AC0FD9">
              <w:t>3.1</w:t>
            </w:r>
            <w:r w:rsidRPr="00AC0FD9">
              <w:tab/>
              <w:t xml:space="preserve">Validate </w:t>
            </w:r>
            <w:r w:rsidRPr="00AC0FD9">
              <w:t>expert opinion using peer review.</w:t>
            </w:r>
          </w:p>
          <w:p w:rsidR="00000000" w:rsidRPr="00AC0FD9" w:rsidP="00AC0FD9">
            <w:pPr>
              <w:pStyle w:val="List"/>
            </w:pPr>
            <w:r w:rsidRPr="00AC0FD9">
              <w:t>3.2</w:t>
            </w:r>
            <w:r w:rsidRPr="00AC0FD9">
              <w:tab/>
              <w:t>Report expert opinion to inform investigation.</w:t>
            </w:r>
          </w:p>
          <w:p w:rsidR="00000000" w:rsidRPr="00AC0FD9" w:rsidP="00AC0FD9">
            <w:pPr>
              <w:pStyle w:val="List"/>
            </w:pPr>
            <w:r w:rsidRPr="00AC0FD9">
              <w:t>3.3</w:t>
            </w:r>
            <w:r w:rsidRPr="00AC0FD9">
              <w:tab/>
              <w:t>Prepare demonstrative tools to assist provision of expert evidence.</w:t>
            </w:r>
          </w:p>
          <w:p w:rsidR="00000000" w:rsidRPr="00AC0FD9" w:rsidP="00AC0FD9">
            <w:pPr>
              <w:pStyle w:val="List"/>
            </w:pPr>
            <w:r w:rsidRPr="00AC0FD9">
              <w:t>3.4</w:t>
            </w:r>
            <w:r w:rsidRPr="00AC0FD9">
              <w:tab/>
              <w:t>Deliver expert opinion to aid judicial enquiry process.</w:t>
            </w:r>
          </w:p>
          <w:p w:rsidR="00000000" w:rsidP="00AC0FD9">
            <w:pPr>
              <w:pStyle w:val="List"/>
              <w:rPr>
                <w:lang w:val="en-NZ"/>
              </w:rPr>
            </w:pPr>
            <w:r w:rsidRPr="00AC0FD9">
              <w:t>3.5</w:t>
            </w:r>
            <w:r w:rsidRPr="00AC0FD9">
              <w:tab/>
              <w:t>Review expert op</w:t>
            </w:r>
            <w:r w:rsidRPr="00AC0FD9">
              <w:t>inion and delivery to identify future improvements.</w:t>
            </w:r>
          </w:p>
        </w:tc>
      </w:tr>
      <w:tr w:rsidTr="00AC0F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FD9">
            <w:pPr>
              <w:pStyle w:val="List"/>
              <w:rPr>
                <w:lang w:val="en-NZ"/>
              </w:rPr>
            </w:pPr>
            <w:r w:rsidRPr="00AC0FD9">
              <w:rPr>
                <w:rStyle w:val="SpecialBold"/>
              </w:rPr>
              <w:t>4.</w:t>
            </w:r>
            <w:r w:rsidRPr="00AC0FD9">
              <w:rPr>
                <w:rStyle w:val="SpecialBold"/>
              </w:rPr>
              <w:tab/>
              <w:t>Undertake peer case work review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FD9" w:rsidP="00AC0FD9">
            <w:pPr>
              <w:pStyle w:val="List"/>
            </w:pPr>
            <w:r w:rsidRPr="00AC0FD9">
              <w:t>4.1</w:t>
            </w:r>
            <w:r w:rsidRPr="00AC0FD9">
              <w:tab/>
              <w:t>Review case work within a quality management system to validate results.</w:t>
            </w:r>
          </w:p>
          <w:p w:rsidR="00000000" w:rsidRPr="00AC0FD9" w:rsidP="00AC0FD9">
            <w:pPr>
              <w:pStyle w:val="List"/>
            </w:pPr>
            <w:r w:rsidRPr="00AC0FD9">
              <w:t>4.2</w:t>
            </w:r>
            <w:r w:rsidRPr="00AC0FD9">
              <w:tab/>
              <w:t>Review information in a case file to determine quality, accuracy and completeness.</w:t>
            </w:r>
          </w:p>
          <w:p w:rsidR="00000000" w:rsidRPr="00AC0FD9" w:rsidP="00AC0FD9">
            <w:pPr>
              <w:pStyle w:val="List"/>
            </w:pPr>
            <w:r w:rsidRPr="00AC0FD9">
              <w:t>4.3</w:t>
            </w:r>
            <w:r w:rsidRPr="00AC0FD9">
              <w:tab/>
            </w:r>
            <w:r w:rsidRPr="00AC0FD9">
              <w:t>Form an independent opinion from reviewed information in isolation from the case file opinion.</w:t>
            </w:r>
          </w:p>
          <w:p w:rsidR="00000000" w:rsidRPr="00AC0FD9" w:rsidP="00AC0FD9">
            <w:pPr>
              <w:pStyle w:val="List"/>
            </w:pPr>
            <w:r w:rsidRPr="00AC0FD9">
              <w:t>4.4</w:t>
            </w:r>
            <w:r w:rsidRPr="00AC0FD9">
              <w:tab/>
              <w:t>Compare the independent opinion with the case findings for verification purposes.</w:t>
            </w:r>
          </w:p>
          <w:p w:rsidR="00000000" w:rsidP="00AC0FD9">
            <w:pPr>
              <w:pStyle w:val="List"/>
              <w:rPr>
                <w:lang w:val="en-NZ"/>
              </w:rPr>
            </w:pPr>
            <w:r w:rsidRPr="00AC0FD9">
              <w:t>4.5</w:t>
            </w:r>
            <w:r w:rsidRPr="00AC0FD9">
              <w:tab/>
              <w:t>Communicate feedback to the original author of the case file.</w:t>
            </w:r>
          </w:p>
        </w:tc>
      </w:tr>
      <w:tr w:rsidTr="00AC0F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FD9">
            <w:pPr>
              <w:pStyle w:val="List"/>
              <w:rPr>
                <w:lang w:val="en-NZ"/>
              </w:rPr>
            </w:pPr>
            <w:r w:rsidRPr="00AC0FD9">
              <w:rPr>
                <w:rStyle w:val="SpecialBold"/>
              </w:rPr>
              <w:t>5.</w:t>
            </w:r>
            <w:r w:rsidRPr="00AC0FD9">
              <w:rPr>
                <w:rStyle w:val="SpecialBold"/>
              </w:rPr>
              <w:tab/>
              <w:t>Evalu</w:t>
            </w:r>
            <w:r w:rsidRPr="00AC0FD9">
              <w:rPr>
                <w:rStyle w:val="SpecialBold"/>
              </w:rPr>
              <w:t>ate scientific literature and research findings critically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FD9" w:rsidP="00AC0FD9">
            <w:pPr>
              <w:pStyle w:val="List"/>
            </w:pPr>
            <w:r w:rsidRPr="00AC0FD9">
              <w:t>5.1</w:t>
            </w:r>
            <w:r w:rsidRPr="00AC0FD9">
              <w:tab/>
              <w:t>Identify sources of contemporary information that may be relevant to forensic investigations.</w:t>
            </w:r>
          </w:p>
          <w:p w:rsidR="00000000" w:rsidRPr="00AC0FD9" w:rsidP="00AC0FD9">
            <w:pPr>
              <w:pStyle w:val="List"/>
            </w:pPr>
            <w:r w:rsidRPr="00AC0FD9">
              <w:t>5.2</w:t>
            </w:r>
            <w:r w:rsidRPr="00AC0FD9">
              <w:tab/>
              <w:t>Evaluate contemporary information to determine potential applicability and suitability within f</w:t>
            </w:r>
            <w:r w:rsidRPr="00AC0FD9">
              <w:t>orensic investigations.</w:t>
            </w:r>
          </w:p>
          <w:p w:rsidR="00000000" w:rsidRPr="00AC0FD9" w:rsidP="00AC0FD9">
            <w:pPr>
              <w:pStyle w:val="List"/>
            </w:pPr>
            <w:r w:rsidRPr="00AC0FD9">
              <w:t>5.3</w:t>
            </w:r>
            <w:r w:rsidRPr="00AC0FD9">
              <w:tab/>
              <w:t>Develop recommendations on better practice based on contemporary research and literature.</w:t>
            </w:r>
          </w:p>
        </w:tc>
      </w:tr>
    </w:tbl>
    <w:p w:rsidR="00000000" w:rsidRPr="00AC0FD9" w:rsidP="00AC0FD9">
      <w:pPr>
        <w:pStyle w:val="BodyText"/>
      </w:pPr>
    </w:p>
    <w:p w:rsidR="00000000" w:rsidRPr="00AC0FD9" w:rsidP="00AC0FD9">
      <w:pPr>
        <w:pStyle w:val="AllowPageBreak"/>
      </w:pPr>
    </w:p>
    <w:p w:rsidR="00000000" w:rsidRPr="00AC0FD9" w:rsidP="00AC0FD9">
      <w:pPr>
        <w:pStyle w:val="Heading1"/>
      </w:pPr>
      <w:bookmarkStart w:id="5" w:name="O_715409"/>
      <w:bookmarkEnd w:id="5"/>
      <w:r w:rsidRPr="00AC0FD9">
        <w:t>Foundation Skills</w:t>
      </w:r>
    </w:p>
    <w:p w:rsidR="00000000" w:rsidRPr="00AC0FD9" w:rsidP="00832242">
      <w:pPr>
        <w:pStyle w:val="BodyText"/>
      </w:pPr>
      <w:r w:rsidRPr="00AC0FD9">
        <w:t>The foundation skills demands of this unit have been mapped for alignment with the Australian Core Sk</w:t>
      </w:r>
      <w:r w:rsidRPr="00AC0FD9">
        <w:t>ills Framework (ACSF). The following tables outline the performance levels indicated for successful attainment of the unit.</w:t>
      </w:r>
    </w:p>
    <w:p w:rsidR="00000000" w:rsidRPr="00AC0FD9" w:rsidP="00AC0FD9">
      <w:pPr>
        <w:pStyle w:val="BodyText"/>
        <w:keepNext/>
      </w:pPr>
    </w:p>
    <w:p w:rsidR="00832242" w:rsidP="00AC0FD9">
      <w:pPr>
        <w:pStyle w:val="BodyText"/>
      </w:pPr>
      <w:bookmarkStart w:id="6" w:name="O_726835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72.5pt;width:480pt">
            <v:imagedata r:id="rId10" o:title=""/>
          </v:shape>
        </w:pict>
      </w:r>
      <w:bookmarkEnd w:id="6"/>
    </w:p>
    <w:p w:rsidR="00832242" w:rsidP="00AC0FD9">
      <w:pPr>
        <w:pStyle w:val="BodyText"/>
      </w:pPr>
    </w:p>
    <w:p w:rsidR="00000000" w:rsidRPr="00AC0FD9" w:rsidP="00832242">
      <w:pPr>
        <w:pStyle w:val="BodyText"/>
      </w:pPr>
      <w:r w:rsidRPr="00AC0FD9">
        <w:t>Further information on ACSF and the foundation skills underpinning this unit can be found in the Foundation Skills Guide on the GSA website.</w:t>
      </w:r>
    </w:p>
    <w:p w:rsidR="00000000" w:rsidRPr="00AC0FD9" w:rsidP="00AC0FD9">
      <w:pPr>
        <w:pStyle w:val="Heading1"/>
      </w:pPr>
      <w:bookmarkStart w:id="7" w:name="O_715411"/>
      <w:bookmarkEnd w:id="7"/>
      <w:r w:rsidRPr="00AC0FD9">
        <w:t>Unit Mapping Information</w:t>
      </w:r>
    </w:p>
    <w:p w:rsidR="00000000" w:rsidRPr="00AC0FD9" w:rsidP="00832242">
      <w:pPr>
        <w:pStyle w:val="BodyText"/>
      </w:pPr>
      <w:r w:rsidRPr="00AC0FD9">
        <w:t>This unit supersedes and is equivalent to PUAPOL809 Develop forensic crime scene expertise.</w:t>
      </w:r>
    </w:p>
    <w:p w:rsidR="00000000" w:rsidRPr="00AC0FD9" w:rsidP="00AC0FD9">
      <w:pPr>
        <w:pStyle w:val="Heading1"/>
      </w:pPr>
      <w:bookmarkStart w:id="8" w:name="O_715418"/>
      <w:bookmarkEnd w:id="8"/>
      <w:r w:rsidRPr="00AC0FD9">
        <w:t>Links</w:t>
      </w:r>
    </w:p>
    <w:p w:rsidR="00000000" w:rsidRPr="00AC0FD9" w:rsidP="00832242">
      <w:pPr>
        <w:pStyle w:val="BodyText"/>
      </w:pPr>
      <w:r w:rsidRPr="00AC0F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045977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AC0FD9" w:rsidP="00832242">
      <w:pPr>
        <w:pStyle w:val="BodyText"/>
      </w:pPr>
      <w:r w:rsidRPr="00AC0F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045977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AC0FD9" w:rsidP="00832242">
      <w:pPr>
        <w:pStyle w:val="BodyText"/>
      </w:pPr>
      <w:r w:rsidRPr="00AC0F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045977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AC0FD9" w:rsidP="00AC0FD9"/>
    <w:sectPr w:rsidSect="00AC0FD9">
      <w:headerReference w:type="default" r:id="rId11"/>
      <w:footerReference w:type="default" r:id="rId12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F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FD9" w:rsidRPr="00832242" w:rsidP="008322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F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242" w:rsidP="00AC0F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2242" w:rsidP="00AC0F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32242" w:rsidP="00AC0F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F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2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0FD9" w:rsidRPr="00832242" w:rsidP="008322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F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242" w:rsidRPr="002D2AF8" w:rsidP="00AC0F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POLFOR004 Develop forensic crime scene expertise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832242" w:rsidP="00AC0F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6C9D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1965D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0F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0F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0F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0F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0F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0F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0F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0F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0F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0F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0F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0FD9"/>
  </w:style>
  <w:style w:type="character" w:customStyle="1" w:styleId="Heading1Char">
    <w:name w:val="Heading 1 Char"/>
    <w:basedOn w:val="DefaultParagraphFont"/>
    <w:link w:val="Heading1"/>
    <w:rsid w:val="00AC0F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0F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0FD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C0FD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C0FD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0FD9"/>
    <w:rPr>
      <w:b/>
      <w:spacing w:val="0"/>
    </w:rPr>
  </w:style>
  <w:style w:type="paragraph" w:customStyle="1" w:styleId="SuperHeading">
    <w:name w:val="SuperHeading"/>
    <w:basedOn w:val="Normal"/>
    <w:rsid w:val="00AC0F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C0FD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C0F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0F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0F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0F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0F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0F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0F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0F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0F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0F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0F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0F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0F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0F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0F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0F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0F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0F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0FD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C0F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0F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0F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0F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0FD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0F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0F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0F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0F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0F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0F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0F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0F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0F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0FD9"/>
    <w:rPr>
      <w:i/>
    </w:rPr>
  </w:style>
  <w:style w:type="paragraph" w:styleId="Caption">
    <w:name w:val="caption"/>
    <w:basedOn w:val="BodyText"/>
    <w:next w:val="Normal"/>
    <w:qFormat/>
    <w:rsid w:val="00AC0F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0F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0F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0FD9"/>
  </w:style>
  <w:style w:type="paragraph" w:styleId="TableofFigures">
    <w:name w:val="table of figures"/>
    <w:basedOn w:val="Normal"/>
    <w:next w:val="Normal"/>
    <w:semiHidden/>
    <w:rsid w:val="00AC0F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0FD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C0FD9"/>
    <w:rPr>
      <w:rFonts w:ascii="Wingdings" w:hAnsi="Wingdings"/>
    </w:rPr>
  </w:style>
  <w:style w:type="character" w:customStyle="1" w:styleId="HotSpot">
    <w:name w:val="HotSpot"/>
    <w:rsid w:val="00AC0FD9"/>
    <w:rPr>
      <w:color w:val="0033CC"/>
      <w:u w:val="none"/>
    </w:rPr>
  </w:style>
  <w:style w:type="paragraph" w:customStyle="1" w:styleId="BodyTextRight">
    <w:name w:val="Body Text Right"/>
    <w:basedOn w:val="BodyText"/>
    <w:rsid w:val="00AC0F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0F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0FD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0F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0F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0F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0FD9"/>
    <w:rPr>
      <w:sz w:val="32"/>
    </w:rPr>
  </w:style>
  <w:style w:type="paragraph" w:customStyle="1" w:styleId="HeadingProcedure">
    <w:name w:val="Heading Procedure"/>
    <w:basedOn w:val="HeadingBase"/>
    <w:next w:val="Normal"/>
    <w:rsid w:val="00AC0F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0FD9"/>
    <w:pPr>
      <w:spacing w:before="60" w:after="60"/>
    </w:pPr>
  </w:style>
  <w:style w:type="paragraph" w:styleId="ListContinue">
    <w:name w:val="List Continue"/>
    <w:basedOn w:val="List"/>
    <w:rsid w:val="00AC0FD9"/>
    <w:pPr>
      <w:ind w:firstLine="0"/>
    </w:pPr>
  </w:style>
  <w:style w:type="paragraph" w:customStyle="1" w:styleId="ListNote">
    <w:name w:val="List Note"/>
    <w:basedOn w:val="List"/>
    <w:rsid w:val="00AC0F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0F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0F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0FD9"/>
    <w:rPr>
      <w:rFonts w:ascii="Courier New" w:hAnsi="Courier New"/>
    </w:rPr>
  </w:style>
  <w:style w:type="paragraph" w:customStyle="1" w:styleId="NoteBullet">
    <w:name w:val="Note Bullet"/>
    <w:basedOn w:val="Note"/>
    <w:rsid w:val="00AC0F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0F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0F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0F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0FD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C0F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0F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0FD9"/>
    <w:rPr>
      <w:b/>
      <w:smallCaps/>
    </w:rPr>
  </w:style>
  <w:style w:type="paragraph" w:customStyle="1" w:styleId="TableListNumber">
    <w:name w:val="Table List Number"/>
    <w:basedOn w:val="ListNumber"/>
    <w:rsid w:val="00AC0F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0F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0FD9"/>
    <w:pPr>
      <w:numPr>
        <w:numId w:val="8"/>
      </w:numPr>
    </w:pPr>
  </w:style>
  <w:style w:type="paragraph" w:customStyle="1" w:styleId="ListAlpha2">
    <w:name w:val="List Alpha 2"/>
    <w:basedOn w:val="List2"/>
    <w:rsid w:val="00AC0FD9"/>
    <w:pPr>
      <w:numPr>
        <w:numId w:val="7"/>
      </w:numPr>
    </w:pPr>
  </w:style>
  <w:style w:type="paragraph" w:styleId="List2">
    <w:name w:val="List 2"/>
    <w:basedOn w:val="BodyText"/>
    <w:rsid w:val="00AC0F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0F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0F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0F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0FD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0FD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C0FD9"/>
    <w:pPr>
      <w:numPr>
        <w:numId w:val="3"/>
      </w:numPr>
    </w:pPr>
  </w:style>
  <w:style w:type="paragraph" w:styleId="ListContinue2">
    <w:name w:val="List Continue 2"/>
    <w:basedOn w:val="List2"/>
    <w:rsid w:val="00AC0FD9"/>
    <w:pPr>
      <w:ind w:firstLine="0"/>
    </w:pPr>
  </w:style>
  <w:style w:type="paragraph" w:styleId="ListContinue3">
    <w:name w:val="List Continue 3"/>
    <w:basedOn w:val="List3"/>
    <w:rsid w:val="00AC0FD9"/>
    <w:pPr>
      <w:ind w:left="1021" w:firstLine="0"/>
    </w:pPr>
  </w:style>
  <w:style w:type="paragraph" w:styleId="ListContinue4">
    <w:name w:val="List Continue 4"/>
    <w:basedOn w:val="List4"/>
    <w:rsid w:val="00AC0FD9"/>
    <w:pPr>
      <w:ind w:firstLine="0"/>
    </w:pPr>
  </w:style>
  <w:style w:type="paragraph" w:styleId="ListContinue5">
    <w:name w:val="List Continue 5"/>
    <w:basedOn w:val="List5"/>
    <w:rsid w:val="00AC0FD9"/>
    <w:pPr>
      <w:ind w:firstLine="0"/>
    </w:pPr>
  </w:style>
  <w:style w:type="paragraph" w:styleId="ListNumber3">
    <w:name w:val="List Number 3"/>
    <w:basedOn w:val="List3"/>
    <w:rsid w:val="00AC0FD9"/>
    <w:pPr>
      <w:numPr>
        <w:numId w:val="4"/>
      </w:numPr>
    </w:pPr>
  </w:style>
  <w:style w:type="paragraph" w:styleId="ListNumber4">
    <w:name w:val="List Number 4"/>
    <w:basedOn w:val="List4"/>
    <w:rsid w:val="00AC0FD9"/>
    <w:pPr>
      <w:numPr>
        <w:numId w:val="5"/>
      </w:numPr>
    </w:pPr>
  </w:style>
  <w:style w:type="paragraph" w:styleId="ListNumber5">
    <w:name w:val="List Number 5"/>
    <w:basedOn w:val="List5"/>
    <w:rsid w:val="00AC0FD9"/>
    <w:pPr>
      <w:numPr>
        <w:numId w:val="6"/>
      </w:numPr>
    </w:pPr>
  </w:style>
  <w:style w:type="paragraph" w:styleId="BlockText">
    <w:name w:val="Block Text"/>
    <w:basedOn w:val="Normal"/>
    <w:rsid w:val="00AC0F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0F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0FD9"/>
    <w:rPr>
      <w:sz w:val="16"/>
      <w:vertAlign w:val="superscript"/>
    </w:rPr>
  </w:style>
  <w:style w:type="character" w:customStyle="1" w:styleId="Symbols">
    <w:name w:val="Symbols"/>
    <w:basedOn w:val="DefaultParagraphFont"/>
    <w:rsid w:val="00AC0FD9"/>
    <w:rPr>
      <w:rFonts w:ascii="Symbol" w:hAnsi="Symbol"/>
    </w:rPr>
  </w:style>
  <w:style w:type="character" w:customStyle="1" w:styleId="MenuOptions">
    <w:name w:val="Menu Options"/>
    <w:basedOn w:val="DefaultParagraphFont"/>
    <w:rsid w:val="00AC0F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0FD9"/>
    <w:rPr>
      <w:b/>
    </w:rPr>
  </w:style>
  <w:style w:type="character" w:customStyle="1" w:styleId="Underlined">
    <w:name w:val="Underlined"/>
    <w:basedOn w:val="DefaultParagraphFont"/>
    <w:rsid w:val="00AC0FD9"/>
    <w:rPr>
      <w:u w:val="single"/>
    </w:rPr>
  </w:style>
  <w:style w:type="paragraph" w:customStyle="1" w:styleId="TableBodyTextRight">
    <w:name w:val="Table Body Text Right"/>
    <w:basedOn w:val="TableBodyText"/>
    <w:rsid w:val="00AC0F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0FD9"/>
    <w:rPr>
      <w:sz w:val="18"/>
    </w:rPr>
  </w:style>
  <w:style w:type="paragraph" w:customStyle="1" w:styleId="BodySmallRight">
    <w:name w:val="Body Small Right"/>
    <w:basedOn w:val="BodyTextRight"/>
    <w:rsid w:val="00AC0FD9"/>
    <w:rPr>
      <w:sz w:val="18"/>
      <w:szCs w:val="18"/>
    </w:rPr>
  </w:style>
  <w:style w:type="paragraph" w:customStyle="1" w:styleId="MarginEdition">
    <w:name w:val="Margin Edition"/>
    <w:basedOn w:val="MarginNote"/>
    <w:rsid w:val="00AC0F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0FD9"/>
    <w:rPr>
      <w:sz w:val="2"/>
      <w:szCs w:val="2"/>
    </w:rPr>
  </w:style>
  <w:style w:type="character" w:customStyle="1" w:styleId="Small">
    <w:name w:val="Small"/>
    <w:basedOn w:val="DefaultParagraphFont"/>
    <w:rsid w:val="00AC0FD9"/>
    <w:rPr>
      <w:sz w:val="16"/>
    </w:rPr>
  </w:style>
  <w:style w:type="paragraph" w:customStyle="1" w:styleId="WideTable">
    <w:name w:val="Wide Table"/>
    <w:basedOn w:val="Normal"/>
    <w:rsid w:val="00AC0F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0FD9"/>
  </w:style>
  <w:style w:type="paragraph" w:styleId="Quote">
    <w:name w:val="Quote"/>
    <w:basedOn w:val="Heading1"/>
    <w:link w:val="QuoteChar"/>
    <w:qFormat/>
    <w:rsid w:val="00AC0F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0F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0FD9"/>
    <w:pPr>
      <w:pageBreakBefore/>
    </w:pPr>
  </w:style>
  <w:style w:type="paragraph" w:customStyle="1" w:styleId="Border">
    <w:name w:val="Border"/>
    <w:basedOn w:val="Normal"/>
    <w:qFormat/>
    <w:rsid w:val="00AC0F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0F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0F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0F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0F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0F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0F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0F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0F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0FD9"/>
    <w:rPr>
      <w:u w:val="single"/>
    </w:rPr>
  </w:style>
  <w:style w:type="character" w:customStyle="1" w:styleId="BoldandItalics">
    <w:name w:val="Bold and Italics"/>
    <w:qFormat/>
    <w:rsid w:val="00AC0FD9"/>
    <w:rPr>
      <w:b/>
      <w:i/>
      <w:u w:val="none"/>
    </w:rPr>
  </w:style>
  <w:style w:type="paragraph" w:styleId="BalloonText">
    <w:name w:val="Balloon Text"/>
    <w:basedOn w:val="Normal"/>
    <w:link w:val="BalloonTextChar"/>
    <w:rsid w:val="00AC0F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0F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0F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0F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0F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0F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0FD9"/>
    <w:pPr>
      <w:spacing w:before="0" w:after="0"/>
    </w:pPr>
  </w:style>
  <w:style w:type="paragraph" w:customStyle="1" w:styleId="BodyTextBold">
    <w:name w:val="Body Text Bold"/>
    <w:basedOn w:val="BodyText"/>
    <w:qFormat/>
    <w:rsid w:val="00AC0FD9"/>
    <w:rPr>
      <w:b/>
    </w:rPr>
  </w:style>
  <w:style w:type="character" w:styleId="Hyperlink">
    <w:name w:val="Hyperlink"/>
    <w:basedOn w:val="DefaultParagraphFont"/>
    <w:uiPriority w:val="99"/>
    <w:unhideWhenUsed/>
    <w:rsid w:val="008322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854</Words>
  <Characters>5390</Characters>
  <Application>Microsoft Office Word</Application>
  <DocSecurity>0</DocSecurity>
  <Lines>158</Lines>
  <Paragraphs>91</Paragraphs>
  <ScaleCrop>false</ScaleCrop>
  <Company>Author-it Software Corporation Ltd.</Company>
  <LinksUpToDate>false</LinksUpToDate>
  <CharactersWithSpaces>6153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POLFOR004 Develop forensic crime scene expertise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2022-12-05T22:51:00Z</dcterms:created>
  <dcterms:modified xsi:type="dcterms:W3CDTF">2022-12-05T22:51:00Z</dcterms:modified>
</cp:coreProperties>
</file>