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B28" w:rsidP="00283B28">
      <w:pPr>
        <w:pStyle w:val="Title"/>
      </w:pPr>
      <w:r>
        <w:fldChar w:fldCharType="begin"/>
      </w:r>
      <w:r>
        <w:instrText xml:space="preserve"> TITLE   \* MERGEFORMAT </w:instrText>
      </w:r>
      <w:r>
        <w:fldChar w:fldCharType="separate"/>
      </w:r>
      <w:r>
        <w:t>Assessment Requirements for POLFOR002 Conduct complex forensic crime and incident scene investigations</w:t>
      </w:r>
      <w:r>
        <w:fldChar w:fldCharType="end"/>
      </w:r>
    </w:p>
    <w:p w:rsidR="00283B28" w:rsidP="00283B28">
      <w:pPr>
        <w:pStyle w:val="Version"/>
        <w:sectPr w:rsidSect="00187F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FEF" w:rsidP="00187FEF">
      <w:pPr>
        <w:pStyle w:val="SuperHeading"/>
      </w:pPr>
      <w:r w:rsidRPr="00187FEF">
        <w:t>Assessment Requirements for POLFOR002 Conduct complex forensic crime and incident scene investigations</w:t>
      </w:r>
    </w:p>
    <w:p w:rsidR="00000000" w:rsidRPr="00187FEF" w:rsidP="00187FEF">
      <w:pPr>
        <w:pStyle w:val="Heading1"/>
      </w:pPr>
      <w:bookmarkStart w:id="1" w:name="O_715375"/>
      <w:bookmarkEnd w:id="1"/>
      <w:r w:rsidRPr="00187FEF">
        <w:t>Modification History</w:t>
      </w:r>
    </w:p>
    <w:tbl>
      <w:tblPr>
        <w:tblW w:w="0" w:type="auto"/>
        <w:tblLayout w:type="fixed"/>
        <w:tblCellMar>
          <w:left w:w="62" w:type="dxa"/>
          <w:right w:w="62" w:type="dxa"/>
        </w:tblCellMar>
        <w:tblLook w:val="0000"/>
      </w:tblPr>
      <w:tblGrid>
        <w:gridCol w:w="1134"/>
        <w:gridCol w:w="7937"/>
      </w:tblGrid>
      <w:tr w:rsidTr="00283B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EF">
            <w:pPr>
              <w:pStyle w:val="TableHeading"/>
              <w:rPr>
                <w:lang w:val="en-NZ"/>
              </w:rPr>
            </w:pPr>
            <w:r w:rsidRPr="00187FE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EF">
            <w:pPr>
              <w:pStyle w:val="TableHeading"/>
              <w:rPr>
                <w:lang w:val="en-NZ"/>
              </w:rPr>
            </w:pPr>
            <w:r w:rsidRPr="00187FEF">
              <w:t>Comments</w:t>
            </w:r>
          </w:p>
        </w:tc>
      </w:tr>
      <w:tr w:rsidTr="00283B28">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EF">
            <w:pPr>
              <w:pStyle w:val="BodyText"/>
              <w:rPr>
                <w:lang w:val="en-NZ"/>
              </w:rPr>
            </w:pPr>
            <w:r w:rsidRPr="00187FE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EF" w:rsidP="00187FEF">
            <w:pPr>
              <w:pStyle w:val="BodyText"/>
            </w:pPr>
            <w:r w:rsidRPr="00187FEF">
              <w:t>These Assessment Requirements were released in POL Police Training Package release 1.0 and meet the Standards for Training Packages.</w:t>
            </w:r>
          </w:p>
          <w:p w:rsidR="00000000" w:rsidRPr="00187FEF" w:rsidP="00187FEF">
            <w:pPr>
              <w:pStyle w:val="BodyText"/>
            </w:pPr>
          </w:p>
          <w:p w:rsidR="00000000" w:rsidRPr="00187FEF" w:rsidP="00187FEF">
            <w:pPr>
              <w:pStyle w:val="ListBullet"/>
            </w:pPr>
            <w:r w:rsidRPr="00187FEF">
              <w:t>Assessment Requirements created drawing upon specified assessment information from superseded unit</w:t>
            </w:r>
          </w:p>
        </w:tc>
      </w:tr>
    </w:tbl>
    <w:p w:rsidR="00000000" w:rsidRPr="00187FEF" w:rsidP="00187FEF">
      <w:pPr>
        <w:pStyle w:val="BodyText"/>
      </w:pPr>
    </w:p>
    <w:p w:rsidR="00000000" w:rsidRPr="00187FEF" w:rsidP="00187FEF">
      <w:pPr>
        <w:pStyle w:val="AllowPageBreak"/>
      </w:pPr>
    </w:p>
    <w:p w:rsidR="00000000" w:rsidRPr="00187FEF" w:rsidP="00187FEF">
      <w:pPr>
        <w:pStyle w:val="Heading1"/>
      </w:pPr>
      <w:bookmarkStart w:id="2" w:name="O_715376"/>
      <w:bookmarkEnd w:id="2"/>
      <w:r w:rsidRPr="00187FEF">
        <w:t>Performance Evidence</w:t>
      </w:r>
    </w:p>
    <w:p w:rsidR="00000000" w:rsidRPr="00187FEF" w:rsidP="00283B28">
      <w:pPr>
        <w:pStyle w:val="BodyText"/>
      </w:pPr>
      <w:r w:rsidRPr="00187FEF">
        <w:t>Evidence required to demonstrate competence must satisfy all of the requirements of the elements and performance criteria. If not otherwise specified the candidate must demonstrate evidence of performance of the following on at least o</w:t>
      </w:r>
      <w:r w:rsidRPr="00187FEF">
        <w:t>ne occasion.</w:t>
      </w:r>
    </w:p>
    <w:p w:rsidR="00000000" w:rsidRPr="00187FEF" w:rsidP="00187FEF">
      <w:pPr>
        <w:pStyle w:val="ListBullet"/>
      </w:pPr>
      <w:r w:rsidRPr="00187FEF">
        <w:t xml:space="preserve">analysing information to establish type of incident, resources required, and risks </w:t>
      </w:r>
    </w:p>
    <w:p w:rsidR="00000000" w:rsidRPr="00187FEF" w:rsidP="00187FEF">
      <w:pPr>
        <w:pStyle w:val="ListBullet"/>
      </w:pPr>
      <w:r w:rsidRPr="00187FEF">
        <w:t xml:space="preserve">locating and identifying evidence, using evidence collection techniques </w:t>
      </w:r>
    </w:p>
    <w:p w:rsidR="00000000" w:rsidRPr="00187FEF" w:rsidP="00187FEF">
      <w:pPr>
        <w:pStyle w:val="ListBullet"/>
      </w:pPr>
      <w:r w:rsidRPr="00187FEF">
        <w:t xml:space="preserve">interpreting, developing and testing hypotheses </w:t>
      </w:r>
    </w:p>
    <w:p w:rsidR="00000000" w:rsidRPr="00187FEF" w:rsidP="00187FEF">
      <w:pPr>
        <w:pStyle w:val="ListBullet"/>
      </w:pPr>
      <w:r w:rsidRPr="00187FEF">
        <w:t xml:space="preserve">liaising with internal and external </w:t>
      </w:r>
      <w:r w:rsidRPr="00187FEF">
        <w:t xml:space="preserve">agencies, services and specialists </w:t>
      </w:r>
    </w:p>
    <w:p w:rsidR="00000000" w:rsidRPr="00187FEF" w:rsidP="00187FEF">
      <w:pPr>
        <w:pStyle w:val="ListBullet"/>
      </w:pPr>
      <w:r w:rsidRPr="00187FEF">
        <w:t xml:space="preserve">identifying the need for, and facilitating, specialist forensic analysis of evidence </w:t>
      </w:r>
    </w:p>
    <w:p w:rsidR="00000000" w:rsidRPr="00187FEF" w:rsidP="00187FEF">
      <w:pPr>
        <w:pStyle w:val="ListBullet"/>
      </w:pPr>
      <w:r w:rsidRPr="00187FEF">
        <w:t xml:space="preserve">recording, collecting and preserving evidence </w:t>
      </w:r>
    </w:p>
    <w:p w:rsidR="00000000" w:rsidRPr="00187FEF" w:rsidP="00187FEF">
      <w:pPr>
        <w:pStyle w:val="ListBullet"/>
      </w:pPr>
      <w:r w:rsidRPr="00187FEF">
        <w:t>applying specialised forensic technology when investigating complex scene/incidents, in</w:t>
      </w:r>
      <w:r w:rsidRPr="00187FEF">
        <w:t xml:space="preserve">cluding reconstructions, enhancement techniques and testing </w:t>
      </w:r>
    </w:p>
    <w:p w:rsidR="00000000" w:rsidRPr="00187FEF" w:rsidP="00187FEF">
      <w:pPr>
        <w:pStyle w:val="ListBullet"/>
      </w:pPr>
      <w:r w:rsidRPr="00187FEF">
        <w:t xml:space="preserve">applying scientific principles to interpret information </w:t>
      </w:r>
    </w:p>
    <w:p w:rsidR="00000000" w:rsidRPr="00187FEF" w:rsidP="00187FEF">
      <w:pPr>
        <w:pStyle w:val="ListBullet"/>
      </w:pPr>
      <w:r w:rsidRPr="00187FEF">
        <w:t xml:space="preserve">communicating with diverse stakeholders and interpreting complex concepts for diverse audiences </w:t>
      </w:r>
    </w:p>
    <w:p w:rsidR="00000000" w:rsidRPr="00187FEF" w:rsidP="00187FEF">
      <w:pPr>
        <w:pStyle w:val="ListBullet"/>
      </w:pPr>
      <w:r w:rsidRPr="00187FEF">
        <w:t>applying scientific methodology to suppor</w:t>
      </w:r>
      <w:r w:rsidRPr="00187FEF">
        <w:t>t forensic analyses, logical thinking and problem solving within a crime/incident scene investigation</w:t>
      </w:r>
    </w:p>
    <w:p w:rsidR="00000000" w:rsidRPr="00187FEF" w:rsidP="00187FEF">
      <w:pPr>
        <w:pStyle w:val="ListBullet"/>
      </w:pPr>
      <w:r w:rsidRPr="00187FEF">
        <w:t xml:space="preserve">evaluating and reviewing examinations and their results </w:t>
      </w:r>
    </w:p>
    <w:p w:rsidR="00000000" w:rsidRPr="00187FEF" w:rsidP="00187FEF">
      <w:pPr>
        <w:pStyle w:val="AllowPageBreak"/>
      </w:pPr>
    </w:p>
    <w:p w:rsidR="00000000" w:rsidRPr="00187FEF" w:rsidP="00187FEF">
      <w:pPr>
        <w:pStyle w:val="Heading1"/>
      </w:pPr>
      <w:bookmarkStart w:id="3" w:name="O_715377"/>
      <w:bookmarkEnd w:id="3"/>
      <w:r w:rsidRPr="00187FEF">
        <w:t>Knowledge Evidence</w:t>
      </w:r>
    </w:p>
    <w:p w:rsidR="00000000" w:rsidRPr="00187FEF" w:rsidP="00283B28">
      <w:pPr>
        <w:pStyle w:val="BodyText"/>
      </w:pPr>
      <w:r w:rsidRPr="00187FE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87FEF" w:rsidP="00187FEF">
      <w:pPr>
        <w:pStyle w:val="ListBullet"/>
      </w:pPr>
      <w:r w:rsidRPr="00187FEF">
        <w:t>jurisdiction</w:t>
      </w:r>
      <w:r w:rsidRPr="00187FEF">
        <w:t>al policies and procedures that relate to multi-agency operations, quality management systems, and forensic investigations</w:t>
      </w:r>
    </w:p>
    <w:p w:rsidR="00000000" w:rsidRPr="00187FEF" w:rsidP="00187FEF">
      <w:pPr>
        <w:pStyle w:val="ListBullet"/>
      </w:pPr>
      <w:r w:rsidRPr="00187FEF">
        <w:t>jurisdictional standards related to forensic science and investigations</w:t>
      </w:r>
    </w:p>
    <w:p w:rsidR="00000000" w:rsidRPr="00187FEF" w:rsidP="00187FEF">
      <w:pPr>
        <w:pStyle w:val="ListBullet"/>
      </w:pPr>
      <w:r w:rsidRPr="00187FEF">
        <w:t>jurisdictional legislation related to Coroners Acts, Police A</w:t>
      </w:r>
      <w:r w:rsidRPr="00187FEF">
        <w:t>cts and regulations, forensic procedures and Criminal Investigation Acts</w:t>
      </w:r>
    </w:p>
    <w:p w:rsidR="00000000" w:rsidRPr="00187FEF" w:rsidP="00187FEF">
      <w:pPr>
        <w:pStyle w:val="ListBullet"/>
      </w:pPr>
      <w:r w:rsidRPr="00187FEF">
        <w:t>application and limitations of forensic investigative techniques used when investigating complex crimes/incidents</w:t>
      </w:r>
    </w:p>
    <w:p w:rsidR="00000000" w:rsidRPr="00187FEF" w:rsidP="00187FEF">
      <w:pPr>
        <w:pStyle w:val="ListBullet"/>
      </w:pPr>
      <w:r w:rsidRPr="00187FEF">
        <w:t>court procedures, evidentiary requirements and their influence on for</w:t>
      </w:r>
      <w:r w:rsidRPr="00187FEF">
        <w:t xml:space="preserve">ensic investigations knowledge of specialist forensic disciplines, the type of examinations they conduct and their requirements </w:t>
      </w:r>
    </w:p>
    <w:p w:rsidR="00000000" w:rsidRPr="00187FEF" w:rsidP="00187FEF">
      <w:pPr>
        <w:pStyle w:val="AllowPageBreak"/>
      </w:pPr>
    </w:p>
    <w:p w:rsidR="00000000" w:rsidRPr="00187FEF" w:rsidP="00187FEF">
      <w:pPr>
        <w:pStyle w:val="Heading1"/>
      </w:pPr>
      <w:bookmarkStart w:id="4" w:name="O_715378"/>
      <w:bookmarkEnd w:id="4"/>
      <w:r w:rsidRPr="00187FEF">
        <w:t>Assessment Conditions</w:t>
      </w:r>
    </w:p>
    <w:p w:rsidR="00000000" w:rsidRPr="00187FEF" w:rsidP="00283B28">
      <w:pPr>
        <w:pStyle w:val="BodyText"/>
      </w:pPr>
      <w:r w:rsidRPr="00187FEF">
        <w:t>This unit contains no specific industry-mandated assessment conditions. Guidance on sugg</w:t>
      </w:r>
      <w:r w:rsidRPr="00187FEF">
        <w:t xml:space="preserve">ested and recommended conditions and methods can be found in the Implementation Guide. </w:t>
      </w:r>
    </w:p>
    <w:p w:rsidR="00000000" w:rsidRPr="00187FEF" w:rsidP="00283B28">
      <w:pPr>
        <w:pStyle w:val="BodyText"/>
      </w:pPr>
      <w:r w:rsidRPr="00187FEF">
        <w:t>Consideration must be given to holistic assessment for this unit. Refer to advice in the companion volumes.</w:t>
      </w:r>
    </w:p>
    <w:p w:rsidR="00000000" w:rsidRPr="00187FEF" w:rsidP="00283B28">
      <w:pPr>
        <w:pStyle w:val="BodyText"/>
      </w:pPr>
      <w:r w:rsidRPr="00187FEF">
        <w:t>Assessors must satisfy the NVR/AQTF mandatory competency r</w:t>
      </w:r>
      <w:r w:rsidRPr="00187FEF">
        <w:t>equirements for assessors.</w:t>
      </w:r>
    </w:p>
    <w:p w:rsidR="00000000" w:rsidRPr="00187FEF" w:rsidP="00187FEF">
      <w:pPr>
        <w:pStyle w:val="Heading1"/>
      </w:pPr>
      <w:bookmarkStart w:id="5" w:name="O_715381"/>
      <w:bookmarkEnd w:id="5"/>
      <w:r w:rsidRPr="00187FEF">
        <w:t>Links</w:t>
      </w:r>
    </w:p>
    <w:p w:rsidR="00000000" w:rsidRPr="00187FEF" w:rsidP="00283B28">
      <w:pPr>
        <w:pStyle w:val="BodyText"/>
      </w:pPr>
      <w:r w:rsidRPr="00187FE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51CA6">
        <w:rPr>
          <w:rStyle w:val="Hyperlink"/>
        </w:rPr>
        <w:t>https://vetnet.gov.au/Pages/TrainingDocs.aspx?q=98c3984e-2cf1-48a8-8ed1-85e4b92e7351</w:t>
      </w:r>
      <w:r>
        <w:fldChar w:fldCharType="end"/>
      </w:r>
    </w:p>
    <w:p w:rsidR="00000000" w:rsidRPr="00187FEF" w:rsidP="00283B28">
      <w:pPr>
        <w:pStyle w:val="BodyText"/>
      </w:pPr>
      <w:r w:rsidRPr="00187FEF">
        <w:t>Companion Volume implementation guides are found in VETNet -</w:t>
      </w:r>
      <w:r w:rsidRPr="00187FEF">
        <w:t xml:space="preserve"> </w:t>
      </w:r>
      <w:r>
        <w:fldChar w:fldCharType="begin"/>
      </w:r>
      <w:r>
        <w:instrText xml:space="preserve"> HYPERLINK "https://vetnet.gov.au/Pages/TrainingDocs.aspx?q=98c3984e-2cf1-48a8-8ed1-85e4b92e7351" </w:instrText>
      </w:r>
      <w:r>
        <w:fldChar w:fldCharType="separate"/>
      </w:r>
      <w:r w:rsidRPr="00451CA6">
        <w:rPr>
          <w:rStyle w:val="Hyperlink"/>
        </w:rPr>
        <w:t>https://vetnet.gov.au/Pages/TrainingDocs.aspx?q=98c3984e-2cf1-48a8-8ed1-85e4b92e7351</w:t>
      </w:r>
      <w:r>
        <w:fldChar w:fldCharType="end"/>
      </w:r>
    </w:p>
    <w:p w:rsidR="00000000" w:rsidRPr="00187FEF" w:rsidP="00283B28">
      <w:pPr>
        <w:pStyle w:val="BodyText"/>
      </w:pPr>
      <w:r w:rsidRPr="00187FE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51CA6">
        <w:rPr>
          <w:rStyle w:val="Hyperlink"/>
        </w:rPr>
        <w:t>https://vetnet.gov.au/Pages/TrainingDocs.aspx?q=98c3984e-2cf1-48a8-8ed1-85e4b92e7351</w:t>
      </w:r>
      <w:r>
        <w:fldChar w:fldCharType="end"/>
      </w:r>
    </w:p>
    <w:p w:rsidR="00000000" w:rsidRPr="00187FEF" w:rsidP="00187FEF"/>
    <w:sectPr w:rsidSect="00187F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EF" w:rsidRPr="00283B28" w:rsidP="00283B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28" w:rsidP="00187F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3B28" w:rsidP="00187F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83B28" w:rsidP="00187F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FEF" w:rsidRPr="00283B28" w:rsidP="00283B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28" w:rsidRPr="002D2AF8" w:rsidP="00187FEF">
    <w:pPr>
      <w:pStyle w:val="Header"/>
      <w:framePr w:wrap="around"/>
    </w:pPr>
    <w:r>
      <w:fldChar w:fldCharType="begin"/>
    </w:r>
    <w:r>
      <w:instrText xml:space="preserve"> TITLE   \* MERGEFORMAT </w:instrText>
    </w:r>
    <w:r>
      <w:fldChar w:fldCharType="separate"/>
    </w:r>
    <w:r>
      <w:t>Assessment Requirements for POLFOR002 Conduct complex forensic crime and incident scene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283B28" w:rsidP="00187F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7A37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80D7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F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FEF"/>
    <w:pPr>
      <w:spacing w:before="360" w:after="60"/>
      <w:outlineLvl w:val="0"/>
    </w:pPr>
    <w:rPr>
      <w:sz w:val="32"/>
    </w:rPr>
  </w:style>
  <w:style w:type="paragraph" w:styleId="Heading2">
    <w:name w:val="heading 2"/>
    <w:basedOn w:val="HeadingBase"/>
    <w:next w:val="BodyText"/>
    <w:link w:val="Heading2Char"/>
    <w:qFormat/>
    <w:rsid w:val="00187FEF"/>
    <w:pPr>
      <w:keepLines/>
      <w:spacing w:before="240" w:after="120"/>
      <w:outlineLvl w:val="1"/>
    </w:pPr>
    <w:rPr>
      <w:sz w:val="28"/>
      <w:szCs w:val="40"/>
    </w:rPr>
  </w:style>
  <w:style w:type="paragraph" w:styleId="Heading3">
    <w:name w:val="heading 3"/>
    <w:basedOn w:val="HeadingBase"/>
    <w:next w:val="BodyText"/>
    <w:link w:val="Heading3Char"/>
    <w:qFormat/>
    <w:rsid w:val="00187FEF"/>
    <w:pPr>
      <w:spacing w:before="180" w:after="120"/>
      <w:outlineLvl w:val="2"/>
    </w:pPr>
    <w:rPr>
      <w:spacing w:val="-10"/>
      <w:kern w:val="32"/>
    </w:rPr>
  </w:style>
  <w:style w:type="paragraph" w:styleId="Heading4">
    <w:name w:val="heading 4"/>
    <w:basedOn w:val="HeadingBase"/>
    <w:next w:val="BodyText"/>
    <w:link w:val="Heading4Char"/>
    <w:qFormat/>
    <w:rsid w:val="00187FEF"/>
    <w:pPr>
      <w:spacing w:before="160" w:after="120"/>
      <w:outlineLvl w:val="3"/>
    </w:pPr>
    <w:rPr>
      <w:sz w:val="22"/>
    </w:rPr>
  </w:style>
  <w:style w:type="paragraph" w:styleId="Heading5">
    <w:name w:val="heading 5"/>
    <w:basedOn w:val="HeadingBase"/>
    <w:next w:val="Normal"/>
    <w:link w:val="Heading5Char"/>
    <w:qFormat/>
    <w:rsid w:val="00187FEF"/>
    <w:pPr>
      <w:spacing w:before="80"/>
      <w:outlineLvl w:val="4"/>
    </w:pPr>
    <w:rPr>
      <w:color w:val="918585"/>
      <w:sz w:val="20"/>
    </w:rPr>
  </w:style>
  <w:style w:type="paragraph" w:styleId="Heading6">
    <w:name w:val="heading 6"/>
    <w:basedOn w:val="HeadingBase"/>
    <w:next w:val="Normal"/>
    <w:link w:val="Heading6Char"/>
    <w:qFormat/>
    <w:rsid w:val="00187FEF"/>
    <w:pPr>
      <w:spacing w:before="60"/>
      <w:outlineLvl w:val="5"/>
    </w:pPr>
    <w:rPr>
      <w:color w:val="918585"/>
      <w:sz w:val="20"/>
    </w:rPr>
  </w:style>
  <w:style w:type="paragraph" w:styleId="Heading7">
    <w:name w:val="heading 7"/>
    <w:basedOn w:val="Normal"/>
    <w:next w:val="Normal"/>
    <w:link w:val="Heading7Char"/>
    <w:qFormat/>
    <w:rsid w:val="00187FEF"/>
    <w:pPr>
      <w:ind w:left="720"/>
      <w:outlineLvl w:val="6"/>
    </w:pPr>
    <w:rPr>
      <w:i/>
    </w:rPr>
  </w:style>
  <w:style w:type="paragraph" w:styleId="Heading8">
    <w:name w:val="heading 8"/>
    <w:basedOn w:val="Normal"/>
    <w:next w:val="Normal"/>
    <w:link w:val="Heading8Char"/>
    <w:qFormat/>
    <w:rsid w:val="00187FEF"/>
    <w:pPr>
      <w:ind w:left="720"/>
      <w:outlineLvl w:val="7"/>
    </w:pPr>
    <w:rPr>
      <w:i/>
    </w:rPr>
  </w:style>
  <w:style w:type="paragraph" w:styleId="Heading9">
    <w:name w:val="heading 9"/>
    <w:basedOn w:val="Normal"/>
    <w:next w:val="Normal"/>
    <w:link w:val="Heading9Char"/>
    <w:qFormat/>
    <w:rsid w:val="00187FEF"/>
    <w:pPr>
      <w:ind w:left="720"/>
      <w:outlineLvl w:val="8"/>
    </w:pPr>
    <w:rPr>
      <w:i/>
    </w:rPr>
  </w:style>
  <w:style w:type="character" w:default="1" w:styleId="DefaultParagraphFont">
    <w:name w:val="Default Paragraph Font"/>
    <w:uiPriority w:val="1"/>
    <w:unhideWhenUsed/>
    <w:rsid w:val="00187F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FEF"/>
  </w:style>
  <w:style w:type="character" w:customStyle="1" w:styleId="Heading1Char">
    <w:name w:val="Heading 1 Char"/>
    <w:basedOn w:val="DefaultParagraphFont"/>
    <w:link w:val="Heading1"/>
    <w:rsid w:val="00187FEF"/>
    <w:rPr>
      <w:rFonts w:ascii="Times New Roman" w:eastAsia="Times New Roman" w:hAnsi="Times New Roman" w:cs="Times New Roman"/>
      <w:b/>
      <w:sz w:val="32"/>
      <w:szCs w:val="20"/>
      <w:lang w:eastAsia="en-US"/>
    </w:rPr>
  </w:style>
  <w:style w:type="paragraph" w:styleId="BodyText">
    <w:name w:val="Body Text"/>
    <w:basedOn w:val="Normal"/>
    <w:link w:val="BodyTextChar"/>
    <w:rsid w:val="00187F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FEF"/>
    <w:rPr>
      <w:rFonts w:ascii="Times New Roman" w:eastAsia="Times New Roman" w:hAnsi="Times New Roman" w:cs="Times New Roman"/>
      <w:sz w:val="24"/>
      <w:lang w:eastAsia="en-US"/>
    </w:rPr>
  </w:style>
  <w:style w:type="paragraph" w:styleId="ListBullet">
    <w:name w:val="List Bullet"/>
    <w:basedOn w:val="List"/>
    <w:rsid w:val="00187FEF"/>
    <w:pPr>
      <w:numPr>
        <w:numId w:val="11"/>
      </w:numPr>
      <w:tabs>
        <w:tab w:val="clear" w:pos="340"/>
      </w:tabs>
      <w:spacing w:before="40" w:after="40"/>
    </w:pPr>
  </w:style>
  <w:style w:type="paragraph" w:customStyle="1" w:styleId="SuperHeading">
    <w:name w:val="SuperHeading"/>
    <w:basedOn w:val="Normal"/>
    <w:rsid w:val="00187FEF"/>
    <w:pPr>
      <w:spacing w:before="240" w:after="120"/>
      <w:outlineLvl w:val="0"/>
    </w:pPr>
    <w:rPr>
      <w:rFonts w:ascii="Times New Roman" w:hAnsi="Times New Roman"/>
      <w:b/>
      <w:sz w:val="32"/>
    </w:rPr>
  </w:style>
  <w:style w:type="paragraph" w:customStyle="1" w:styleId="TableHeading">
    <w:name w:val="Table Heading"/>
    <w:basedOn w:val="HeadingBase"/>
    <w:rsid w:val="00187FEF"/>
    <w:pPr>
      <w:keepLines/>
      <w:pBdr>
        <w:bottom w:val="single" w:sz="6" w:space="1" w:color="918585"/>
      </w:pBdr>
      <w:spacing w:before="240"/>
    </w:pPr>
  </w:style>
  <w:style w:type="paragraph" w:customStyle="1" w:styleId="AllowPageBreak">
    <w:name w:val="AllowPageBreak"/>
    <w:rsid w:val="00187F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7F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F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F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F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F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F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F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FEF"/>
    <w:rPr>
      <w:rFonts w:ascii="Courier New" w:eastAsia="Times New Roman" w:hAnsi="Courier New" w:cs="Times New Roman"/>
      <w:i/>
      <w:szCs w:val="20"/>
      <w:lang w:eastAsia="en-US"/>
    </w:rPr>
  </w:style>
  <w:style w:type="paragraph" w:customStyle="1" w:styleId="HeadingBase">
    <w:name w:val="Heading Base"/>
    <w:rsid w:val="00187F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FEF"/>
    <w:pPr>
      <w:tabs>
        <w:tab w:val="right" w:leader="dot" w:pos="9072"/>
      </w:tabs>
      <w:ind w:left="567"/>
    </w:pPr>
    <w:rPr>
      <w:szCs w:val="22"/>
    </w:rPr>
  </w:style>
  <w:style w:type="paragraph" w:customStyle="1" w:styleId="TOCBase">
    <w:name w:val="TOC Base"/>
    <w:rsid w:val="00187F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FEF"/>
    <w:pPr>
      <w:tabs>
        <w:tab w:val="right" w:leader="dot" w:pos="9072"/>
      </w:tabs>
      <w:spacing w:before="40" w:after="40"/>
      <w:ind w:left="284"/>
    </w:pPr>
    <w:rPr>
      <w:rFonts w:ascii="Times New Roman" w:hAnsi="Times New Roman"/>
    </w:rPr>
  </w:style>
  <w:style w:type="paragraph" w:styleId="TOC1">
    <w:name w:val="toc 1"/>
    <w:basedOn w:val="TOCBase"/>
    <w:next w:val="Normal"/>
    <w:rsid w:val="00187F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F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FEF"/>
    <w:rPr>
      <w:rFonts w:ascii="Times New Roman" w:eastAsia="Times New Roman" w:hAnsi="Times New Roman" w:cs="Times New Roman"/>
      <w:sz w:val="16"/>
      <w:lang w:eastAsia="en-US"/>
    </w:rPr>
  </w:style>
  <w:style w:type="paragraph" w:styleId="Title">
    <w:name w:val="Title"/>
    <w:basedOn w:val="HeadingBase"/>
    <w:link w:val="TitleChar"/>
    <w:qFormat/>
    <w:rsid w:val="00187FEF"/>
    <w:pPr>
      <w:spacing w:before="5040"/>
      <w:jc w:val="center"/>
    </w:pPr>
    <w:rPr>
      <w:sz w:val="48"/>
      <w:szCs w:val="72"/>
      <w:lang w:val="en-US"/>
    </w:rPr>
  </w:style>
  <w:style w:type="character" w:customStyle="1" w:styleId="TitleChar">
    <w:name w:val="Title Char"/>
    <w:basedOn w:val="DefaultParagraphFont"/>
    <w:link w:val="Title"/>
    <w:rsid w:val="00187F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FEF"/>
    <w:pPr>
      <w:tabs>
        <w:tab w:val="left" w:pos="3600"/>
        <w:tab w:val="left" w:pos="3958"/>
      </w:tabs>
    </w:pPr>
  </w:style>
  <w:style w:type="paragraph" w:styleId="List">
    <w:name w:val="List"/>
    <w:basedOn w:val="BodyText"/>
    <w:next w:val="BodyText"/>
    <w:rsid w:val="00187FEF"/>
    <w:pPr>
      <w:tabs>
        <w:tab w:val="left" w:pos="340"/>
      </w:tabs>
      <w:spacing w:before="60" w:after="60"/>
      <w:ind w:left="340" w:hanging="340"/>
    </w:pPr>
  </w:style>
  <w:style w:type="paragraph" w:customStyle="1" w:styleId="Note">
    <w:name w:val="Note"/>
    <w:basedOn w:val="BodyText"/>
    <w:rsid w:val="00187F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7FEF"/>
    <w:rPr>
      <w:b/>
      <w:spacing w:val="0"/>
    </w:rPr>
  </w:style>
  <w:style w:type="paragraph" w:customStyle="1" w:styleId="SuperTitle">
    <w:name w:val="SuperTitle"/>
    <w:basedOn w:val="Title"/>
    <w:rsid w:val="00187FEF"/>
    <w:pPr>
      <w:framePr w:wrap="auto" w:hAnchor="text" w:y="6049"/>
    </w:pPr>
    <w:rPr>
      <w:color w:val="000000"/>
      <w:sz w:val="40"/>
    </w:rPr>
  </w:style>
  <w:style w:type="paragraph" w:customStyle="1" w:styleId="TOCTitle">
    <w:name w:val="TOCTitle"/>
    <w:basedOn w:val="Heading1"/>
    <w:rsid w:val="00187FEF"/>
    <w:pPr>
      <w:spacing w:after="240"/>
      <w:jc w:val="center"/>
      <w:outlineLvl w:val="9"/>
    </w:pPr>
    <w:rPr>
      <w:caps/>
    </w:rPr>
  </w:style>
  <w:style w:type="paragraph" w:customStyle="1" w:styleId="Version">
    <w:name w:val="Version"/>
    <w:rsid w:val="00187F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7FEF"/>
    <w:pPr>
      <w:numPr>
        <w:numId w:val="12"/>
      </w:numPr>
      <w:tabs>
        <w:tab w:val="clear" w:pos="680"/>
      </w:tabs>
    </w:pPr>
  </w:style>
  <w:style w:type="paragraph" w:styleId="Index1">
    <w:name w:val="index 1"/>
    <w:basedOn w:val="Normal"/>
    <w:next w:val="Normal"/>
    <w:semiHidden/>
    <w:rsid w:val="00187FEF"/>
    <w:pPr>
      <w:keepNext w:val="0"/>
      <w:tabs>
        <w:tab w:val="right" w:pos="4176"/>
      </w:tabs>
      <w:ind w:left="198" w:hanging="198"/>
    </w:pPr>
    <w:rPr>
      <w:rFonts w:ascii="Garamond" w:hAnsi="Garamond"/>
    </w:rPr>
  </w:style>
  <w:style w:type="paragraph" w:styleId="IndexHeading">
    <w:name w:val="index heading"/>
    <w:basedOn w:val="Normal"/>
    <w:next w:val="Index1"/>
    <w:semiHidden/>
    <w:rsid w:val="00187FEF"/>
    <w:pPr>
      <w:spacing w:before="120" w:after="120"/>
    </w:pPr>
    <w:rPr>
      <w:rFonts w:ascii="Arial" w:hAnsi="Arial"/>
      <w:b/>
      <w:color w:val="918585"/>
      <w:sz w:val="24"/>
    </w:rPr>
  </w:style>
  <w:style w:type="paragraph" w:styleId="Header">
    <w:name w:val="header"/>
    <w:basedOn w:val="Normal"/>
    <w:link w:val="HeaderChar"/>
    <w:rsid w:val="00187F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FEF"/>
    <w:rPr>
      <w:rFonts w:ascii="Times New Roman" w:eastAsia="Times New Roman" w:hAnsi="Times New Roman" w:cs="Times New Roman"/>
      <w:sz w:val="16"/>
      <w:szCs w:val="20"/>
      <w:lang w:val="en-GB" w:eastAsia="en-US"/>
    </w:rPr>
  </w:style>
  <w:style w:type="paragraph" w:customStyle="1" w:styleId="Chapter">
    <w:name w:val="Chapter"/>
    <w:basedOn w:val="Normal"/>
    <w:rsid w:val="00187FEF"/>
    <w:pPr>
      <w:spacing w:before="240"/>
    </w:pPr>
    <w:rPr>
      <w:rFonts w:ascii="Times New Roman" w:hAnsi="Times New Roman"/>
      <w:smallCaps/>
      <w:spacing w:val="80"/>
      <w:sz w:val="28"/>
    </w:rPr>
  </w:style>
  <w:style w:type="paragraph" w:customStyle="1" w:styleId="InChapter">
    <w:name w:val="InChapter"/>
    <w:basedOn w:val="Heading3"/>
    <w:rsid w:val="00187FEF"/>
    <w:pPr>
      <w:spacing w:after="240"/>
      <w:outlineLvl w:val="9"/>
    </w:pPr>
    <w:rPr>
      <w:noProof/>
    </w:rPr>
  </w:style>
  <w:style w:type="paragraph" w:styleId="Index2">
    <w:name w:val="index 2"/>
    <w:basedOn w:val="Normal"/>
    <w:next w:val="Normal"/>
    <w:semiHidden/>
    <w:rsid w:val="00187FEF"/>
    <w:pPr>
      <w:tabs>
        <w:tab w:val="right" w:pos="4176"/>
      </w:tabs>
      <w:ind w:left="568" w:hanging="284"/>
    </w:pPr>
    <w:rPr>
      <w:rFonts w:ascii="Garamond" w:hAnsi="Garamond"/>
    </w:rPr>
  </w:style>
  <w:style w:type="paragraph" w:customStyle="1" w:styleId="Byline">
    <w:name w:val="Byline"/>
    <w:rsid w:val="00187F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FEF"/>
    <w:pPr>
      <w:tabs>
        <w:tab w:val="clear" w:pos="3600"/>
        <w:tab w:val="clear" w:pos="3958"/>
      </w:tabs>
      <w:jc w:val="right"/>
    </w:pPr>
  </w:style>
  <w:style w:type="character" w:styleId="Emphasis">
    <w:name w:val="Emphasis"/>
    <w:basedOn w:val="DefaultParagraphFont"/>
    <w:qFormat/>
    <w:rsid w:val="00187FEF"/>
    <w:rPr>
      <w:i/>
    </w:rPr>
  </w:style>
  <w:style w:type="paragraph" w:styleId="Caption">
    <w:name w:val="caption"/>
    <w:basedOn w:val="BodyText"/>
    <w:next w:val="Normal"/>
    <w:qFormat/>
    <w:rsid w:val="00187FEF"/>
    <w:pPr>
      <w:framePr w:w="2268" w:hSpace="181" w:vSpace="181" w:wrap="around" w:vAnchor="text" w:hAnchor="page" w:x="1135" w:y="285" w:anchorLock="1"/>
    </w:pPr>
    <w:rPr>
      <w:i/>
    </w:rPr>
  </w:style>
  <w:style w:type="paragraph" w:customStyle="1" w:styleId="MiniTOCTitle">
    <w:name w:val="MiniTOCTitle"/>
    <w:basedOn w:val="Heading4"/>
    <w:rsid w:val="00187FEF"/>
    <w:pPr>
      <w:spacing w:before="240"/>
      <w:outlineLvl w:val="9"/>
    </w:pPr>
    <w:rPr>
      <w:noProof/>
      <w:sz w:val="24"/>
    </w:rPr>
  </w:style>
  <w:style w:type="paragraph" w:customStyle="1" w:styleId="MiniTOCItem">
    <w:name w:val="MiniTOCItem"/>
    <w:basedOn w:val="ListBullet"/>
    <w:rsid w:val="00187FEF"/>
    <w:pPr>
      <w:numPr>
        <w:numId w:val="0"/>
      </w:numPr>
      <w:tabs>
        <w:tab w:val="right" w:leader="dot" w:pos="6521"/>
      </w:tabs>
      <w:spacing w:before="0" w:after="0"/>
    </w:pPr>
  </w:style>
  <w:style w:type="paragraph" w:customStyle="1" w:styleId="TOFTitle">
    <w:name w:val="TOFTitle"/>
    <w:basedOn w:val="TOCTitle"/>
    <w:rsid w:val="00187FEF"/>
  </w:style>
  <w:style w:type="paragraph" w:styleId="TableofFigures">
    <w:name w:val="table of figures"/>
    <w:basedOn w:val="Normal"/>
    <w:next w:val="Normal"/>
    <w:semiHidden/>
    <w:rsid w:val="00187FEF"/>
    <w:pPr>
      <w:tabs>
        <w:tab w:val="right" w:leader="dot" w:pos="9072"/>
      </w:tabs>
      <w:ind w:left="970" w:hanging="403"/>
    </w:pPr>
    <w:rPr>
      <w:rFonts w:ascii="Times New Roman" w:hAnsi="Times New Roman"/>
      <w:b/>
    </w:rPr>
  </w:style>
  <w:style w:type="paragraph" w:styleId="ListNumber">
    <w:name w:val="List Number"/>
    <w:basedOn w:val="List"/>
    <w:rsid w:val="00187FEF"/>
    <w:pPr>
      <w:numPr>
        <w:numId w:val="14"/>
      </w:numPr>
      <w:tabs>
        <w:tab w:val="clear" w:pos="340"/>
      </w:tabs>
    </w:pPr>
  </w:style>
  <w:style w:type="character" w:customStyle="1" w:styleId="WingdingSymbols">
    <w:name w:val="Wingding Symbols"/>
    <w:rsid w:val="00187FEF"/>
    <w:rPr>
      <w:rFonts w:ascii="Wingdings" w:hAnsi="Wingdings"/>
    </w:rPr>
  </w:style>
  <w:style w:type="character" w:customStyle="1" w:styleId="HotSpot">
    <w:name w:val="HotSpot"/>
    <w:rsid w:val="00187FEF"/>
    <w:rPr>
      <w:color w:val="0033CC"/>
      <w:u w:val="none"/>
    </w:rPr>
  </w:style>
  <w:style w:type="paragraph" w:customStyle="1" w:styleId="BodyTextRight">
    <w:name w:val="Body Text Right"/>
    <w:basedOn w:val="BodyText"/>
    <w:rsid w:val="00187FEF"/>
    <w:pPr>
      <w:spacing w:before="0" w:after="0"/>
      <w:jc w:val="right"/>
    </w:pPr>
  </w:style>
  <w:style w:type="paragraph" w:styleId="Index3">
    <w:name w:val="index 3"/>
    <w:basedOn w:val="ListNumber2"/>
    <w:next w:val="Normal"/>
    <w:semiHidden/>
    <w:rsid w:val="00187FEF"/>
    <w:pPr>
      <w:numPr>
        <w:numId w:val="0"/>
      </w:numPr>
      <w:tabs>
        <w:tab w:val="right" w:leader="dot" w:pos="4176"/>
      </w:tabs>
    </w:pPr>
  </w:style>
  <w:style w:type="paragraph" w:styleId="ListNumber2">
    <w:name w:val="List Number 2"/>
    <w:basedOn w:val="List2"/>
    <w:rsid w:val="00187FEF"/>
    <w:pPr>
      <w:numPr>
        <w:numId w:val="9"/>
      </w:numPr>
      <w:tabs>
        <w:tab w:val="clear" w:pos="1060"/>
      </w:tabs>
    </w:pPr>
  </w:style>
  <w:style w:type="paragraph" w:customStyle="1" w:styleId="MarginNote">
    <w:name w:val="Margin Note"/>
    <w:basedOn w:val="BodyText"/>
    <w:rsid w:val="00187F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F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F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FEF"/>
    <w:rPr>
      <w:sz w:val="32"/>
    </w:rPr>
  </w:style>
  <w:style w:type="paragraph" w:customStyle="1" w:styleId="HeadingProcedure">
    <w:name w:val="Heading Procedure"/>
    <w:basedOn w:val="HeadingBase"/>
    <w:next w:val="Normal"/>
    <w:rsid w:val="00187FEF"/>
    <w:pPr>
      <w:tabs>
        <w:tab w:val="left" w:pos="0"/>
      </w:tabs>
      <w:spacing w:before="120" w:after="60"/>
    </w:pPr>
    <w:rPr>
      <w:i/>
      <w:color w:val="918585"/>
      <w:sz w:val="22"/>
    </w:rPr>
  </w:style>
  <w:style w:type="paragraph" w:customStyle="1" w:styleId="TableBodyText">
    <w:name w:val="Table Body Text"/>
    <w:basedOn w:val="BodyText"/>
    <w:rsid w:val="00187FEF"/>
    <w:pPr>
      <w:spacing w:before="60" w:after="60"/>
    </w:pPr>
  </w:style>
  <w:style w:type="paragraph" w:styleId="ListContinue">
    <w:name w:val="List Continue"/>
    <w:basedOn w:val="List"/>
    <w:rsid w:val="00187FEF"/>
    <w:pPr>
      <w:ind w:firstLine="0"/>
    </w:pPr>
  </w:style>
  <w:style w:type="paragraph" w:customStyle="1" w:styleId="ListNote">
    <w:name w:val="List Note"/>
    <w:basedOn w:val="List"/>
    <w:rsid w:val="00187FEF"/>
    <w:pPr>
      <w:pBdr>
        <w:top w:val="single" w:sz="6" w:space="2" w:color="918585"/>
        <w:bottom w:val="single" w:sz="6" w:space="2" w:color="918585"/>
      </w:pBdr>
      <w:tabs>
        <w:tab w:val="left" w:pos="1021"/>
      </w:tabs>
      <w:ind w:firstLine="0"/>
    </w:pPr>
  </w:style>
  <w:style w:type="paragraph" w:customStyle="1" w:styleId="Warning">
    <w:name w:val="Warning"/>
    <w:basedOn w:val="BodyText"/>
    <w:rsid w:val="00187FEF"/>
    <w:pPr>
      <w:shd w:val="clear" w:color="auto" w:fill="D9D9D9"/>
      <w:tabs>
        <w:tab w:val="left" w:pos="992"/>
      </w:tabs>
      <w:ind w:left="119" w:right="119"/>
    </w:pPr>
    <w:rPr>
      <w:sz w:val="20"/>
    </w:rPr>
  </w:style>
  <w:style w:type="paragraph" w:customStyle="1" w:styleId="MarginIcons">
    <w:name w:val="Margin Icons"/>
    <w:basedOn w:val="BodyText"/>
    <w:rsid w:val="00187F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FEF"/>
    <w:rPr>
      <w:rFonts w:ascii="Courier New" w:hAnsi="Courier New"/>
    </w:rPr>
  </w:style>
  <w:style w:type="paragraph" w:customStyle="1" w:styleId="NoteBullet">
    <w:name w:val="Note Bullet"/>
    <w:basedOn w:val="Note"/>
    <w:rsid w:val="00187FEF"/>
    <w:pPr>
      <w:tabs>
        <w:tab w:val="clear" w:pos="680"/>
      </w:tabs>
      <w:spacing w:before="60" w:after="60"/>
    </w:pPr>
  </w:style>
  <w:style w:type="paragraph" w:customStyle="1" w:styleId="SubHeading2">
    <w:name w:val="SubHeading2"/>
    <w:basedOn w:val="HeadingBase"/>
    <w:rsid w:val="00187FEF"/>
    <w:pPr>
      <w:spacing w:before="240" w:after="60"/>
    </w:pPr>
    <w:rPr>
      <w:sz w:val="20"/>
    </w:rPr>
  </w:style>
  <w:style w:type="paragraph" w:customStyle="1" w:styleId="SubHeading1">
    <w:name w:val="SubHeading1"/>
    <w:basedOn w:val="HeadingBase"/>
    <w:rsid w:val="00187FEF"/>
    <w:pPr>
      <w:spacing w:before="240" w:after="60"/>
    </w:pPr>
    <w:rPr>
      <w:color w:val="918585"/>
      <w:sz w:val="22"/>
    </w:rPr>
  </w:style>
  <w:style w:type="paragraph" w:customStyle="1" w:styleId="SideHeading">
    <w:name w:val="Side Heading"/>
    <w:basedOn w:val="HeadingBase"/>
    <w:rsid w:val="00187F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FEF"/>
    <w:pPr>
      <w:numPr>
        <w:numId w:val="10"/>
      </w:numPr>
    </w:pPr>
  </w:style>
  <w:style w:type="paragraph" w:styleId="PlainText">
    <w:name w:val="Plain Text"/>
    <w:basedOn w:val="Normal"/>
    <w:link w:val="PlainTextChar"/>
    <w:rsid w:val="00187FEF"/>
    <w:rPr>
      <w:sz w:val="20"/>
    </w:rPr>
  </w:style>
  <w:style w:type="character" w:customStyle="1" w:styleId="PlainTextChar">
    <w:name w:val="Plain Text Char"/>
    <w:basedOn w:val="DefaultParagraphFont"/>
    <w:link w:val="PlainText"/>
    <w:rsid w:val="00187FEF"/>
    <w:rPr>
      <w:rFonts w:ascii="Courier New" w:eastAsia="Times New Roman" w:hAnsi="Courier New" w:cs="Times New Roman"/>
      <w:sz w:val="20"/>
      <w:szCs w:val="20"/>
      <w:lang w:eastAsia="en-US"/>
    </w:rPr>
  </w:style>
  <w:style w:type="character" w:customStyle="1" w:styleId="MenuOption">
    <w:name w:val="Menu Option"/>
    <w:basedOn w:val="DefaultParagraphFont"/>
    <w:rsid w:val="00187FEF"/>
    <w:rPr>
      <w:b/>
      <w:smallCaps/>
    </w:rPr>
  </w:style>
  <w:style w:type="paragraph" w:customStyle="1" w:styleId="TableListNumber">
    <w:name w:val="Table List Number"/>
    <w:basedOn w:val="ListNumber"/>
    <w:rsid w:val="00187FEF"/>
    <w:pPr>
      <w:numPr>
        <w:numId w:val="0"/>
      </w:numPr>
    </w:pPr>
  </w:style>
  <w:style w:type="paragraph" w:styleId="TOC4">
    <w:name w:val="toc 4"/>
    <w:basedOn w:val="TOCBase"/>
    <w:next w:val="Normal"/>
    <w:semiHidden/>
    <w:rsid w:val="00187FEF"/>
    <w:pPr>
      <w:tabs>
        <w:tab w:val="right" w:leader="dot" w:pos="9071"/>
      </w:tabs>
      <w:ind w:left="1701"/>
    </w:pPr>
  </w:style>
  <w:style w:type="paragraph" w:customStyle="1" w:styleId="ListAlpha">
    <w:name w:val="List Alpha"/>
    <w:basedOn w:val="List"/>
    <w:rsid w:val="00187FEF"/>
    <w:pPr>
      <w:numPr>
        <w:numId w:val="8"/>
      </w:numPr>
    </w:pPr>
  </w:style>
  <w:style w:type="paragraph" w:customStyle="1" w:styleId="ListAlpha2">
    <w:name w:val="List Alpha 2"/>
    <w:basedOn w:val="List2"/>
    <w:rsid w:val="00187FEF"/>
    <w:pPr>
      <w:numPr>
        <w:numId w:val="7"/>
      </w:numPr>
    </w:pPr>
  </w:style>
  <w:style w:type="paragraph" w:styleId="List2">
    <w:name w:val="List 2"/>
    <w:basedOn w:val="BodyText"/>
    <w:rsid w:val="00187FEF"/>
    <w:pPr>
      <w:tabs>
        <w:tab w:val="left" w:pos="680"/>
      </w:tabs>
      <w:spacing w:before="60" w:after="60"/>
      <w:ind w:left="680" w:hanging="340"/>
    </w:pPr>
  </w:style>
  <w:style w:type="paragraph" w:styleId="List3">
    <w:name w:val="List 3"/>
    <w:basedOn w:val="BodyText"/>
    <w:rsid w:val="00187FEF"/>
    <w:pPr>
      <w:tabs>
        <w:tab w:val="left" w:pos="1021"/>
      </w:tabs>
      <w:spacing w:before="60" w:after="60"/>
      <w:ind w:left="1020" w:hanging="340"/>
    </w:pPr>
  </w:style>
  <w:style w:type="paragraph" w:styleId="List4">
    <w:name w:val="List 4"/>
    <w:basedOn w:val="BodyText"/>
    <w:rsid w:val="00187FEF"/>
    <w:pPr>
      <w:tabs>
        <w:tab w:val="left" w:pos="1361"/>
      </w:tabs>
      <w:spacing w:before="60" w:after="60"/>
      <w:ind w:left="1361" w:hanging="340"/>
    </w:pPr>
  </w:style>
  <w:style w:type="paragraph" w:styleId="List5">
    <w:name w:val="List 5"/>
    <w:basedOn w:val="BodyText"/>
    <w:rsid w:val="00187FEF"/>
    <w:pPr>
      <w:tabs>
        <w:tab w:val="left" w:pos="1701"/>
      </w:tabs>
      <w:spacing w:before="60" w:after="60"/>
      <w:ind w:left="1701" w:hanging="340"/>
    </w:pPr>
  </w:style>
  <w:style w:type="paragraph" w:styleId="ListBullet3">
    <w:name w:val="List Bullet 3"/>
    <w:basedOn w:val="List3"/>
    <w:rsid w:val="00187FEF"/>
    <w:pPr>
      <w:numPr>
        <w:numId w:val="13"/>
      </w:numPr>
      <w:tabs>
        <w:tab w:val="clear" w:pos="1021"/>
      </w:tabs>
      <w:ind w:left="1037" w:hanging="357"/>
    </w:pPr>
  </w:style>
  <w:style w:type="paragraph" w:styleId="ListBullet4">
    <w:name w:val="List Bullet 4"/>
    <w:basedOn w:val="List4"/>
    <w:rsid w:val="00187FEF"/>
    <w:pPr>
      <w:numPr>
        <w:numId w:val="2"/>
      </w:numPr>
      <w:tabs>
        <w:tab w:val="clear" w:pos="1361"/>
      </w:tabs>
    </w:pPr>
  </w:style>
  <w:style w:type="paragraph" w:styleId="ListBullet5">
    <w:name w:val="List Bullet 5"/>
    <w:basedOn w:val="List5"/>
    <w:rsid w:val="00187FEF"/>
    <w:pPr>
      <w:numPr>
        <w:numId w:val="3"/>
      </w:numPr>
    </w:pPr>
  </w:style>
  <w:style w:type="paragraph" w:styleId="ListContinue2">
    <w:name w:val="List Continue 2"/>
    <w:basedOn w:val="List2"/>
    <w:rsid w:val="00187FEF"/>
    <w:pPr>
      <w:ind w:firstLine="0"/>
    </w:pPr>
  </w:style>
  <w:style w:type="paragraph" w:styleId="ListContinue3">
    <w:name w:val="List Continue 3"/>
    <w:basedOn w:val="List3"/>
    <w:rsid w:val="00187FEF"/>
    <w:pPr>
      <w:ind w:left="1021" w:firstLine="0"/>
    </w:pPr>
  </w:style>
  <w:style w:type="paragraph" w:styleId="ListContinue4">
    <w:name w:val="List Continue 4"/>
    <w:basedOn w:val="List4"/>
    <w:rsid w:val="00187FEF"/>
    <w:pPr>
      <w:ind w:firstLine="0"/>
    </w:pPr>
  </w:style>
  <w:style w:type="paragraph" w:styleId="ListContinue5">
    <w:name w:val="List Continue 5"/>
    <w:basedOn w:val="List5"/>
    <w:rsid w:val="00187FEF"/>
    <w:pPr>
      <w:ind w:firstLine="0"/>
    </w:pPr>
  </w:style>
  <w:style w:type="paragraph" w:styleId="ListNumber3">
    <w:name w:val="List Number 3"/>
    <w:basedOn w:val="List3"/>
    <w:rsid w:val="00187FEF"/>
    <w:pPr>
      <w:numPr>
        <w:numId w:val="4"/>
      </w:numPr>
    </w:pPr>
  </w:style>
  <w:style w:type="paragraph" w:styleId="ListNumber4">
    <w:name w:val="List Number 4"/>
    <w:basedOn w:val="List4"/>
    <w:rsid w:val="00187FEF"/>
    <w:pPr>
      <w:numPr>
        <w:numId w:val="5"/>
      </w:numPr>
    </w:pPr>
  </w:style>
  <w:style w:type="paragraph" w:styleId="ListNumber5">
    <w:name w:val="List Number 5"/>
    <w:basedOn w:val="List5"/>
    <w:rsid w:val="00187FEF"/>
    <w:pPr>
      <w:numPr>
        <w:numId w:val="6"/>
      </w:numPr>
    </w:pPr>
  </w:style>
  <w:style w:type="paragraph" w:styleId="BlockText">
    <w:name w:val="Block Text"/>
    <w:basedOn w:val="Normal"/>
    <w:rsid w:val="00187FEF"/>
    <w:pPr>
      <w:spacing w:after="120"/>
      <w:ind w:left="1440" w:right="1440"/>
    </w:pPr>
  </w:style>
  <w:style w:type="character" w:customStyle="1" w:styleId="Subscript">
    <w:name w:val="Subscript"/>
    <w:basedOn w:val="DefaultParagraphFont"/>
    <w:rsid w:val="00187FEF"/>
    <w:rPr>
      <w:sz w:val="16"/>
      <w:vertAlign w:val="subscript"/>
    </w:rPr>
  </w:style>
  <w:style w:type="character" w:customStyle="1" w:styleId="Superscript">
    <w:name w:val="Superscript"/>
    <w:basedOn w:val="DefaultParagraphFont"/>
    <w:rsid w:val="00187FEF"/>
    <w:rPr>
      <w:sz w:val="16"/>
      <w:vertAlign w:val="superscript"/>
    </w:rPr>
  </w:style>
  <w:style w:type="character" w:customStyle="1" w:styleId="Symbols">
    <w:name w:val="Symbols"/>
    <w:basedOn w:val="DefaultParagraphFont"/>
    <w:rsid w:val="00187FEF"/>
    <w:rPr>
      <w:rFonts w:ascii="Symbol" w:hAnsi="Symbol"/>
    </w:rPr>
  </w:style>
  <w:style w:type="character" w:customStyle="1" w:styleId="MenuOptions">
    <w:name w:val="Menu Options"/>
    <w:basedOn w:val="DefaultParagraphFont"/>
    <w:rsid w:val="00187FEF"/>
    <w:rPr>
      <w:rFonts w:ascii="Arial Narrow" w:hAnsi="Arial Narrow"/>
      <w:smallCaps/>
    </w:rPr>
  </w:style>
  <w:style w:type="character" w:customStyle="1" w:styleId="Buttons">
    <w:name w:val="Buttons"/>
    <w:basedOn w:val="DefaultParagraphFont"/>
    <w:rsid w:val="00187FEF"/>
    <w:rPr>
      <w:b/>
    </w:rPr>
  </w:style>
  <w:style w:type="character" w:customStyle="1" w:styleId="Underlined">
    <w:name w:val="Underlined"/>
    <w:basedOn w:val="DefaultParagraphFont"/>
    <w:rsid w:val="00187FEF"/>
    <w:rPr>
      <w:u w:val="single"/>
    </w:rPr>
  </w:style>
  <w:style w:type="paragraph" w:customStyle="1" w:styleId="TableBodyTextRight">
    <w:name w:val="Table Body Text Right"/>
    <w:basedOn w:val="TableBodyText"/>
    <w:rsid w:val="00187FEF"/>
    <w:pPr>
      <w:widowControl w:val="0"/>
      <w:autoSpaceDE w:val="0"/>
      <w:autoSpaceDN w:val="0"/>
      <w:adjustRightInd w:val="0"/>
      <w:jc w:val="right"/>
    </w:pPr>
    <w:rPr>
      <w:rFonts w:cs="Arial"/>
      <w:szCs w:val="18"/>
    </w:rPr>
  </w:style>
  <w:style w:type="paragraph" w:customStyle="1" w:styleId="CopyrightText">
    <w:name w:val="Copyright Text"/>
    <w:basedOn w:val="BodyText"/>
    <w:rsid w:val="00187FEF"/>
    <w:rPr>
      <w:sz w:val="18"/>
    </w:rPr>
  </w:style>
  <w:style w:type="paragraph" w:customStyle="1" w:styleId="BodySmallRight">
    <w:name w:val="Body Small Right"/>
    <w:basedOn w:val="BodyTextRight"/>
    <w:rsid w:val="00187FEF"/>
    <w:rPr>
      <w:sz w:val="18"/>
      <w:szCs w:val="18"/>
    </w:rPr>
  </w:style>
  <w:style w:type="paragraph" w:customStyle="1" w:styleId="MarginEdition">
    <w:name w:val="Margin Edition"/>
    <w:basedOn w:val="MarginNote"/>
    <w:rsid w:val="00187FEF"/>
    <w:pPr>
      <w:spacing w:before="0" w:after="0"/>
    </w:pPr>
    <w:rPr>
      <w:rFonts w:ascii="Times New Roman" w:hAnsi="Times New Roman"/>
      <w:color w:val="999999"/>
    </w:rPr>
  </w:style>
  <w:style w:type="paragraph" w:customStyle="1" w:styleId="Spacer">
    <w:name w:val="Spacer"/>
    <w:basedOn w:val="Normal"/>
    <w:rsid w:val="00187FEF"/>
    <w:rPr>
      <w:sz w:val="2"/>
      <w:szCs w:val="2"/>
    </w:rPr>
  </w:style>
  <w:style w:type="character" w:customStyle="1" w:styleId="Small">
    <w:name w:val="Small"/>
    <w:basedOn w:val="DefaultParagraphFont"/>
    <w:rsid w:val="00187FEF"/>
    <w:rPr>
      <w:sz w:val="16"/>
    </w:rPr>
  </w:style>
  <w:style w:type="paragraph" w:customStyle="1" w:styleId="WideTable">
    <w:name w:val="Wide Table"/>
    <w:basedOn w:val="Normal"/>
    <w:rsid w:val="00187FEF"/>
    <w:pPr>
      <w:ind w:left="-1418"/>
    </w:pPr>
    <w:rPr>
      <w:sz w:val="2"/>
      <w:szCs w:val="2"/>
    </w:rPr>
  </w:style>
  <w:style w:type="character" w:styleId="PageNumber">
    <w:name w:val="page number"/>
    <w:basedOn w:val="DefaultParagraphFont"/>
    <w:rsid w:val="00187FEF"/>
  </w:style>
  <w:style w:type="paragraph" w:styleId="Quote">
    <w:name w:val="Quote"/>
    <w:basedOn w:val="Heading1"/>
    <w:link w:val="QuoteChar"/>
    <w:qFormat/>
    <w:rsid w:val="00187FEF"/>
    <w:rPr>
      <w:b w:val="0"/>
      <w:sz w:val="72"/>
      <w:szCs w:val="72"/>
      <w:lang w:val="en-NZ"/>
    </w:rPr>
  </w:style>
  <w:style w:type="character" w:customStyle="1" w:styleId="QuoteChar">
    <w:name w:val="Quote Char"/>
    <w:basedOn w:val="DefaultParagraphFont"/>
    <w:link w:val="Quote"/>
    <w:rsid w:val="00187F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FEF"/>
    <w:pPr>
      <w:pageBreakBefore/>
    </w:pPr>
  </w:style>
  <w:style w:type="paragraph" w:customStyle="1" w:styleId="Border">
    <w:name w:val="Border"/>
    <w:basedOn w:val="Normal"/>
    <w:qFormat/>
    <w:rsid w:val="00187F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FEF"/>
    <w:rPr>
      <w:b/>
      <w:bCs/>
      <w:i/>
      <w:iCs/>
      <w:color w:val="auto"/>
    </w:rPr>
  </w:style>
  <w:style w:type="paragraph" w:styleId="IntenseQuote">
    <w:name w:val="Intense Quote"/>
    <w:basedOn w:val="Normal"/>
    <w:next w:val="Normal"/>
    <w:link w:val="IntenseQuoteChar"/>
    <w:uiPriority w:val="30"/>
    <w:qFormat/>
    <w:rsid w:val="00187F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F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FEF"/>
    <w:rPr>
      <w:smallCaps/>
      <w:color w:val="auto"/>
      <w:u w:val="single"/>
    </w:rPr>
  </w:style>
  <w:style w:type="character" w:styleId="IntenseReference">
    <w:name w:val="Intense Reference"/>
    <w:basedOn w:val="DefaultParagraphFont"/>
    <w:uiPriority w:val="32"/>
    <w:qFormat/>
    <w:rsid w:val="00187FEF"/>
    <w:rPr>
      <w:b/>
      <w:bCs/>
      <w:smallCaps/>
      <w:color w:val="auto"/>
      <w:spacing w:val="5"/>
      <w:u w:val="single"/>
    </w:rPr>
  </w:style>
  <w:style w:type="paragraph" w:customStyle="1" w:styleId="2ColumnHeading">
    <w:name w:val="2Column Heading"/>
    <w:basedOn w:val="BodyText"/>
    <w:qFormat/>
    <w:rsid w:val="00187FEF"/>
    <w:pPr>
      <w:spacing w:after="60"/>
      <w:ind w:left="-2268"/>
    </w:pPr>
    <w:rPr>
      <w:b/>
    </w:rPr>
  </w:style>
  <w:style w:type="paragraph" w:customStyle="1" w:styleId="Heading1TOC">
    <w:name w:val="Heading1 TOC"/>
    <w:basedOn w:val="Normal"/>
    <w:qFormat/>
    <w:rsid w:val="00187FEF"/>
    <w:pPr>
      <w:spacing w:before="240" w:after="120"/>
    </w:pPr>
    <w:rPr>
      <w:rFonts w:ascii="Times New Roman" w:hAnsi="Times New Roman"/>
      <w:b/>
      <w:sz w:val="32"/>
    </w:rPr>
  </w:style>
  <w:style w:type="paragraph" w:customStyle="1" w:styleId="Heading2TOC">
    <w:name w:val="Heading2 TOC"/>
    <w:basedOn w:val="Normal"/>
    <w:qFormat/>
    <w:rsid w:val="00187FEF"/>
    <w:pPr>
      <w:spacing w:before="240" w:after="60"/>
    </w:pPr>
    <w:rPr>
      <w:rFonts w:ascii="Times New Roman" w:hAnsi="Times New Roman"/>
      <w:b/>
      <w:sz w:val="28"/>
    </w:rPr>
  </w:style>
  <w:style w:type="character" w:customStyle="1" w:styleId="Underline">
    <w:name w:val="Underline"/>
    <w:basedOn w:val="DefaultParagraphFont"/>
    <w:qFormat/>
    <w:rsid w:val="00187FEF"/>
    <w:rPr>
      <w:u w:val="single"/>
    </w:rPr>
  </w:style>
  <w:style w:type="character" w:customStyle="1" w:styleId="BoldandItalics">
    <w:name w:val="Bold and Italics"/>
    <w:qFormat/>
    <w:rsid w:val="00187FEF"/>
    <w:rPr>
      <w:b/>
      <w:i/>
      <w:u w:val="none"/>
    </w:rPr>
  </w:style>
  <w:style w:type="paragraph" w:styleId="BalloonText">
    <w:name w:val="Balloon Text"/>
    <w:basedOn w:val="Normal"/>
    <w:link w:val="BalloonTextChar"/>
    <w:rsid w:val="00187FEF"/>
    <w:rPr>
      <w:rFonts w:ascii="Tahoma" w:hAnsi="Tahoma" w:cs="Tahoma"/>
      <w:sz w:val="16"/>
      <w:szCs w:val="16"/>
    </w:rPr>
  </w:style>
  <w:style w:type="character" w:customStyle="1" w:styleId="BalloonTextChar">
    <w:name w:val="Balloon Text Char"/>
    <w:basedOn w:val="DefaultParagraphFont"/>
    <w:link w:val="BalloonText"/>
    <w:rsid w:val="00187F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F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F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FEF"/>
    <w:rPr>
      <w:b/>
      <w:color w:val="660033"/>
      <w:spacing w:val="0"/>
    </w:rPr>
  </w:style>
  <w:style w:type="paragraph" w:customStyle="1" w:styleId="Nameditemlist">
    <w:name w:val="Named item list"/>
    <w:basedOn w:val="BodyText"/>
    <w:qFormat/>
    <w:rsid w:val="00187FEF"/>
    <w:pPr>
      <w:tabs>
        <w:tab w:val="left" w:pos="2835"/>
      </w:tabs>
      <w:ind w:left="2835" w:hanging="2835"/>
    </w:pPr>
  </w:style>
  <w:style w:type="paragraph" w:customStyle="1" w:styleId="BodyTextnopadding">
    <w:name w:val="Body Text no padding"/>
    <w:basedOn w:val="BodyText"/>
    <w:qFormat/>
    <w:rsid w:val="00187FEF"/>
    <w:pPr>
      <w:spacing w:before="0" w:after="0"/>
    </w:pPr>
  </w:style>
  <w:style w:type="paragraph" w:customStyle="1" w:styleId="BodyTextBold">
    <w:name w:val="Body Text Bold"/>
    <w:basedOn w:val="BodyText"/>
    <w:qFormat/>
    <w:rsid w:val="00187FEF"/>
    <w:rPr>
      <w:b/>
    </w:rPr>
  </w:style>
  <w:style w:type="character" w:styleId="Hyperlink">
    <w:name w:val="Hyperlink"/>
    <w:basedOn w:val="DefaultParagraphFont"/>
    <w:uiPriority w:val="99"/>
    <w:unhideWhenUsed/>
    <w:rsid w:val="00283B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3358</Characters>
  <Application>Microsoft Office Word</Application>
  <DocSecurity>0</DocSecurity>
  <Lines>78</Lines>
  <Paragraphs>46</Paragraphs>
  <ScaleCrop>false</ScaleCrop>
  <Company>Author-it Software Corporation Ltd.</Company>
  <LinksUpToDate>false</LinksUpToDate>
  <CharactersWithSpaces>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POLFOR002 Conduct complex forensic crime and incident scene investigations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2022-12-05T22:51:00Z</dcterms:created>
  <dcterms:modified xsi:type="dcterms:W3CDTF">2022-12-05T22:51:00Z</dcterms:modified>
</cp:coreProperties>
</file>