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POLEXP003 Manage and maintain safety in an explosive devices environment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EXP003"/>
      <w:r w:rsidRPr="00F31CE3">
        <w:t>POLEXP003 Manage and maintain safety in an explosive devices environment</w:t>
      </w:r>
    </w:p>
    <w:p w:rsidR="00D44002" w:rsidRPr="00F31CE3" w:rsidP="00F31CE3">
      <w:pPr>
        <w:pStyle w:val="Heading1"/>
      </w:pPr>
      <w:bookmarkEnd w:id="2"/>
      <w:r w:rsidRPr="00F31CE3">
        <w:t>Confidential Content</w:t>
      </w:r>
    </w:p>
    <w:p w:rsidR="00D44002" w:rsidRPr="00F31CE3" w:rsidP="00F31CE3">
      <w:r w:rsidRPr="00F31CE3">
        <w:t>Confidential - content not available</w:t>
      </w:r>
    </w:p>
    <w:p w:rsidR="00D44002" w:rsidRPr="00F31CE3" w:rsidP="00F31CE3"/>
    <w:sectPr w:rsidSect="00F31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POLEXP003 Manage and maintain safety in an explosive devices environment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30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POLEXP003 Manage and maintain safety in an explosive devices environment</dc:title>
  <dc:subject>Release: 2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2026-07-30T02:35:38Z</dcterms:created>
  <dcterms:modified xsi:type="dcterms:W3CDTF">2026-07-30T02:35:38Z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