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POLEXP001 Select and apply specialist equipment in an explosive devices environment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POLEXP001"/>
      <w:r w:rsidRPr="00F31CE3">
        <w:t>POLEXP001 Select and apply specialist equipment in an explosive devices environment</w:t>
      </w:r>
    </w:p>
    <w:p w:rsidR="00D44002" w:rsidRPr="00F31CE3" w:rsidP="00F31CE3">
      <w:pPr>
        <w:pStyle w:val="Heading1"/>
      </w:pPr>
      <w:bookmarkEnd w:id="2"/>
      <w:r w:rsidRPr="00F31CE3">
        <w:t>Confidential Content</w:t>
      </w:r>
    </w:p>
    <w:p w:rsidR="00D44002" w:rsidRPr="00F31CE3" w:rsidP="00F31CE3">
      <w:r w:rsidRPr="00F31CE3">
        <w:t>Confidential - content not available</w:t>
      </w:r>
    </w:p>
    <w:p w:rsidR="00D44002" w:rsidRPr="00F31CE3" w:rsidP="00F31CE3"/>
    <w:sectPr w:rsidSect="00F315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Public 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POLEXP001 Select and apply specialist equipment in an explosive devices environment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30 July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POLEXP001 Select and apply specialist equipment in an explosive devices environment</dc:title>
  <dc:subject>Release: 2</dc:subject>
  <dc:creator>Public Skills Australia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2026-07-30T02:35:54Z</dcterms:created>
  <dcterms:modified xsi:type="dcterms:W3CDTF">2026-07-30T02:35:54Z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