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AE0" w:rsidP="003F0AE0">
      <w:pPr>
        <w:pStyle w:val="Title"/>
      </w:pPr>
      <w:r>
        <w:fldChar w:fldCharType="begin"/>
      </w:r>
      <w:r>
        <w:instrText xml:space="preserve"> TITLE   \* MERGEFORMAT </w:instrText>
      </w:r>
      <w:r>
        <w:fldChar w:fldCharType="separate"/>
      </w:r>
      <w:r>
        <w:t>POLCOV089 Provide intelligence support to policing responses</w:t>
      </w:r>
      <w:r>
        <w:fldChar w:fldCharType="end"/>
      </w:r>
    </w:p>
    <w:p w:rsidR="003F0AE0" w:rsidP="003F0AE0">
      <w:pPr>
        <w:pStyle w:val="Version"/>
        <w:sectPr w:rsidSect="00F60F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F60F42" w:rsidP="00F60F42">
      <w:pPr>
        <w:pStyle w:val="SuperHeading"/>
      </w:pPr>
      <w:r w:rsidRPr="00F60F42">
        <w:t>POLCOV089 Provide intelligence support to policing responses</w:t>
      </w:r>
    </w:p>
    <w:p w:rsidR="00000000" w:rsidRPr="00F60F42" w:rsidP="00F60F42">
      <w:pPr>
        <w:pStyle w:val="Heading1"/>
      </w:pPr>
      <w:bookmarkStart w:id="1" w:name="O_1297891"/>
      <w:bookmarkEnd w:id="1"/>
      <w:r w:rsidRPr="00F60F42">
        <w:t>Modification History</w:t>
      </w:r>
    </w:p>
    <w:p w:rsidR="00000000" w:rsidRPr="00F60F42" w:rsidP="003F0AE0">
      <w:pPr>
        <w:pStyle w:val="BodyText"/>
      </w:pPr>
      <w:r w:rsidRPr="00F60F42">
        <w:t>Release 1. This is the first release of this unit in the POL Police Training Package release 9.0</w:t>
      </w:r>
    </w:p>
    <w:p w:rsidR="00000000" w:rsidRPr="00F60F42" w:rsidP="00F60F42">
      <w:pPr>
        <w:pStyle w:val="Heading1"/>
      </w:pPr>
      <w:bookmarkStart w:id="2" w:name="O_1297899"/>
      <w:bookmarkEnd w:id="2"/>
      <w:r w:rsidRPr="00F60F42">
        <w:t>Application</w:t>
      </w:r>
    </w:p>
    <w:tbl>
      <w:tblPr>
        <w:tblW w:w="9497" w:type="dxa"/>
        <w:tblLayout w:type="fixed"/>
        <w:tblCellMar>
          <w:left w:w="62" w:type="dxa"/>
          <w:right w:w="62" w:type="dxa"/>
        </w:tblCellMar>
        <w:tblLook w:val="0000"/>
      </w:tblPr>
      <w:tblGrid>
        <w:gridCol w:w="9497"/>
      </w:tblGrid>
      <w:tr w:rsidTr="00F60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t xml:space="preserve">This unit describes the skills required to plan intelligence support, manage information </w:t>
            </w:r>
            <w:r w:rsidRPr="00F60F42">
              <w:t>and the intelligence process, and provide assistance and support to policing responses.</w:t>
            </w:r>
          </w:p>
          <w:p w:rsidR="00000000" w:rsidRPr="00F60F42" w:rsidP="00F60F42">
            <w:pPr>
              <w:pStyle w:val="BodyText"/>
            </w:pPr>
            <w:r w:rsidRPr="00F60F42">
              <w:t>This unit applies to intelligence practitioners working in a policing environment required to support tactical, operational and strategic contexts by providing reliable</w:t>
            </w:r>
            <w:r w:rsidRPr="00F60F42">
              <w:t xml:space="preserve"> advice to the policing decision makers.</w:t>
            </w:r>
          </w:p>
          <w:p w:rsidR="00000000" w:rsidRPr="00F60F42" w:rsidP="00F60F42">
            <w:pPr>
              <w:pStyle w:val="BodyText"/>
            </w:pPr>
            <w:r w:rsidRPr="00F60F42">
              <w:t>The skills and knowledge described in this unit must be applied within the legislative, regulatory and policy environment in which they are carried out. Organisational policies and procedures must be consulted and a</w:t>
            </w:r>
            <w:r w:rsidRPr="00F60F42">
              <w:t>dhered to, particularly those related to the management and classification of intelligence information, provision of support and review of intelligence responses.</w:t>
            </w:r>
          </w:p>
          <w:p w:rsidR="00000000" w:rsidRPr="00F60F42" w:rsidP="00F60F42">
            <w:pPr>
              <w:pStyle w:val="BodyText"/>
            </w:pPr>
            <w:r w:rsidRPr="00F60F42">
              <w:t>Those undertaking this role would demonstrate high level analytical, problem-solving, communi</w:t>
            </w:r>
            <w:r w:rsidRPr="00F60F42">
              <w:t>cation, planning, decision-making and information management skills. They may or may not have responsibility for directly supervising others and would complete complex tasks independently in a broad range of contexts.</w:t>
            </w:r>
          </w:p>
          <w:p w:rsidR="00000000" w:rsidRPr="00F60F42" w:rsidP="00F60F42">
            <w:pPr>
              <w:pStyle w:val="BodyText"/>
            </w:pPr>
            <w:r w:rsidRPr="00F60F42">
              <w:t>No licensing, legislative or certifica</w:t>
            </w:r>
            <w:r w:rsidRPr="00F60F42">
              <w:t>tion requirements apply to this unit at the time of publication.</w:t>
            </w:r>
          </w:p>
        </w:tc>
      </w:tr>
    </w:tbl>
    <w:p w:rsidR="00000000" w:rsidRPr="00F60F42" w:rsidP="00F60F42">
      <w:pPr>
        <w:pStyle w:val="NoPaddingFontSize1"/>
      </w:pPr>
    </w:p>
    <w:p w:rsidR="00000000" w:rsidRPr="00F60F42" w:rsidP="00F60F42">
      <w:pPr>
        <w:pStyle w:val="AllowPageBreak"/>
      </w:pPr>
    </w:p>
    <w:p w:rsidR="00000000" w:rsidRPr="00F60F42" w:rsidP="00F60F42">
      <w:pPr>
        <w:pStyle w:val="Heading1"/>
      </w:pPr>
      <w:bookmarkStart w:id="3" w:name="O_1297898"/>
      <w:bookmarkEnd w:id="3"/>
      <w:r w:rsidRPr="00F60F42">
        <w:t>Pre-requisite Unit</w:t>
      </w:r>
    </w:p>
    <w:tbl>
      <w:tblPr>
        <w:tblW w:w="9497" w:type="dxa"/>
        <w:tblLayout w:type="fixed"/>
        <w:tblCellMar>
          <w:left w:w="62" w:type="dxa"/>
          <w:right w:w="62" w:type="dxa"/>
        </w:tblCellMar>
        <w:tblLook w:val="0000"/>
      </w:tblPr>
      <w:tblGrid>
        <w:gridCol w:w="9497"/>
      </w:tblGrid>
      <w:tr w:rsidTr="00F60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t>Not applicable.</w:t>
            </w:r>
          </w:p>
        </w:tc>
      </w:tr>
    </w:tbl>
    <w:p w:rsidR="00000000" w:rsidRPr="00F60F42" w:rsidP="00F60F42">
      <w:pPr>
        <w:pStyle w:val="NoPaddingFontSize1"/>
      </w:pPr>
    </w:p>
    <w:p w:rsidR="00000000" w:rsidRPr="00F60F42" w:rsidP="00F60F42">
      <w:pPr>
        <w:pStyle w:val="AllowPageBreak"/>
      </w:pPr>
    </w:p>
    <w:p w:rsidR="00000000" w:rsidRPr="00F60F42" w:rsidP="00F60F42">
      <w:pPr>
        <w:pStyle w:val="Heading1"/>
      </w:pPr>
      <w:bookmarkStart w:id="4" w:name="O_1297897"/>
      <w:bookmarkEnd w:id="4"/>
      <w:r w:rsidRPr="00F60F42">
        <w:t>Competency Field</w:t>
      </w:r>
    </w:p>
    <w:tbl>
      <w:tblPr>
        <w:tblW w:w="9497" w:type="dxa"/>
        <w:tblLayout w:type="fixed"/>
        <w:tblCellMar>
          <w:left w:w="62" w:type="dxa"/>
          <w:right w:w="62" w:type="dxa"/>
        </w:tblCellMar>
        <w:tblLook w:val="0000"/>
      </w:tblPr>
      <w:tblGrid>
        <w:gridCol w:w="9497"/>
      </w:tblGrid>
      <w:tr w:rsidTr="00F60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t>Covert</w:t>
            </w:r>
          </w:p>
        </w:tc>
      </w:tr>
    </w:tbl>
    <w:p w:rsidR="00000000" w:rsidRPr="00F60F42" w:rsidP="00F60F42">
      <w:pPr>
        <w:pStyle w:val="NoPaddingFontSize1"/>
      </w:pPr>
    </w:p>
    <w:p w:rsidR="00000000" w:rsidRPr="00F60F42" w:rsidP="00F60F42">
      <w:pPr>
        <w:pStyle w:val="AllowPageBreak"/>
      </w:pPr>
    </w:p>
    <w:p w:rsidR="00000000" w:rsidRPr="00F60F42" w:rsidP="00F60F42">
      <w:pPr>
        <w:pStyle w:val="Heading1"/>
      </w:pPr>
      <w:bookmarkStart w:id="5" w:name="O_1297896"/>
      <w:bookmarkEnd w:id="5"/>
      <w:r w:rsidRPr="00F60F42">
        <w:t>Unit Sector</w:t>
      </w:r>
    </w:p>
    <w:tbl>
      <w:tblPr>
        <w:tblW w:w="9497" w:type="dxa"/>
        <w:tblLayout w:type="fixed"/>
        <w:tblCellMar>
          <w:left w:w="62" w:type="dxa"/>
          <w:right w:w="62" w:type="dxa"/>
        </w:tblCellMar>
        <w:tblLook w:val="0000"/>
      </w:tblPr>
      <w:tblGrid>
        <w:gridCol w:w="9497"/>
      </w:tblGrid>
      <w:tr w:rsidTr="00F60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t>Not applicable.</w:t>
            </w:r>
          </w:p>
        </w:tc>
      </w:tr>
    </w:tbl>
    <w:p w:rsidR="00000000" w:rsidRPr="00F60F42" w:rsidP="00F60F42">
      <w:pPr>
        <w:pStyle w:val="NoPaddingFontSize1"/>
      </w:pPr>
    </w:p>
    <w:p w:rsidR="00000000" w:rsidRPr="00F60F42" w:rsidP="00F60F42">
      <w:pPr>
        <w:pStyle w:val="AllowPageBreak"/>
      </w:pPr>
    </w:p>
    <w:p w:rsidR="00000000" w:rsidRPr="00F60F42" w:rsidP="00F60F42">
      <w:pPr>
        <w:pStyle w:val="Heading1"/>
      </w:pPr>
      <w:bookmarkStart w:id="6" w:name="O_1297895"/>
      <w:bookmarkEnd w:id="6"/>
      <w:r w:rsidRPr="00F60F4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F0A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PERFORMANCE CRITERIA</w:t>
            </w:r>
          </w:p>
        </w:tc>
      </w:tr>
      <w:tr w:rsidTr="003F0A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 xml:space="preserve">Elements describe the essential </w:t>
            </w:r>
            <w:r w:rsidRPr="00F60F42">
              <w:t>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 xml:space="preserve">Performance criteria describe the performance needed to </w:t>
            </w:r>
            <w:r w:rsidRPr="00F60F42">
              <w:t>demonstrate achievement of the element</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Plan intelligence support for a response</w:t>
            </w: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Identify intelligence requirements for response purposes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Develop objectives of intelligence support to guide response</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Determine intelligence processes required to achieve objectives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Identify partner agencies and stakeholders applicable to the response to support collaboration</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Identify communication channels with stakeholders to facilitate the provision of support</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Negotiate timelines with stakeholders for reporting purpos</w:t>
            </w:r>
            <w:r w:rsidRPr="00F60F42">
              <w:t>es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Document intelligence plan to provide rationale for resource use</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Manage information</w:t>
            </w: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Collect information in accordance with intelligence support objectives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Collate information to meet stakeholder requirements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Review information to determine relevance to response context</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Store and retrieve information in accordance with information security/storage requirements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Disseminate information in accordance with information security requirements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Develop intelligence</w:t>
            </w: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Evaluate information to determine validity and reliability</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Analyse information to develop inferences and insights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Identify gaps in intelligence to guide further information collection</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Refine information to prov</w:t>
            </w:r>
            <w:r w:rsidRPr="00F60F42">
              <w:t>ide intelligence in a timely manner</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Draft and disseminate intelligence outputs to support defined response requirements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Assess new information against objectives to establish intelligence relevance</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Provide intelligence support</w:t>
            </w: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Organise intelligence outputs into logical and sequential formats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Determine currency and usefulness of intelligence support outputs through stakeholder evaluation</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Adjust intelligence response to accommodate changing circumstances and requirements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Collaborate with stakeholders to improve quality of intelligence support</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rPr>
                <w:rStyle w:val="SpecialBold"/>
              </w:rPr>
              <w:t>Review intelligence support responses</w:t>
            </w: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Seek feedback from stakeholders to assist review of intelligence responses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Revise intelligence outputs and/or process to accommodate changing circumstances and requirements and inform future analysis and reviews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t>Assess feedback for continuous</w:t>
            </w:r>
            <w:r w:rsidRPr="00F60F42">
              <w:t xml:space="preserve"> improvement opportunities</w:t>
            </w:r>
          </w:p>
        </w:tc>
      </w:tr>
      <w:tr w:rsidTr="003F0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0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0F42">
            <w:pPr>
              <w:pStyle w:val="BodyText"/>
              <w:rPr>
                <w:lang w:val="en-NZ"/>
              </w:rPr>
            </w:pPr>
            <w:r w:rsidRPr="00F60F4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t>Contribute to debriefs and post response evaluations to identify continuous improvement opportunities</w:t>
            </w:r>
          </w:p>
        </w:tc>
      </w:tr>
    </w:tbl>
    <w:p w:rsidR="00000000" w:rsidRPr="00F60F42" w:rsidP="00F60F42">
      <w:pPr>
        <w:pStyle w:val="NoPaddingFontSize1"/>
      </w:pPr>
    </w:p>
    <w:p w:rsidR="00000000" w:rsidRPr="00F60F42" w:rsidP="00F60F42">
      <w:pPr>
        <w:pStyle w:val="AllowPageBreak"/>
      </w:pPr>
    </w:p>
    <w:p w:rsidR="00000000" w:rsidRPr="00F60F42" w:rsidP="00F60F42">
      <w:pPr>
        <w:pStyle w:val="Heading1"/>
      </w:pPr>
      <w:bookmarkStart w:id="7" w:name="O_1297894"/>
      <w:bookmarkEnd w:id="7"/>
      <w:r w:rsidRPr="00F60F42">
        <w:t>Foundation Skills</w:t>
      </w:r>
    </w:p>
    <w:tbl>
      <w:tblPr>
        <w:tblW w:w="9497" w:type="dxa"/>
        <w:tblLayout w:type="fixed"/>
        <w:tblCellMar>
          <w:left w:w="62" w:type="dxa"/>
          <w:right w:w="62" w:type="dxa"/>
        </w:tblCellMar>
        <w:tblLook w:val="0000"/>
      </w:tblPr>
      <w:tblGrid>
        <w:gridCol w:w="9497"/>
      </w:tblGrid>
      <w:tr w:rsidTr="00F60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t>Foundation skills essential to performance are explicit in the performance criteria of this unit of competency.</w:t>
            </w:r>
          </w:p>
        </w:tc>
      </w:tr>
    </w:tbl>
    <w:p w:rsidR="00000000" w:rsidRPr="00F60F42" w:rsidP="00F60F42">
      <w:pPr>
        <w:pStyle w:val="NoPaddingFontSize1"/>
      </w:pPr>
    </w:p>
    <w:p w:rsidR="00000000" w:rsidRPr="00F60F42" w:rsidP="00F60F42">
      <w:pPr>
        <w:pStyle w:val="AllowPageBreak"/>
      </w:pPr>
    </w:p>
    <w:p w:rsidR="00000000" w:rsidRPr="00F60F42" w:rsidP="00F60F42">
      <w:pPr>
        <w:pStyle w:val="Heading1"/>
      </w:pPr>
      <w:bookmarkStart w:id="8" w:name="O_1297893"/>
      <w:bookmarkEnd w:id="8"/>
      <w:r w:rsidRPr="00F60F42">
        <w:t>Range of Conditions</w:t>
      </w:r>
    </w:p>
    <w:tbl>
      <w:tblPr>
        <w:tblW w:w="9497" w:type="dxa"/>
        <w:tblLayout w:type="fixed"/>
        <w:tblCellMar>
          <w:left w:w="62" w:type="dxa"/>
          <w:right w:w="62" w:type="dxa"/>
        </w:tblCellMar>
        <w:tblLook w:val="0000"/>
      </w:tblPr>
      <w:tblGrid>
        <w:gridCol w:w="9497"/>
      </w:tblGrid>
      <w:tr w:rsidTr="00F60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t>Range is restricted to essential operating conditions and any other variables essential to the work env</w:t>
            </w:r>
            <w:r w:rsidRPr="00F60F42">
              <w:t>ironment.</w:t>
            </w:r>
          </w:p>
          <w:p w:rsidR="00000000" w:rsidRPr="00F60F42" w:rsidP="00F60F42">
            <w:pPr>
              <w:pStyle w:val="BodyText"/>
            </w:pPr>
            <w:r w:rsidRPr="00F60F42">
              <w:t>Non-essential conditions may be found in the POL Police Training Package Companion Volume Implementation Guide.</w:t>
            </w:r>
          </w:p>
        </w:tc>
      </w:tr>
    </w:tbl>
    <w:p w:rsidR="00000000" w:rsidRPr="00F60F42" w:rsidP="00F60F42">
      <w:pPr>
        <w:pStyle w:val="NoPaddingFontSize1"/>
      </w:pPr>
    </w:p>
    <w:p w:rsidR="00000000" w:rsidRPr="00F60F42" w:rsidP="00F60F42">
      <w:pPr>
        <w:pStyle w:val="AllowPageBreak"/>
      </w:pPr>
    </w:p>
    <w:p w:rsidR="00000000" w:rsidRPr="00F60F42" w:rsidP="00F60F42">
      <w:pPr>
        <w:pStyle w:val="Heading1"/>
      </w:pPr>
      <w:bookmarkStart w:id="9" w:name="O_1297892"/>
      <w:bookmarkEnd w:id="9"/>
      <w:r w:rsidRPr="00F60F42">
        <w:t>Unit Mapping Information</w:t>
      </w:r>
    </w:p>
    <w:tbl>
      <w:tblPr>
        <w:tblW w:w="9497" w:type="dxa"/>
        <w:tblLayout w:type="fixed"/>
        <w:tblCellMar>
          <w:left w:w="62" w:type="dxa"/>
          <w:right w:w="62" w:type="dxa"/>
        </w:tblCellMar>
        <w:tblLook w:val="0000"/>
      </w:tblPr>
      <w:tblGrid>
        <w:gridCol w:w="9497"/>
      </w:tblGrid>
      <w:tr w:rsidTr="00F60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0F42" w:rsidP="00F60F42">
            <w:pPr>
              <w:pStyle w:val="BodyText"/>
            </w:pPr>
            <w:r w:rsidRPr="00F60F42">
              <w:t>This unit supersedes and is equivalent to POLCOV049 Provide intelligence support to poli</w:t>
            </w:r>
            <w:r w:rsidRPr="00F60F42">
              <w:t>cing responses.</w:t>
            </w:r>
          </w:p>
        </w:tc>
      </w:tr>
    </w:tbl>
    <w:p w:rsidR="00000000" w:rsidRPr="00F60F42" w:rsidP="00F60F42">
      <w:pPr>
        <w:pStyle w:val="NoPaddingFontSize1"/>
      </w:pPr>
    </w:p>
    <w:p w:rsidR="00000000" w:rsidRPr="00F60F42" w:rsidP="00F60F42">
      <w:pPr>
        <w:pStyle w:val="AllowPageBreak"/>
      </w:pPr>
    </w:p>
    <w:p w:rsidR="00000000" w:rsidRPr="00F60F42" w:rsidP="00F60F42">
      <w:pPr>
        <w:pStyle w:val="Heading1"/>
      </w:pPr>
      <w:bookmarkStart w:id="10" w:name="O_1297885"/>
      <w:bookmarkEnd w:id="10"/>
      <w:r w:rsidRPr="00F60F42">
        <w:t>Links</w:t>
      </w:r>
    </w:p>
    <w:p w:rsidR="00000000" w:rsidRPr="00F60F42" w:rsidP="003F0AE0">
      <w:pPr>
        <w:pStyle w:val="BodyText"/>
      </w:pPr>
      <w:r w:rsidRPr="00F60F4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E5F37">
        <w:rPr>
          <w:rStyle w:val="Hyperlink"/>
        </w:rPr>
        <w:t>https://vetnet.gov.au/Pages/TrainingDocs.aspx?q=98c3984e-2cf1-48a8-8ed1-85e4b92e7351</w:t>
      </w:r>
      <w:r>
        <w:fldChar w:fldCharType="end"/>
      </w:r>
    </w:p>
    <w:p w:rsidR="00000000" w:rsidRPr="00F60F42" w:rsidP="00F60F42"/>
    <w:sectPr w:rsidSect="00F60F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42" w:rsidRPr="003F0AE0" w:rsidP="003F0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E0" w:rsidP="00F60F42">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0AE0" w:rsidP="00F60F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F0AE0" w:rsidP="00F60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F42" w:rsidRPr="003F0AE0" w:rsidP="003F0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E0" w:rsidRPr="002D2AF8" w:rsidP="00F60F42">
    <w:pPr>
      <w:pStyle w:val="Header"/>
      <w:framePr w:wrap="around"/>
    </w:pPr>
    <w:r>
      <w:fldChar w:fldCharType="begin"/>
    </w:r>
    <w:r>
      <w:instrText xml:space="preserve"> TITLE   \* MERGEFORMAT </w:instrText>
    </w:r>
    <w:r>
      <w:fldChar w:fldCharType="separate"/>
    </w:r>
    <w:r>
      <w:t>POLCOV089 Provide intelligence support to policing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3F0AE0" w:rsidP="00F60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F42"/>
    <w:pPr>
      <w:spacing w:before="360" w:after="60"/>
      <w:outlineLvl w:val="0"/>
    </w:pPr>
    <w:rPr>
      <w:sz w:val="32"/>
    </w:rPr>
  </w:style>
  <w:style w:type="paragraph" w:styleId="Heading2">
    <w:name w:val="heading 2"/>
    <w:basedOn w:val="HeadingBase"/>
    <w:next w:val="BodyText"/>
    <w:link w:val="Heading2Char"/>
    <w:qFormat/>
    <w:rsid w:val="00F60F42"/>
    <w:pPr>
      <w:keepLines/>
      <w:spacing w:before="240" w:after="120"/>
      <w:outlineLvl w:val="1"/>
    </w:pPr>
    <w:rPr>
      <w:sz w:val="28"/>
      <w:szCs w:val="40"/>
    </w:rPr>
  </w:style>
  <w:style w:type="paragraph" w:styleId="Heading3">
    <w:name w:val="heading 3"/>
    <w:basedOn w:val="HeadingBase"/>
    <w:next w:val="BodyText"/>
    <w:link w:val="Heading3Char"/>
    <w:qFormat/>
    <w:rsid w:val="00F60F42"/>
    <w:pPr>
      <w:spacing w:before="180" w:after="120"/>
      <w:outlineLvl w:val="2"/>
    </w:pPr>
    <w:rPr>
      <w:spacing w:val="-10"/>
      <w:kern w:val="32"/>
    </w:rPr>
  </w:style>
  <w:style w:type="paragraph" w:styleId="Heading4">
    <w:name w:val="heading 4"/>
    <w:basedOn w:val="HeadingBase"/>
    <w:next w:val="BodyText"/>
    <w:link w:val="Heading4Char"/>
    <w:qFormat/>
    <w:rsid w:val="00F60F42"/>
    <w:pPr>
      <w:spacing w:before="160" w:after="120"/>
      <w:outlineLvl w:val="3"/>
    </w:pPr>
    <w:rPr>
      <w:sz w:val="22"/>
    </w:rPr>
  </w:style>
  <w:style w:type="paragraph" w:styleId="Heading5">
    <w:name w:val="heading 5"/>
    <w:basedOn w:val="HeadingBase"/>
    <w:next w:val="Normal"/>
    <w:link w:val="Heading5Char"/>
    <w:qFormat/>
    <w:rsid w:val="00F60F42"/>
    <w:pPr>
      <w:spacing w:before="80"/>
      <w:outlineLvl w:val="4"/>
    </w:pPr>
    <w:rPr>
      <w:color w:val="918585"/>
      <w:sz w:val="20"/>
    </w:rPr>
  </w:style>
  <w:style w:type="paragraph" w:styleId="Heading6">
    <w:name w:val="heading 6"/>
    <w:basedOn w:val="HeadingBase"/>
    <w:next w:val="Normal"/>
    <w:link w:val="Heading6Char"/>
    <w:qFormat/>
    <w:rsid w:val="00F60F42"/>
    <w:pPr>
      <w:spacing w:before="60"/>
      <w:outlineLvl w:val="5"/>
    </w:pPr>
    <w:rPr>
      <w:color w:val="918585"/>
      <w:sz w:val="20"/>
    </w:rPr>
  </w:style>
  <w:style w:type="paragraph" w:styleId="Heading7">
    <w:name w:val="heading 7"/>
    <w:basedOn w:val="Normal"/>
    <w:next w:val="Normal"/>
    <w:link w:val="Heading7Char"/>
    <w:qFormat/>
    <w:rsid w:val="00F60F42"/>
    <w:pPr>
      <w:ind w:left="720"/>
      <w:outlineLvl w:val="6"/>
    </w:pPr>
    <w:rPr>
      <w:i/>
    </w:rPr>
  </w:style>
  <w:style w:type="paragraph" w:styleId="Heading8">
    <w:name w:val="heading 8"/>
    <w:basedOn w:val="Normal"/>
    <w:next w:val="Normal"/>
    <w:link w:val="Heading8Char"/>
    <w:qFormat/>
    <w:rsid w:val="00F60F42"/>
    <w:pPr>
      <w:ind w:left="720"/>
      <w:outlineLvl w:val="7"/>
    </w:pPr>
    <w:rPr>
      <w:i/>
    </w:rPr>
  </w:style>
  <w:style w:type="paragraph" w:styleId="Heading9">
    <w:name w:val="heading 9"/>
    <w:basedOn w:val="Normal"/>
    <w:next w:val="Normal"/>
    <w:link w:val="Heading9Char"/>
    <w:qFormat/>
    <w:rsid w:val="00F60F42"/>
    <w:pPr>
      <w:ind w:left="720"/>
      <w:outlineLvl w:val="8"/>
    </w:pPr>
    <w:rPr>
      <w:i/>
    </w:rPr>
  </w:style>
  <w:style w:type="character" w:default="1" w:styleId="DefaultParagraphFont">
    <w:name w:val="Default Paragraph Font"/>
    <w:uiPriority w:val="1"/>
    <w:unhideWhenUsed/>
    <w:rsid w:val="00F60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F42"/>
  </w:style>
  <w:style w:type="character" w:customStyle="1" w:styleId="Heading1Char">
    <w:name w:val="Heading 1 Char"/>
    <w:basedOn w:val="DefaultParagraphFont"/>
    <w:link w:val="Heading1"/>
    <w:rsid w:val="00F60F42"/>
    <w:rPr>
      <w:rFonts w:ascii="Times New Roman" w:eastAsia="Times New Roman" w:hAnsi="Times New Roman" w:cs="Times New Roman"/>
      <w:b/>
      <w:sz w:val="32"/>
      <w:szCs w:val="20"/>
      <w:lang w:eastAsia="en-US"/>
    </w:rPr>
  </w:style>
  <w:style w:type="paragraph" w:styleId="BodyText">
    <w:name w:val="Body Text"/>
    <w:basedOn w:val="Normal"/>
    <w:link w:val="BodyTextChar"/>
    <w:rsid w:val="00F60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F42"/>
    <w:rPr>
      <w:rFonts w:ascii="Times New Roman" w:eastAsia="Times New Roman" w:hAnsi="Times New Roman" w:cs="Times New Roman"/>
      <w:sz w:val="24"/>
      <w:lang w:eastAsia="en-US"/>
    </w:rPr>
  </w:style>
  <w:style w:type="character" w:customStyle="1" w:styleId="SpecialBold">
    <w:name w:val="Special Bold"/>
    <w:basedOn w:val="DefaultParagraphFont"/>
    <w:rsid w:val="00F60F42"/>
    <w:rPr>
      <w:b/>
      <w:spacing w:val="0"/>
    </w:rPr>
  </w:style>
  <w:style w:type="paragraph" w:customStyle="1" w:styleId="SuperHeading">
    <w:name w:val="SuperHeading"/>
    <w:basedOn w:val="Normal"/>
    <w:rsid w:val="00F60F42"/>
    <w:pPr>
      <w:spacing w:before="240" w:after="120"/>
      <w:outlineLvl w:val="0"/>
    </w:pPr>
    <w:rPr>
      <w:rFonts w:ascii="Times New Roman" w:hAnsi="Times New Roman"/>
      <w:b/>
      <w:sz w:val="32"/>
    </w:rPr>
  </w:style>
  <w:style w:type="paragraph" w:customStyle="1" w:styleId="AllowPageBreak">
    <w:name w:val="AllowPageBreak"/>
    <w:rsid w:val="00F60F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0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F42"/>
    <w:rPr>
      <w:rFonts w:ascii="Courier New" w:eastAsia="Times New Roman" w:hAnsi="Courier New" w:cs="Times New Roman"/>
      <w:i/>
      <w:szCs w:val="20"/>
      <w:lang w:eastAsia="en-US"/>
    </w:rPr>
  </w:style>
  <w:style w:type="paragraph" w:customStyle="1" w:styleId="HeadingBase">
    <w:name w:val="Heading Base"/>
    <w:rsid w:val="00F60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F42"/>
    <w:pPr>
      <w:tabs>
        <w:tab w:val="right" w:leader="dot" w:pos="9072"/>
      </w:tabs>
      <w:ind w:left="567"/>
    </w:pPr>
    <w:rPr>
      <w:szCs w:val="22"/>
    </w:rPr>
  </w:style>
  <w:style w:type="paragraph" w:customStyle="1" w:styleId="TOCBase">
    <w:name w:val="TOC Base"/>
    <w:rsid w:val="00F60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F42"/>
    <w:pPr>
      <w:tabs>
        <w:tab w:val="right" w:leader="dot" w:pos="9072"/>
      </w:tabs>
      <w:spacing w:before="40" w:after="40"/>
      <w:ind w:left="284"/>
    </w:pPr>
    <w:rPr>
      <w:rFonts w:ascii="Times New Roman" w:hAnsi="Times New Roman"/>
    </w:rPr>
  </w:style>
  <w:style w:type="paragraph" w:styleId="TOC1">
    <w:name w:val="toc 1"/>
    <w:basedOn w:val="TOCBase"/>
    <w:next w:val="Normal"/>
    <w:rsid w:val="00F60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F42"/>
    <w:rPr>
      <w:rFonts w:ascii="Times New Roman" w:eastAsia="Times New Roman" w:hAnsi="Times New Roman" w:cs="Times New Roman"/>
      <w:sz w:val="16"/>
      <w:lang w:eastAsia="en-US"/>
    </w:rPr>
  </w:style>
  <w:style w:type="paragraph" w:styleId="Title">
    <w:name w:val="Title"/>
    <w:basedOn w:val="HeadingBase"/>
    <w:link w:val="TitleChar"/>
    <w:qFormat/>
    <w:rsid w:val="00F60F42"/>
    <w:pPr>
      <w:spacing w:before="5040"/>
      <w:jc w:val="center"/>
    </w:pPr>
    <w:rPr>
      <w:sz w:val="48"/>
      <w:szCs w:val="72"/>
      <w:lang w:val="en-US"/>
    </w:rPr>
  </w:style>
  <w:style w:type="character" w:customStyle="1" w:styleId="TitleChar">
    <w:name w:val="Title Char"/>
    <w:basedOn w:val="DefaultParagraphFont"/>
    <w:link w:val="Title"/>
    <w:rsid w:val="00F60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F42"/>
    <w:pPr>
      <w:tabs>
        <w:tab w:val="left" w:pos="3600"/>
        <w:tab w:val="left" w:pos="3958"/>
      </w:tabs>
    </w:pPr>
  </w:style>
  <w:style w:type="paragraph" w:styleId="List">
    <w:name w:val="List"/>
    <w:basedOn w:val="BodyText"/>
    <w:next w:val="BodyText"/>
    <w:rsid w:val="00F60F42"/>
    <w:pPr>
      <w:tabs>
        <w:tab w:val="left" w:pos="340"/>
      </w:tabs>
      <w:spacing w:before="60" w:after="60"/>
      <w:ind w:left="340" w:hanging="340"/>
    </w:pPr>
  </w:style>
  <w:style w:type="paragraph" w:styleId="ListBullet">
    <w:name w:val="List Bullet"/>
    <w:basedOn w:val="List"/>
    <w:rsid w:val="00F60F42"/>
    <w:pPr>
      <w:numPr>
        <w:numId w:val="10"/>
      </w:numPr>
      <w:tabs>
        <w:tab w:val="clear" w:pos="340"/>
      </w:tabs>
      <w:spacing w:before="40" w:after="40"/>
    </w:pPr>
  </w:style>
  <w:style w:type="paragraph" w:customStyle="1" w:styleId="Note">
    <w:name w:val="Note"/>
    <w:basedOn w:val="BodyText"/>
    <w:rsid w:val="00F60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F42"/>
    <w:pPr>
      <w:framePr w:wrap="auto" w:hAnchor="text" w:y="6049"/>
    </w:pPr>
    <w:rPr>
      <w:color w:val="000000"/>
      <w:sz w:val="40"/>
    </w:rPr>
  </w:style>
  <w:style w:type="paragraph" w:customStyle="1" w:styleId="TOCTitle">
    <w:name w:val="TOCTitle"/>
    <w:basedOn w:val="Heading1"/>
    <w:rsid w:val="00F60F42"/>
    <w:pPr>
      <w:spacing w:after="240"/>
      <w:jc w:val="center"/>
      <w:outlineLvl w:val="9"/>
    </w:pPr>
    <w:rPr>
      <w:caps/>
    </w:rPr>
  </w:style>
  <w:style w:type="paragraph" w:customStyle="1" w:styleId="Version">
    <w:name w:val="Version"/>
    <w:rsid w:val="00F60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0F42"/>
    <w:pPr>
      <w:numPr>
        <w:numId w:val="11"/>
      </w:numPr>
      <w:tabs>
        <w:tab w:val="clear" w:pos="680"/>
      </w:tabs>
    </w:pPr>
  </w:style>
  <w:style w:type="paragraph" w:styleId="Index1">
    <w:name w:val="index 1"/>
    <w:basedOn w:val="Normal"/>
    <w:next w:val="Normal"/>
    <w:semiHidden/>
    <w:rsid w:val="00F60F42"/>
    <w:pPr>
      <w:keepNext w:val="0"/>
      <w:tabs>
        <w:tab w:val="right" w:pos="4176"/>
      </w:tabs>
      <w:ind w:left="198" w:hanging="198"/>
    </w:pPr>
    <w:rPr>
      <w:rFonts w:ascii="Garamond" w:hAnsi="Garamond"/>
    </w:rPr>
  </w:style>
  <w:style w:type="paragraph" w:styleId="IndexHeading">
    <w:name w:val="index heading"/>
    <w:basedOn w:val="Normal"/>
    <w:next w:val="Index1"/>
    <w:semiHidden/>
    <w:rsid w:val="00F60F42"/>
    <w:pPr>
      <w:spacing w:before="120" w:after="120"/>
    </w:pPr>
    <w:rPr>
      <w:rFonts w:ascii="Arial" w:hAnsi="Arial"/>
      <w:b/>
      <w:color w:val="918585"/>
      <w:sz w:val="24"/>
    </w:rPr>
  </w:style>
  <w:style w:type="paragraph" w:styleId="Header">
    <w:name w:val="header"/>
    <w:basedOn w:val="Normal"/>
    <w:link w:val="HeaderChar"/>
    <w:rsid w:val="00F60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F42"/>
    <w:rPr>
      <w:rFonts w:ascii="Times New Roman" w:eastAsia="Times New Roman" w:hAnsi="Times New Roman" w:cs="Times New Roman"/>
      <w:sz w:val="16"/>
      <w:szCs w:val="20"/>
      <w:lang w:val="en-GB" w:eastAsia="en-US"/>
    </w:rPr>
  </w:style>
  <w:style w:type="paragraph" w:customStyle="1" w:styleId="Chapter">
    <w:name w:val="Chapter"/>
    <w:basedOn w:val="Normal"/>
    <w:rsid w:val="00F60F42"/>
    <w:pPr>
      <w:spacing w:before="240"/>
    </w:pPr>
    <w:rPr>
      <w:rFonts w:ascii="Times New Roman" w:hAnsi="Times New Roman"/>
      <w:smallCaps/>
      <w:spacing w:val="80"/>
      <w:sz w:val="28"/>
    </w:rPr>
  </w:style>
  <w:style w:type="paragraph" w:customStyle="1" w:styleId="InChapter">
    <w:name w:val="InChapter"/>
    <w:basedOn w:val="Heading3"/>
    <w:rsid w:val="00F60F42"/>
    <w:pPr>
      <w:spacing w:after="240"/>
      <w:outlineLvl w:val="9"/>
    </w:pPr>
    <w:rPr>
      <w:noProof/>
    </w:rPr>
  </w:style>
  <w:style w:type="paragraph" w:styleId="Index2">
    <w:name w:val="index 2"/>
    <w:basedOn w:val="Normal"/>
    <w:next w:val="Normal"/>
    <w:semiHidden/>
    <w:rsid w:val="00F60F42"/>
    <w:pPr>
      <w:tabs>
        <w:tab w:val="right" w:pos="4176"/>
      </w:tabs>
      <w:ind w:left="568" w:hanging="284"/>
    </w:pPr>
    <w:rPr>
      <w:rFonts w:ascii="Garamond" w:hAnsi="Garamond"/>
    </w:rPr>
  </w:style>
  <w:style w:type="paragraph" w:customStyle="1" w:styleId="Byline">
    <w:name w:val="Byline"/>
    <w:rsid w:val="00F60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F42"/>
    <w:pPr>
      <w:tabs>
        <w:tab w:val="clear" w:pos="3600"/>
        <w:tab w:val="clear" w:pos="3958"/>
      </w:tabs>
      <w:jc w:val="right"/>
    </w:pPr>
  </w:style>
  <w:style w:type="character" w:styleId="Emphasis">
    <w:name w:val="Emphasis"/>
    <w:basedOn w:val="DefaultParagraphFont"/>
    <w:qFormat/>
    <w:rsid w:val="00F60F42"/>
    <w:rPr>
      <w:i/>
    </w:rPr>
  </w:style>
  <w:style w:type="paragraph" w:styleId="Caption">
    <w:name w:val="caption"/>
    <w:basedOn w:val="BodyText"/>
    <w:next w:val="Normal"/>
    <w:qFormat/>
    <w:rsid w:val="00F60F42"/>
    <w:pPr>
      <w:framePr w:w="2268" w:hSpace="181" w:vSpace="181" w:wrap="around" w:vAnchor="text" w:hAnchor="page" w:x="1135" w:y="285" w:anchorLock="1"/>
    </w:pPr>
    <w:rPr>
      <w:i/>
    </w:rPr>
  </w:style>
  <w:style w:type="paragraph" w:customStyle="1" w:styleId="MiniTOCTitle">
    <w:name w:val="MiniTOCTitle"/>
    <w:basedOn w:val="Heading4"/>
    <w:rsid w:val="00F60F42"/>
    <w:pPr>
      <w:spacing w:before="240"/>
      <w:outlineLvl w:val="9"/>
    </w:pPr>
    <w:rPr>
      <w:noProof/>
      <w:sz w:val="24"/>
    </w:rPr>
  </w:style>
  <w:style w:type="paragraph" w:customStyle="1" w:styleId="MiniTOCItem">
    <w:name w:val="MiniTOCItem"/>
    <w:basedOn w:val="ListBullet"/>
    <w:rsid w:val="00F60F42"/>
    <w:pPr>
      <w:numPr>
        <w:numId w:val="0"/>
      </w:numPr>
      <w:tabs>
        <w:tab w:val="right" w:leader="dot" w:pos="6521"/>
      </w:tabs>
      <w:spacing w:before="0" w:after="0"/>
    </w:pPr>
  </w:style>
  <w:style w:type="paragraph" w:customStyle="1" w:styleId="TOFTitle">
    <w:name w:val="TOFTitle"/>
    <w:basedOn w:val="TOCTitle"/>
    <w:rsid w:val="00F60F42"/>
  </w:style>
  <w:style w:type="paragraph" w:styleId="TableofFigures">
    <w:name w:val="table of figures"/>
    <w:basedOn w:val="Normal"/>
    <w:next w:val="Normal"/>
    <w:semiHidden/>
    <w:rsid w:val="00F60F42"/>
    <w:pPr>
      <w:tabs>
        <w:tab w:val="right" w:leader="dot" w:pos="9072"/>
      </w:tabs>
      <w:ind w:left="970" w:hanging="403"/>
    </w:pPr>
    <w:rPr>
      <w:rFonts w:ascii="Times New Roman" w:hAnsi="Times New Roman"/>
      <w:b/>
    </w:rPr>
  </w:style>
  <w:style w:type="paragraph" w:styleId="ListNumber">
    <w:name w:val="List Number"/>
    <w:basedOn w:val="List"/>
    <w:rsid w:val="00F60F42"/>
    <w:pPr>
      <w:numPr>
        <w:numId w:val="13"/>
      </w:numPr>
      <w:tabs>
        <w:tab w:val="clear" w:pos="340"/>
      </w:tabs>
    </w:pPr>
  </w:style>
  <w:style w:type="character" w:customStyle="1" w:styleId="WingdingSymbols">
    <w:name w:val="Wingding Symbols"/>
    <w:rsid w:val="00F60F42"/>
    <w:rPr>
      <w:rFonts w:ascii="Wingdings" w:hAnsi="Wingdings"/>
    </w:rPr>
  </w:style>
  <w:style w:type="paragraph" w:customStyle="1" w:styleId="TableHeading">
    <w:name w:val="Table Heading"/>
    <w:basedOn w:val="HeadingBase"/>
    <w:rsid w:val="00F60F42"/>
    <w:pPr>
      <w:keepLines/>
      <w:pBdr>
        <w:bottom w:val="single" w:sz="6" w:space="1" w:color="918585"/>
      </w:pBdr>
      <w:spacing w:before="240"/>
    </w:pPr>
  </w:style>
  <w:style w:type="character" w:customStyle="1" w:styleId="HotSpot">
    <w:name w:val="HotSpot"/>
    <w:rsid w:val="00F60F42"/>
    <w:rPr>
      <w:color w:val="0033CC"/>
      <w:u w:val="none"/>
    </w:rPr>
  </w:style>
  <w:style w:type="paragraph" w:customStyle="1" w:styleId="BodyTextRight">
    <w:name w:val="Body Text Right"/>
    <w:basedOn w:val="BodyText"/>
    <w:rsid w:val="00F60F42"/>
    <w:pPr>
      <w:spacing w:before="0" w:after="0"/>
      <w:jc w:val="right"/>
    </w:pPr>
  </w:style>
  <w:style w:type="paragraph" w:styleId="Index3">
    <w:name w:val="index 3"/>
    <w:basedOn w:val="ListNumber2"/>
    <w:next w:val="Normal"/>
    <w:semiHidden/>
    <w:rsid w:val="00F60F42"/>
    <w:pPr>
      <w:numPr>
        <w:numId w:val="0"/>
      </w:numPr>
      <w:tabs>
        <w:tab w:val="right" w:leader="dot" w:pos="4176"/>
      </w:tabs>
    </w:pPr>
  </w:style>
  <w:style w:type="paragraph" w:styleId="ListNumber2">
    <w:name w:val="List Number 2"/>
    <w:basedOn w:val="List2"/>
    <w:rsid w:val="00F60F42"/>
    <w:pPr>
      <w:numPr>
        <w:numId w:val="8"/>
      </w:numPr>
      <w:tabs>
        <w:tab w:val="clear" w:pos="1060"/>
      </w:tabs>
    </w:pPr>
  </w:style>
  <w:style w:type="paragraph" w:customStyle="1" w:styleId="MarginNote">
    <w:name w:val="Margin Note"/>
    <w:basedOn w:val="BodyText"/>
    <w:rsid w:val="00F60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F42"/>
    <w:rPr>
      <w:sz w:val="32"/>
    </w:rPr>
  </w:style>
  <w:style w:type="paragraph" w:customStyle="1" w:styleId="HeadingProcedure">
    <w:name w:val="Heading Procedure"/>
    <w:basedOn w:val="HeadingBase"/>
    <w:next w:val="Normal"/>
    <w:rsid w:val="00F60F42"/>
    <w:pPr>
      <w:tabs>
        <w:tab w:val="left" w:pos="0"/>
      </w:tabs>
      <w:spacing w:before="120" w:after="60"/>
    </w:pPr>
    <w:rPr>
      <w:i/>
      <w:color w:val="918585"/>
      <w:sz w:val="22"/>
    </w:rPr>
  </w:style>
  <w:style w:type="paragraph" w:customStyle="1" w:styleId="TableBodyText">
    <w:name w:val="Table Body Text"/>
    <w:basedOn w:val="BodyText"/>
    <w:rsid w:val="00F60F42"/>
    <w:pPr>
      <w:spacing w:before="60" w:after="60"/>
    </w:pPr>
  </w:style>
  <w:style w:type="paragraph" w:styleId="ListContinue">
    <w:name w:val="List Continue"/>
    <w:basedOn w:val="List"/>
    <w:rsid w:val="00F60F42"/>
    <w:pPr>
      <w:ind w:firstLine="0"/>
    </w:pPr>
  </w:style>
  <w:style w:type="paragraph" w:customStyle="1" w:styleId="ListNote">
    <w:name w:val="List Note"/>
    <w:basedOn w:val="List"/>
    <w:rsid w:val="00F60F42"/>
    <w:pPr>
      <w:pBdr>
        <w:top w:val="single" w:sz="6" w:space="2" w:color="918585"/>
        <w:bottom w:val="single" w:sz="6" w:space="2" w:color="918585"/>
      </w:pBdr>
      <w:tabs>
        <w:tab w:val="left" w:pos="1021"/>
      </w:tabs>
      <w:ind w:firstLine="0"/>
    </w:pPr>
  </w:style>
  <w:style w:type="paragraph" w:customStyle="1" w:styleId="Warning">
    <w:name w:val="Warning"/>
    <w:basedOn w:val="BodyText"/>
    <w:rsid w:val="00F60F42"/>
    <w:pPr>
      <w:shd w:val="clear" w:color="auto" w:fill="D9D9D9"/>
      <w:tabs>
        <w:tab w:val="left" w:pos="992"/>
      </w:tabs>
      <w:ind w:left="119" w:right="119"/>
    </w:pPr>
    <w:rPr>
      <w:sz w:val="20"/>
    </w:rPr>
  </w:style>
  <w:style w:type="paragraph" w:customStyle="1" w:styleId="MarginIcons">
    <w:name w:val="Margin Icons"/>
    <w:basedOn w:val="BodyText"/>
    <w:rsid w:val="00F60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F42"/>
    <w:rPr>
      <w:rFonts w:ascii="Courier New" w:hAnsi="Courier New"/>
    </w:rPr>
  </w:style>
  <w:style w:type="paragraph" w:customStyle="1" w:styleId="NoteBullet">
    <w:name w:val="Note Bullet"/>
    <w:basedOn w:val="Note"/>
    <w:rsid w:val="00F60F42"/>
    <w:pPr>
      <w:tabs>
        <w:tab w:val="clear" w:pos="680"/>
      </w:tabs>
      <w:spacing w:before="60" w:after="60"/>
    </w:pPr>
  </w:style>
  <w:style w:type="paragraph" w:customStyle="1" w:styleId="SubHeading2">
    <w:name w:val="SubHeading2"/>
    <w:basedOn w:val="HeadingBase"/>
    <w:rsid w:val="00F60F42"/>
    <w:pPr>
      <w:spacing w:before="240" w:after="60"/>
    </w:pPr>
    <w:rPr>
      <w:sz w:val="20"/>
    </w:rPr>
  </w:style>
  <w:style w:type="paragraph" w:customStyle="1" w:styleId="SubHeading1">
    <w:name w:val="SubHeading1"/>
    <w:basedOn w:val="HeadingBase"/>
    <w:rsid w:val="00F60F42"/>
    <w:pPr>
      <w:spacing w:before="240" w:after="60"/>
    </w:pPr>
    <w:rPr>
      <w:color w:val="918585"/>
      <w:sz w:val="22"/>
    </w:rPr>
  </w:style>
  <w:style w:type="paragraph" w:customStyle="1" w:styleId="SideHeading">
    <w:name w:val="Side Heading"/>
    <w:basedOn w:val="HeadingBase"/>
    <w:rsid w:val="00F60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F42"/>
    <w:pPr>
      <w:numPr>
        <w:numId w:val="9"/>
      </w:numPr>
    </w:pPr>
  </w:style>
  <w:style w:type="paragraph" w:styleId="PlainText">
    <w:name w:val="Plain Text"/>
    <w:basedOn w:val="Normal"/>
    <w:link w:val="PlainTextChar"/>
    <w:rsid w:val="00F60F42"/>
    <w:rPr>
      <w:sz w:val="20"/>
    </w:rPr>
  </w:style>
  <w:style w:type="character" w:customStyle="1" w:styleId="PlainTextChar">
    <w:name w:val="Plain Text Char"/>
    <w:basedOn w:val="DefaultParagraphFont"/>
    <w:link w:val="PlainText"/>
    <w:rsid w:val="00F60F42"/>
    <w:rPr>
      <w:rFonts w:ascii="Courier New" w:eastAsia="Times New Roman" w:hAnsi="Courier New" w:cs="Times New Roman"/>
      <w:sz w:val="20"/>
      <w:szCs w:val="20"/>
      <w:lang w:eastAsia="en-US"/>
    </w:rPr>
  </w:style>
  <w:style w:type="character" w:customStyle="1" w:styleId="MenuOption">
    <w:name w:val="Menu Option"/>
    <w:basedOn w:val="DefaultParagraphFont"/>
    <w:rsid w:val="00F60F42"/>
    <w:rPr>
      <w:b/>
      <w:smallCaps/>
    </w:rPr>
  </w:style>
  <w:style w:type="paragraph" w:customStyle="1" w:styleId="TableListNumber">
    <w:name w:val="Table List Number"/>
    <w:basedOn w:val="ListNumber"/>
    <w:rsid w:val="00F60F42"/>
    <w:pPr>
      <w:numPr>
        <w:numId w:val="0"/>
      </w:numPr>
    </w:pPr>
  </w:style>
  <w:style w:type="paragraph" w:styleId="TOC4">
    <w:name w:val="toc 4"/>
    <w:basedOn w:val="TOCBase"/>
    <w:next w:val="Normal"/>
    <w:semiHidden/>
    <w:rsid w:val="00F60F42"/>
    <w:pPr>
      <w:tabs>
        <w:tab w:val="right" w:leader="dot" w:pos="9071"/>
      </w:tabs>
      <w:ind w:left="1701"/>
    </w:pPr>
  </w:style>
  <w:style w:type="paragraph" w:customStyle="1" w:styleId="ListAlpha">
    <w:name w:val="List Alpha"/>
    <w:basedOn w:val="List"/>
    <w:rsid w:val="00F60F42"/>
    <w:pPr>
      <w:numPr>
        <w:numId w:val="7"/>
      </w:numPr>
    </w:pPr>
  </w:style>
  <w:style w:type="paragraph" w:customStyle="1" w:styleId="ListAlpha2">
    <w:name w:val="List Alpha 2"/>
    <w:basedOn w:val="List2"/>
    <w:rsid w:val="00F60F42"/>
    <w:pPr>
      <w:numPr>
        <w:numId w:val="6"/>
      </w:numPr>
    </w:pPr>
  </w:style>
  <w:style w:type="paragraph" w:styleId="List2">
    <w:name w:val="List 2"/>
    <w:basedOn w:val="BodyText"/>
    <w:rsid w:val="00F60F42"/>
    <w:pPr>
      <w:tabs>
        <w:tab w:val="left" w:pos="680"/>
      </w:tabs>
      <w:spacing w:before="60" w:after="60"/>
      <w:ind w:left="680" w:hanging="340"/>
    </w:pPr>
  </w:style>
  <w:style w:type="paragraph" w:styleId="List3">
    <w:name w:val="List 3"/>
    <w:basedOn w:val="BodyText"/>
    <w:rsid w:val="00F60F42"/>
    <w:pPr>
      <w:tabs>
        <w:tab w:val="left" w:pos="1021"/>
      </w:tabs>
      <w:spacing w:before="60" w:after="60"/>
      <w:ind w:left="1020" w:hanging="340"/>
    </w:pPr>
  </w:style>
  <w:style w:type="paragraph" w:styleId="List4">
    <w:name w:val="List 4"/>
    <w:basedOn w:val="BodyText"/>
    <w:rsid w:val="00F60F42"/>
    <w:pPr>
      <w:tabs>
        <w:tab w:val="left" w:pos="1361"/>
      </w:tabs>
      <w:spacing w:before="60" w:after="60"/>
      <w:ind w:left="1361" w:hanging="340"/>
    </w:pPr>
  </w:style>
  <w:style w:type="paragraph" w:styleId="List5">
    <w:name w:val="List 5"/>
    <w:basedOn w:val="BodyText"/>
    <w:rsid w:val="00F60F42"/>
    <w:pPr>
      <w:tabs>
        <w:tab w:val="left" w:pos="1701"/>
      </w:tabs>
      <w:spacing w:before="60" w:after="60"/>
      <w:ind w:left="1701" w:hanging="340"/>
    </w:pPr>
  </w:style>
  <w:style w:type="paragraph" w:styleId="ListBullet3">
    <w:name w:val="List Bullet 3"/>
    <w:basedOn w:val="List3"/>
    <w:rsid w:val="00F60F42"/>
    <w:pPr>
      <w:numPr>
        <w:numId w:val="12"/>
      </w:numPr>
      <w:tabs>
        <w:tab w:val="clear" w:pos="1021"/>
      </w:tabs>
      <w:ind w:left="1037" w:hanging="357"/>
    </w:pPr>
  </w:style>
  <w:style w:type="paragraph" w:styleId="ListBullet4">
    <w:name w:val="List Bullet 4"/>
    <w:basedOn w:val="List4"/>
    <w:rsid w:val="00F60F42"/>
    <w:pPr>
      <w:numPr>
        <w:numId w:val="1"/>
      </w:numPr>
      <w:tabs>
        <w:tab w:val="clear" w:pos="1361"/>
      </w:tabs>
    </w:pPr>
  </w:style>
  <w:style w:type="paragraph" w:styleId="ListBullet5">
    <w:name w:val="List Bullet 5"/>
    <w:basedOn w:val="List5"/>
    <w:rsid w:val="00F60F42"/>
    <w:pPr>
      <w:numPr>
        <w:numId w:val="2"/>
      </w:numPr>
    </w:pPr>
  </w:style>
  <w:style w:type="paragraph" w:styleId="ListContinue2">
    <w:name w:val="List Continue 2"/>
    <w:basedOn w:val="List2"/>
    <w:rsid w:val="00F60F42"/>
    <w:pPr>
      <w:ind w:firstLine="0"/>
    </w:pPr>
  </w:style>
  <w:style w:type="paragraph" w:styleId="ListContinue3">
    <w:name w:val="List Continue 3"/>
    <w:basedOn w:val="List3"/>
    <w:rsid w:val="00F60F42"/>
    <w:pPr>
      <w:ind w:left="1021" w:firstLine="0"/>
    </w:pPr>
  </w:style>
  <w:style w:type="paragraph" w:styleId="ListContinue4">
    <w:name w:val="List Continue 4"/>
    <w:basedOn w:val="List4"/>
    <w:rsid w:val="00F60F42"/>
    <w:pPr>
      <w:ind w:firstLine="0"/>
    </w:pPr>
  </w:style>
  <w:style w:type="paragraph" w:styleId="ListContinue5">
    <w:name w:val="List Continue 5"/>
    <w:basedOn w:val="List5"/>
    <w:rsid w:val="00F60F42"/>
    <w:pPr>
      <w:ind w:firstLine="0"/>
    </w:pPr>
  </w:style>
  <w:style w:type="paragraph" w:styleId="ListNumber3">
    <w:name w:val="List Number 3"/>
    <w:basedOn w:val="List3"/>
    <w:rsid w:val="00F60F42"/>
    <w:pPr>
      <w:numPr>
        <w:numId w:val="3"/>
      </w:numPr>
    </w:pPr>
  </w:style>
  <w:style w:type="paragraph" w:styleId="ListNumber4">
    <w:name w:val="List Number 4"/>
    <w:basedOn w:val="List4"/>
    <w:rsid w:val="00F60F42"/>
    <w:pPr>
      <w:numPr>
        <w:numId w:val="4"/>
      </w:numPr>
    </w:pPr>
  </w:style>
  <w:style w:type="paragraph" w:styleId="ListNumber5">
    <w:name w:val="List Number 5"/>
    <w:basedOn w:val="List5"/>
    <w:rsid w:val="00F60F42"/>
    <w:pPr>
      <w:numPr>
        <w:numId w:val="5"/>
      </w:numPr>
    </w:pPr>
  </w:style>
  <w:style w:type="paragraph" w:styleId="BlockText">
    <w:name w:val="Block Text"/>
    <w:basedOn w:val="Normal"/>
    <w:rsid w:val="00F60F42"/>
    <w:pPr>
      <w:spacing w:after="120"/>
      <w:ind w:left="1440" w:right="1440"/>
    </w:pPr>
  </w:style>
  <w:style w:type="character" w:customStyle="1" w:styleId="Subscript">
    <w:name w:val="Subscript"/>
    <w:basedOn w:val="DefaultParagraphFont"/>
    <w:rsid w:val="00F60F42"/>
    <w:rPr>
      <w:sz w:val="16"/>
      <w:vertAlign w:val="subscript"/>
    </w:rPr>
  </w:style>
  <w:style w:type="character" w:customStyle="1" w:styleId="Superscript">
    <w:name w:val="Superscript"/>
    <w:basedOn w:val="DefaultParagraphFont"/>
    <w:rsid w:val="00F60F42"/>
    <w:rPr>
      <w:sz w:val="16"/>
      <w:vertAlign w:val="superscript"/>
    </w:rPr>
  </w:style>
  <w:style w:type="character" w:customStyle="1" w:styleId="Symbols">
    <w:name w:val="Symbols"/>
    <w:basedOn w:val="DefaultParagraphFont"/>
    <w:rsid w:val="00F60F42"/>
    <w:rPr>
      <w:rFonts w:ascii="Symbol" w:hAnsi="Symbol"/>
    </w:rPr>
  </w:style>
  <w:style w:type="character" w:customStyle="1" w:styleId="MenuOptions">
    <w:name w:val="Menu Options"/>
    <w:basedOn w:val="DefaultParagraphFont"/>
    <w:rsid w:val="00F60F42"/>
    <w:rPr>
      <w:rFonts w:ascii="Arial Narrow" w:hAnsi="Arial Narrow"/>
      <w:smallCaps/>
    </w:rPr>
  </w:style>
  <w:style w:type="character" w:customStyle="1" w:styleId="Buttons">
    <w:name w:val="Buttons"/>
    <w:basedOn w:val="DefaultParagraphFont"/>
    <w:rsid w:val="00F60F42"/>
    <w:rPr>
      <w:b/>
    </w:rPr>
  </w:style>
  <w:style w:type="character" w:customStyle="1" w:styleId="Underlined">
    <w:name w:val="Underlined"/>
    <w:basedOn w:val="DefaultParagraphFont"/>
    <w:rsid w:val="00F60F42"/>
    <w:rPr>
      <w:u w:val="single"/>
    </w:rPr>
  </w:style>
  <w:style w:type="paragraph" w:customStyle="1" w:styleId="TableBodyTextRight">
    <w:name w:val="Table Body Text Right"/>
    <w:basedOn w:val="TableBodyText"/>
    <w:rsid w:val="00F60F42"/>
    <w:pPr>
      <w:widowControl w:val="0"/>
      <w:autoSpaceDE w:val="0"/>
      <w:autoSpaceDN w:val="0"/>
      <w:adjustRightInd w:val="0"/>
      <w:jc w:val="right"/>
    </w:pPr>
    <w:rPr>
      <w:rFonts w:cs="Arial"/>
      <w:szCs w:val="18"/>
    </w:rPr>
  </w:style>
  <w:style w:type="paragraph" w:customStyle="1" w:styleId="CopyrightText">
    <w:name w:val="Copyright Text"/>
    <w:basedOn w:val="BodyText"/>
    <w:rsid w:val="00F60F42"/>
    <w:rPr>
      <w:sz w:val="18"/>
    </w:rPr>
  </w:style>
  <w:style w:type="paragraph" w:customStyle="1" w:styleId="BodySmallRight">
    <w:name w:val="Body Small Right"/>
    <w:basedOn w:val="BodyTextRight"/>
    <w:rsid w:val="00F60F42"/>
    <w:rPr>
      <w:sz w:val="18"/>
      <w:szCs w:val="18"/>
    </w:rPr>
  </w:style>
  <w:style w:type="paragraph" w:customStyle="1" w:styleId="MarginEdition">
    <w:name w:val="Margin Edition"/>
    <w:basedOn w:val="MarginNote"/>
    <w:rsid w:val="00F60F42"/>
    <w:pPr>
      <w:spacing w:before="0" w:after="0"/>
    </w:pPr>
    <w:rPr>
      <w:rFonts w:ascii="Times New Roman" w:hAnsi="Times New Roman"/>
      <w:color w:val="999999"/>
    </w:rPr>
  </w:style>
  <w:style w:type="paragraph" w:customStyle="1" w:styleId="Spacer">
    <w:name w:val="Spacer"/>
    <w:basedOn w:val="Normal"/>
    <w:rsid w:val="00F60F42"/>
    <w:rPr>
      <w:sz w:val="2"/>
      <w:szCs w:val="2"/>
    </w:rPr>
  </w:style>
  <w:style w:type="character" w:customStyle="1" w:styleId="Small">
    <w:name w:val="Small"/>
    <w:basedOn w:val="DefaultParagraphFont"/>
    <w:rsid w:val="00F60F42"/>
    <w:rPr>
      <w:sz w:val="16"/>
    </w:rPr>
  </w:style>
  <w:style w:type="paragraph" w:customStyle="1" w:styleId="WideTable">
    <w:name w:val="Wide Table"/>
    <w:basedOn w:val="Normal"/>
    <w:rsid w:val="00F60F42"/>
    <w:pPr>
      <w:ind w:left="-1418"/>
    </w:pPr>
    <w:rPr>
      <w:sz w:val="2"/>
      <w:szCs w:val="2"/>
    </w:rPr>
  </w:style>
  <w:style w:type="character" w:styleId="PageNumber">
    <w:name w:val="page number"/>
    <w:basedOn w:val="DefaultParagraphFont"/>
    <w:rsid w:val="00F60F42"/>
  </w:style>
  <w:style w:type="paragraph" w:styleId="Quote">
    <w:name w:val="Quote"/>
    <w:basedOn w:val="Heading1"/>
    <w:link w:val="QuoteChar"/>
    <w:qFormat/>
    <w:rsid w:val="00F60F42"/>
    <w:rPr>
      <w:b w:val="0"/>
      <w:sz w:val="72"/>
      <w:szCs w:val="72"/>
      <w:lang w:val="en-NZ"/>
    </w:rPr>
  </w:style>
  <w:style w:type="character" w:customStyle="1" w:styleId="QuoteChar">
    <w:name w:val="Quote Char"/>
    <w:basedOn w:val="DefaultParagraphFont"/>
    <w:link w:val="Quote"/>
    <w:rsid w:val="00F60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F42"/>
    <w:pPr>
      <w:pageBreakBefore/>
    </w:pPr>
  </w:style>
  <w:style w:type="paragraph" w:customStyle="1" w:styleId="Border">
    <w:name w:val="Border"/>
    <w:basedOn w:val="Normal"/>
    <w:qFormat/>
    <w:rsid w:val="00F60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F42"/>
    <w:rPr>
      <w:b/>
      <w:bCs/>
      <w:i/>
      <w:iCs/>
      <w:color w:val="auto"/>
    </w:rPr>
  </w:style>
  <w:style w:type="paragraph" w:styleId="IntenseQuote">
    <w:name w:val="Intense Quote"/>
    <w:basedOn w:val="Normal"/>
    <w:next w:val="Normal"/>
    <w:link w:val="IntenseQuoteChar"/>
    <w:uiPriority w:val="30"/>
    <w:qFormat/>
    <w:rsid w:val="00F60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F42"/>
    <w:rPr>
      <w:smallCaps/>
      <w:color w:val="auto"/>
      <w:u w:val="single"/>
    </w:rPr>
  </w:style>
  <w:style w:type="character" w:styleId="IntenseReference">
    <w:name w:val="Intense Reference"/>
    <w:basedOn w:val="DefaultParagraphFont"/>
    <w:uiPriority w:val="32"/>
    <w:qFormat/>
    <w:rsid w:val="00F60F42"/>
    <w:rPr>
      <w:b/>
      <w:bCs/>
      <w:smallCaps/>
      <w:color w:val="auto"/>
      <w:spacing w:val="5"/>
      <w:u w:val="single"/>
    </w:rPr>
  </w:style>
  <w:style w:type="paragraph" w:customStyle="1" w:styleId="2ColumnHeading">
    <w:name w:val="2Column Heading"/>
    <w:basedOn w:val="BodyText"/>
    <w:qFormat/>
    <w:rsid w:val="00F60F42"/>
    <w:pPr>
      <w:spacing w:after="60"/>
      <w:ind w:left="-2268"/>
    </w:pPr>
    <w:rPr>
      <w:b/>
    </w:rPr>
  </w:style>
  <w:style w:type="paragraph" w:customStyle="1" w:styleId="Heading1TOC">
    <w:name w:val="Heading1 TOC"/>
    <w:basedOn w:val="Normal"/>
    <w:qFormat/>
    <w:rsid w:val="00F60F42"/>
    <w:pPr>
      <w:spacing w:before="240" w:after="120"/>
    </w:pPr>
    <w:rPr>
      <w:rFonts w:ascii="Times New Roman" w:hAnsi="Times New Roman"/>
      <w:b/>
      <w:sz w:val="32"/>
    </w:rPr>
  </w:style>
  <w:style w:type="paragraph" w:customStyle="1" w:styleId="Heading2TOC">
    <w:name w:val="Heading2 TOC"/>
    <w:basedOn w:val="Normal"/>
    <w:qFormat/>
    <w:rsid w:val="00F60F42"/>
    <w:pPr>
      <w:spacing w:before="240" w:after="60"/>
    </w:pPr>
    <w:rPr>
      <w:rFonts w:ascii="Times New Roman" w:hAnsi="Times New Roman"/>
      <w:b/>
      <w:sz w:val="28"/>
    </w:rPr>
  </w:style>
  <w:style w:type="character" w:customStyle="1" w:styleId="Underline">
    <w:name w:val="Underline"/>
    <w:basedOn w:val="DefaultParagraphFont"/>
    <w:qFormat/>
    <w:rsid w:val="00F60F42"/>
    <w:rPr>
      <w:u w:val="single"/>
    </w:rPr>
  </w:style>
  <w:style w:type="character" w:customStyle="1" w:styleId="BoldandItalics">
    <w:name w:val="Bold and Italics"/>
    <w:qFormat/>
    <w:rsid w:val="00F60F42"/>
    <w:rPr>
      <w:b/>
      <w:i/>
      <w:u w:val="none"/>
    </w:rPr>
  </w:style>
  <w:style w:type="paragraph" w:styleId="BalloonText">
    <w:name w:val="Balloon Text"/>
    <w:basedOn w:val="Normal"/>
    <w:link w:val="BalloonTextChar"/>
    <w:rsid w:val="00F60F42"/>
    <w:rPr>
      <w:rFonts w:ascii="Tahoma" w:hAnsi="Tahoma" w:cs="Tahoma"/>
      <w:sz w:val="16"/>
      <w:szCs w:val="16"/>
    </w:rPr>
  </w:style>
  <w:style w:type="character" w:customStyle="1" w:styleId="BalloonTextChar">
    <w:name w:val="Balloon Text Char"/>
    <w:basedOn w:val="DefaultParagraphFont"/>
    <w:link w:val="BalloonText"/>
    <w:rsid w:val="00F60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F42"/>
    <w:rPr>
      <w:b/>
      <w:color w:val="660033"/>
      <w:spacing w:val="0"/>
    </w:rPr>
  </w:style>
  <w:style w:type="paragraph" w:customStyle="1" w:styleId="Nameditemlist">
    <w:name w:val="Named item list"/>
    <w:basedOn w:val="BodyText"/>
    <w:qFormat/>
    <w:rsid w:val="00F60F42"/>
    <w:pPr>
      <w:tabs>
        <w:tab w:val="left" w:pos="2835"/>
      </w:tabs>
      <w:ind w:left="2835" w:hanging="2835"/>
    </w:pPr>
  </w:style>
  <w:style w:type="paragraph" w:customStyle="1" w:styleId="BodyTextnopadding">
    <w:name w:val="Body Text no padding"/>
    <w:basedOn w:val="BodyText"/>
    <w:qFormat/>
    <w:rsid w:val="00F60F42"/>
    <w:pPr>
      <w:spacing w:before="0" w:after="0"/>
    </w:pPr>
  </w:style>
  <w:style w:type="paragraph" w:customStyle="1" w:styleId="BodyTextBold">
    <w:name w:val="Body Text Bold"/>
    <w:basedOn w:val="BodyText"/>
    <w:qFormat/>
    <w:rsid w:val="00F60F42"/>
    <w:rPr>
      <w:b/>
    </w:rPr>
  </w:style>
  <w:style w:type="character" w:styleId="Hyperlink">
    <w:name w:val="Hyperlink"/>
    <w:basedOn w:val="DefaultParagraphFont"/>
    <w:uiPriority w:val="99"/>
    <w:unhideWhenUsed/>
    <w:rsid w:val="003F0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Words>
  <Characters>4239</Characters>
  <Application>Microsoft Office Word</Application>
  <DocSecurity>0</DocSecurity>
  <Lines>211</Lines>
  <Paragraphs>110</Paragraphs>
  <ScaleCrop>false</ScaleCrop>
  <Company>Author-it Software Corporation Ltd.</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POLCOV089 Provide intelligence support to policing responses</dc:title>
  <dc:subject>Submitted</dc:subject>
  <dc:creator>Public Skills Australia</dc:creator>
  <cp:keywords>Release:</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