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F47" w:rsidP="006F0F47">
      <w:pPr>
        <w:pStyle w:val="Title"/>
      </w:pPr>
      <w:r>
        <w:fldChar w:fldCharType="begin"/>
      </w:r>
      <w:r>
        <w:instrText xml:space="preserve"> TITLE   \* MERGEFORMAT </w:instrText>
      </w:r>
      <w:r>
        <w:fldChar w:fldCharType="separate"/>
      </w:r>
      <w:r>
        <w:t>POLCOV087 Liaise with clients or stakeholders for intelligence purposes</w:t>
      </w:r>
      <w:r>
        <w:fldChar w:fldCharType="end"/>
      </w:r>
    </w:p>
    <w:p w:rsidR="006F0F47" w:rsidP="006F0F47">
      <w:pPr>
        <w:pStyle w:val="Version"/>
        <w:sectPr w:rsidSect="00166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B18" w:rsidP="00166B18">
      <w:pPr>
        <w:pStyle w:val="SuperHeading"/>
      </w:pPr>
      <w:r w:rsidRPr="00166B18">
        <w:t>POLCOV087 Liaise with clients or stakeholders for intelligence purposes</w:t>
      </w:r>
    </w:p>
    <w:p w:rsidR="00000000" w:rsidRPr="00166B18" w:rsidP="00166B18">
      <w:pPr>
        <w:pStyle w:val="Heading1"/>
      </w:pPr>
      <w:bookmarkStart w:id="1" w:name="O_1297853"/>
      <w:bookmarkEnd w:id="1"/>
      <w:r w:rsidRPr="00166B18">
        <w:t>Modification History</w:t>
      </w:r>
    </w:p>
    <w:p w:rsidR="00000000" w:rsidRPr="00166B18" w:rsidP="006F0F47">
      <w:pPr>
        <w:pStyle w:val="BodyText"/>
      </w:pPr>
      <w:r w:rsidRPr="00166B18">
        <w:t>Release 1. This is the first release of this unit in the POL Police Training Package release 9.0</w:t>
      </w:r>
    </w:p>
    <w:p w:rsidR="00000000" w:rsidRPr="00166B18" w:rsidP="00166B18">
      <w:pPr>
        <w:pStyle w:val="Heading1"/>
      </w:pPr>
      <w:bookmarkStart w:id="2" w:name="O_1297861"/>
      <w:bookmarkEnd w:id="2"/>
      <w:r w:rsidRPr="00166B18">
        <w:t>Application</w:t>
      </w:r>
    </w:p>
    <w:tbl>
      <w:tblPr>
        <w:tblW w:w="9497" w:type="dxa"/>
        <w:tblLayout w:type="fixed"/>
        <w:tblCellMar>
          <w:left w:w="62" w:type="dxa"/>
          <w:right w:w="62" w:type="dxa"/>
        </w:tblCellMar>
        <w:tblLook w:val="0000"/>
      </w:tblPr>
      <w:tblGrid>
        <w:gridCol w:w="9497"/>
      </w:tblGrid>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t>This unit describes the skills required to liaise with clients and/or stakeholders to facilitate information and intelligence exchanges within the intelligence process of a policing context. It includes establishing networks and relationships and communica</w:t>
            </w:r>
            <w:r w:rsidRPr="00166B18">
              <w:t>ting and interacting with clients and/or stakeholders.</w:t>
            </w:r>
          </w:p>
          <w:p w:rsidR="00000000" w:rsidRPr="00166B18" w:rsidP="00166B18">
            <w:pPr>
              <w:pStyle w:val="BodyText"/>
            </w:pPr>
            <w:r w:rsidRPr="00166B18">
              <w:t>This unit applies to those working as intelligence practitioners as part of developing partnerships to support the intelligence process of policing.</w:t>
            </w:r>
          </w:p>
          <w:p w:rsidR="00000000" w:rsidRPr="00166B18" w:rsidP="00166B18">
            <w:pPr>
              <w:pStyle w:val="BodyText"/>
            </w:pPr>
            <w:r w:rsidRPr="00166B18">
              <w:t>The skills and knowledge described in this unit must</w:t>
            </w:r>
            <w:r w:rsidRPr="00166B18">
              <w:t xml:space="preserve"> be applied within the legislative, regulatory and policy environment in which they are carried out. Organisational policies and procedures must be consulted and adhered to, particularly those related to information security, privacy, and codes of conduct.</w:t>
            </w:r>
          </w:p>
          <w:p w:rsidR="00000000" w:rsidRPr="00166B18" w:rsidP="00166B18">
            <w:pPr>
              <w:pStyle w:val="BodyText"/>
            </w:pPr>
            <w:r w:rsidRPr="00166B18">
              <w:t>Those undertaking this unit would be expected to work both autonomously and within teams as required. They would be required to apply critical thinking and analysis skills when liaising with stakeholders. They would demonstrate ethical and professional po</w:t>
            </w:r>
            <w:r w:rsidRPr="00166B18">
              <w:t>licing qualities and show adaptability while performing complex tasks across a broad range of contexts.</w:t>
            </w:r>
          </w:p>
          <w:p w:rsidR="00000000" w:rsidRPr="00166B18" w:rsidP="00166B18">
            <w:pPr>
              <w:pStyle w:val="BodyText"/>
            </w:pPr>
            <w:r w:rsidRPr="00166B18">
              <w:t>No licensing, legislative or certification requirements apply to this unit at the time of publication.</w:t>
            </w:r>
          </w:p>
        </w:tc>
      </w:tr>
    </w:tbl>
    <w:p w:rsidR="00000000" w:rsidRPr="00166B18" w:rsidP="00166B18">
      <w:pPr>
        <w:pStyle w:val="NoPaddingFontSize1"/>
      </w:pPr>
    </w:p>
    <w:p w:rsidR="00000000" w:rsidRPr="00166B18" w:rsidP="00166B18">
      <w:pPr>
        <w:pStyle w:val="AllowPageBreak"/>
      </w:pPr>
    </w:p>
    <w:p w:rsidR="00000000" w:rsidRPr="00166B18" w:rsidP="00166B18">
      <w:pPr>
        <w:pStyle w:val="Heading1"/>
      </w:pPr>
      <w:bookmarkStart w:id="3" w:name="O_1297860"/>
      <w:bookmarkEnd w:id="3"/>
      <w:r w:rsidRPr="00166B18">
        <w:t>Pre-requisite Unit</w:t>
      </w:r>
    </w:p>
    <w:tbl>
      <w:tblPr>
        <w:tblW w:w="9497" w:type="dxa"/>
        <w:tblLayout w:type="fixed"/>
        <w:tblCellMar>
          <w:left w:w="62" w:type="dxa"/>
          <w:right w:w="62" w:type="dxa"/>
        </w:tblCellMar>
        <w:tblLook w:val="0000"/>
      </w:tblPr>
      <w:tblGrid>
        <w:gridCol w:w="9497"/>
      </w:tblGrid>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t>Not appli</w:t>
            </w:r>
            <w:r w:rsidRPr="00166B18">
              <w:t>cable.</w:t>
            </w:r>
          </w:p>
        </w:tc>
      </w:tr>
    </w:tbl>
    <w:p w:rsidR="00000000" w:rsidRPr="00166B18" w:rsidP="00166B18">
      <w:pPr>
        <w:pStyle w:val="NoPaddingFontSize1"/>
      </w:pPr>
    </w:p>
    <w:p w:rsidR="00000000" w:rsidRPr="00166B18" w:rsidP="00166B18">
      <w:pPr>
        <w:pStyle w:val="AllowPageBreak"/>
      </w:pPr>
    </w:p>
    <w:p w:rsidR="00000000" w:rsidRPr="00166B18" w:rsidP="00166B18">
      <w:pPr>
        <w:pStyle w:val="Heading1"/>
      </w:pPr>
      <w:bookmarkStart w:id="4" w:name="O_1297859"/>
      <w:bookmarkEnd w:id="4"/>
      <w:r w:rsidRPr="00166B18">
        <w:t>Competency Field</w:t>
      </w:r>
    </w:p>
    <w:tbl>
      <w:tblPr>
        <w:tblW w:w="9497" w:type="dxa"/>
        <w:tblLayout w:type="fixed"/>
        <w:tblCellMar>
          <w:left w:w="62" w:type="dxa"/>
          <w:right w:w="62" w:type="dxa"/>
        </w:tblCellMar>
        <w:tblLook w:val="0000"/>
      </w:tblPr>
      <w:tblGrid>
        <w:gridCol w:w="9497"/>
      </w:tblGrid>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t>Covert</w:t>
            </w:r>
          </w:p>
        </w:tc>
      </w:tr>
    </w:tbl>
    <w:p w:rsidR="00000000" w:rsidRPr="00166B18" w:rsidP="00166B18">
      <w:pPr>
        <w:pStyle w:val="NoPaddingFontSize1"/>
      </w:pPr>
    </w:p>
    <w:p w:rsidR="00000000" w:rsidRPr="00166B18" w:rsidP="00166B18">
      <w:pPr>
        <w:pStyle w:val="AllowPageBreak"/>
      </w:pPr>
    </w:p>
    <w:p w:rsidR="00000000" w:rsidRPr="00166B18" w:rsidP="00166B18">
      <w:pPr>
        <w:pStyle w:val="Heading1"/>
      </w:pPr>
      <w:bookmarkStart w:id="5" w:name="O_1297858"/>
      <w:bookmarkEnd w:id="5"/>
      <w:r w:rsidRPr="00166B18">
        <w:t>Unit Sector</w:t>
      </w:r>
    </w:p>
    <w:tbl>
      <w:tblPr>
        <w:tblW w:w="9497" w:type="dxa"/>
        <w:tblLayout w:type="fixed"/>
        <w:tblCellMar>
          <w:left w:w="62" w:type="dxa"/>
          <w:right w:w="62" w:type="dxa"/>
        </w:tblCellMar>
        <w:tblLook w:val="0000"/>
      </w:tblPr>
      <w:tblGrid>
        <w:gridCol w:w="9497"/>
      </w:tblGrid>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t>Not applicable.</w:t>
            </w:r>
          </w:p>
        </w:tc>
      </w:tr>
    </w:tbl>
    <w:p w:rsidR="00000000" w:rsidRPr="00166B18" w:rsidP="00166B18">
      <w:pPr>
        <w:pStyle w:val="NoPaddingFontSize1"/>
      </w:pPr>
    </w:p>
    <w:p w:rsidR="00000000" w:rsidRPr="00166B18" w:rsidP="00166B18">
      <w:pPr>
        <w:pStyle w:val="AllowPageBreak"/>
      </w:pPr>
    </w:p>
    <w:p w:rsidR="00000000" w:rsidRPr="00166B18" w:rsidP="00166B18">
      <w:pPr>
        <w:pStyle w:val="Heading1"/>
      </w:pPr>
      <w:bookmarkStart w:id="6" w:name="O_1297857"/>
      <w:bookmarkEnd w:id="6"/>
      <w:r w:rsidRPr="00166B1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66B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rPr>
                <w:rStyle w:val="SpecialBold"/>
              </w:rPr>
              <w:t>PERFORMANCE CRITERIA</w:t>
            </w:r>
          </w:p>
        </w:tc>
      </w:tr>
      <w:tr w:rsidTr="00166B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t xml:space="preserve">Elements describe the essential outcomes of the unit </w:t>
            </w:r>
          </w:p>
        </w:tc>
        <w:tc>
          <w:tcPr>
            <w:tcW w:w="6289" w:type="dxa"/>
            <w:gridSpan w:val="2"/>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t>Performance criteria describe the performance needed to demonstrate achievement of the element</w:t>
            </w:r>
          </w:p>
        </w:tc>
      </w:tr>
      <w:tr w:rsidTr="0016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rPr>
                <w:rStyle w:val="SpecialBold"/>
              </w:rPr>
              <w:t>Establish networks and relationships</w:t>
            </w:r>
          </w:p>
        </w:tc>
        <w:tc>
          <w:tcPr>
            <w:tcW w:w="697"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t>Develop networks to support collaboration between the intelligence community and other stakeholders</w:t>
            </w:r>
          </w:p>
        </w:tc>
      </w:tr>
      <w:tr w:rsidTr="0016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6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t xml:space="preserve">Engage in cross-jurisdictional, interagency and other stakeholder activities to support mutual cooperation </w:t>
            </w:r>
          </w:p>
        </w:tc>
      </w:tr>
      <w:tr w:rsidTr="0016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6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t>Consult with clients and/or stakeholders to support jurisdictional and intelligence objectives</w:t>
            </w:r>
          </w:p>
        </w:tc>
      </w:tr>
      <w:tr w:rsidTr="0016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rPr>
                <w:rStyle w:val="SpecialBold"/>
              </w:rPr>
              <w:t>Communicate and interact with other stakeholders</w:t>
            </w:r>
          </w:p>
        </w:tc>
        <w:tc>
          <w:tcPr>
            <w:tcW w:w="697"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t>Communicate with external agencies in accordance with jurisdictional memoranda of understanding and agreements</w:t>
            </w:r>
          </w:p>
        </w:tc>
      </w:tr>
      <w:tr w:rsidTr="0016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6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t>Engage information sharing processes with clients and/or stakeholders to support coll</w:t>
            </w:r>
            <w:r w:rsidRPr="00166B18">
              <w:t>aboration</w:t>
            </w:r>
          </w:p>
        </w:tc>
      </w:tr>
      <w:tr w:rsidTr="0016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6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t>Collaborate with clients and/or stakeholders to improve intelligence relationships and practice</w:t>
            </w:r>
          </w:p>
        </w:tc>
      </w:tr>
    </w:tbl>
    <w:p w:rsidR="00000000" w:rsidRPr="00166B18" w:rsidP="00166B18">
      <w:pPr>
        <w:pStyle w:val="NoPaddingFontSize1"/>
      </w:pPr>
    </w:p>
    <w:p w:rsidR="00000000" w:rsidRPr="00166B18" w:rsidP="00166B18">
      <w:pPr>
        <w:pStyle w:val="AllowPageBreak"/>
      </w:pPr>
    </w:p>
    <w:p w:rsidR="00000000" w:rsidRPr="00166B18" w:rsidP="00166B18">
      <w:pPr>
        <w:pStyle w:val="Heading1"/>
      </w:pPr>
      <w:bookmarkStart w:id="7" w:name="O_1297856"/>
      <w:bookmarkEnd w:id="7"/>
      <w:r w:rsidRPr="00166B18">
        <w:t>Foundation Skills</w:t>
      </w:r>
    </w:p>
    <w:tbl>
      <w:tblPr>
        <w:tblW w:w="9497" w:type="dxa"/>
        <w:tblLayout w:type="fixed"/>
        <w:tblCellMar>
          <w:left w:w="62" w:type="dxa"/>
          <w:right w:w="62" w:type="dxa"/>
        </w:tblCellMar>
        <w:tblLook w:val="0000"/>
      </w:tblPr>
      <w:tblGrid>
        <w:gridCol w:w="9497"/>
      </w:tblGrid>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t>Foundation skills essential to performance are explicit in the performance criteria of this unit of comp</w:t>
            </w:r>
            <w:r w:rsidRPr="00166B18">
              <w:t>etency.</w:t>
            </w:r>
          </w:p>
        </w:tc>
      </w:tr>
    </w:tbl>
    <w:p w:rsidR="00000000" w:rsidRPr="00166B18" w:rsidP="00166B18">
      <w:pPr>
        <w:pStyle w:val="NoPaddingFontSize1"/>
      </w:pPr>
    </w:p>
    <w:p w:rsidR="00000000" w:rsidRPr="00166B18" w:rsidP="00166B18">
      <w:pPr>
        <w:pStyle w:val="AllowPageBreak"/>
      </w:pPr>
    </w:p>
    <w:p w:rsidR="00000000" w:rsidRPr="00166B18" w:rsidP="00166B18">
      <w:pPr>
        <w:pStyle w:val="Heading1"/>
      </w:pPr>
      <w:bookmarkStart w:id="8" w:name="O_1297855"/>
      <w:bookmarkEnd w:id="8"/>
      <w:r w:rsidRPr="00166B18">
        <w:t>Range of Conditions</w:t>
      </w:r>
    </w:p>
    <w:tbl>
      <w:tblPr>
        <w:tblW w:w="9497" w:type="dxa"/>
        <w:tblLayout w:type="fixed"/>
        <w:tblCellMar>
          <w:left w:w="62" w:type="dxa"/>
          <w:right w:w="62" w:type="dxa"/>
        </w:tblCellMar>
        <w:tblLook w:val="0000"/>
      </w:tblPr>
      <w:tblGrid>
        <w:gridCol w:w="9497"/>
      </w:tblGrid>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t>Range is restricted to essential operating conditions and any other variables essential to the work environment.</w:t>
            </w:r>
          </w:p>
          <w:p w:rsidR="00000000" w:rsidRPr="00166B18" w:rsidP="00166B18">
            <w:pPr>
              <w:pStyle w:val="BodyText"/>
            </w:pPr>
            <w:r w:rsidRPr="00166B18">
              <w:t>Non-essential conditions may be found in the POL Police Training Package Companion Volume Implementation Guide.</w:t>
            </w:r>
          </w:p>
        </w:tc>
      </w:tr>
    </w:tbl>
    <w:p w:rsidR="00000000" w:rsidRPr="00166B18" w:rsidP="00166B18">
      <w:pPr>
        <w:pStyle w:val="NoPaddingFontSize1"/>
      </w:pPr>
    </w:p>
    <w:p w:rsidR="00000000" w:rsidRPr="00166B18" w:rsidP="00166B18">
      <w:pPr>
        <w:pStyle w:val="AllowPageBreak"/>
      </w:pPr>
    </w:p>
    <w:p w:rsidR="00000000" w:rsidRPr="00166B18" w:rsidP="00166B18">
      <w:pPr>
        <w:pStyle w:val="Heading1"/>
      </w:pPr>
      <w:bookmarkStart w:id="9" w:name="O_1297854"/>
      <w:bookmarkEnd w:id="9"/>
      <w:r w:rsidRPr="00166B18">
        <w:t>Unit Mapping Information</w:t>
      </w:r>
    </w:p>
    <w:tbl>
      <w:tblPr>
        <w:tblW w:w="9497" w:type="dxa"/>
        <w:tblLayout w:type="fixed"/>
        <w:tblCellMar>
          <w:left w:w="62" w:type="dxa"/>
          <w:right w:w="62" w:type="dxa"/>
        </w:tblCellMar>
        <w:tblLook w:val="0000"/>
      </w:tblPr>
      <w:tblGrid>
        <w:gridCol w:w="9497"/>
      </w:tblGrid>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t>This unit supersedes and is equivalent to POLCOV047 Liaise with clients or stakeholders for intelligence purposes.</w:t>
            </w:r>
          </w:p>
        </w:tc>
      </w:tr>
    </w:tbl>
    <w:p w:rsidR="00000000" w:rsidRPr="00166B18" w:rsidP="00166B18">
      <w:pPr>
        <w:pStyle w:val="NoPaddingFontSize1"/>
      </w:pPr>
    </w:p>
    <w:p w:rsidR="00000000" w:rsidRPr="00166B18" w:rsidP="00166B18">
      <w:pPr>
        <w:pStyle w:val="AllowPageBreak"/>
      </w:pPr>
    </w:p>
    <w:p w:rsidR="00000000" w:rsidRPr="00166B18" w:rsidP="00166B18">
      <w:pPr>
        <w:pStyle w:val="Heading1"/>
      </w:pPr>
      <w:bookmarkStart w:id="10" w:name="O_1297847"/>
      <w:bookmarkEnd w:id="10"/>
      <w:r w:rsidRPr="00166B18">
        <w:t>Links</w:t>
      </w:r>
    </w:p>
    <w:p w:rsidR="00000000" w:rsidRPr="00166B18" w:rsidP="006F0F47">
      <w:pPr>
        <w:pStyle w:val="BodyText"/>
      </w:pPr>
      <w:r w:rsidRPr="00166B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019AC">
        <w:rPr>
          <w:rStyle w:val="Hyperlink"/>
        </w:rPr>
        <w:t>https://vetnet.gov.au/Pages/TrainingDocs.aspx?q=98c3984e-2cf1-48a8-8ed1-85e4b92e7351</w:t>
      </w:r>
      <w:r>
        <w:fldChar w:fldCharType="end"/>
      </w:r>
    </w:p>
    <w:p w:rsidR="00000000" w:rsidRPr="00166B18" w:rsidP="006F0F47">
      <w:pPr>
        <w:pStyle w:val="BodyText"/>
        <w:sectPr w:rsidSect="00166B18">
          <w:headerReference w:type="default" r:id="rId10"/>
          <w:footerReference w:type="default" r:id="rId11"/>
          <w:pgSz w:w="11908" w:h="16833"/>
          <w:pgMar w:top="1702" w:right="1418" w:bottom="1702" w:left="1418" w:header="992" w:footer="992" w:gutter="0"/>
          <w:cols w:space="720"/>
          <w:noEndnote/>
          <w:docGrid w:linePitch="299"/>
        </w:sectPr>
      </w:pPr>
    </w:p>
    <w:p w:rsidR="00000000" w:rsidRPr="00166B18" w:rsidP="00166B18">
      <w:pPr>
        <w:pStyle w:val="SuperHeading"/>
      </w:pPr>
      <w:r w:rsidRPr="00166B18">
        <w:t>Assessment Requirements for POLCOV087 Liaise with clients or stakeholders for intelligence purposes</w:t>
      </w:r>
    </w:p>
    <w:p w:rsidR="00000000" w:rsidRPr="00166B18" w:rsidP="00166B18">
      <w:pPr>
        <w:pStyle w:val="Heading1"/>
      </w:pPr>
      <w:bookmarkStart w:id="11" w:name="O_1297849"/>
      <w:bookmarkEnd w:id="11"/>
      <w:r w:rsidRPr="00166B18">
        <w:t>Modification History</w:t>
      </w:r>
    </w:p>
    <w:p w:rsidR="00000000" w:rsidRPr="00166B18" w:rsidP="006F0F47">
      <w:pPr>
        <w:pStyle w:val="BodyText"/>
      </w:pPr>
      <w:r w:rsidRPr="00166B18">
        <w:t>Release 1. This is the first release of this unit in the POL Police Training Package release 9.0</w:t>
      </w:r>
    </w:p>
    <w:p w:rsidR="00000000" w:rsidRPr="00166B18" w:rsidP="00166B18">
      <w:pPr>
        <w:pStyle w:val="Heading1"/>
      </w:pPr>
      <w:bookmarkStart w:id="12" w:name="O_1297852"/>
      <w:bookmarkEnd w:id="12"/>
      <w:r w:rsidRPr="00166B18">
        <w:t>Performance Evidence</w:t>
      </w:r>
    </w:p>
    <w:tbl>
      <w:tblPr>
        <w:tblW w:w="9497" w:type="dxa"/>
        <w:tblLayout w:type="fixed"/>
        <w:tblCellMar>
          <w:left w:w="62" w:type="dxa"/>
          <w:right w:w="62" w:type="dxa"/>
        </w:tblCellMar>
        <w:tblLook w:val="0000"/>
      </w:tblPr>
      <w:tblGrid>
        <w:gridCol w:w="9497"/>
      </w:tblGrid>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t>Evidence required to demonstrate competence in this unit must be relevant to and satisfy all the requirements of the el</w:t>
            </w:r>
            <w:r w:rsidRPr="00166B18">
              <w:t>ements and performance criteria on at least one occasion and include:</w:t>
            </w:r>
          </w:p>
        </w:tc>
      </w:tr>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B18" w:rsidP="00166B18">
            <w:pPr>
              <w:pStyle w:val="ListBullet"/>
            </w:pPr>
            <w:r w:rsidRPr="00166B18">
              <w:t>applying critical thinking and analysis techniques</w:t>
            </w:r>
          </w:p>
          <w:p w:rsidR="00000000" w:rsidRPr="00166B18" w:rsidP="00166B18">
            <w:pPr>
              <w:pStyle w:val="ListBullet"/>
            </w:pPr>
            <w:r w:rsidRPr="00166B18">
              <w:t>communicating with clients and/or stakeholders</w:t>
            </w:r>
          </w:p>
          <w:p w:rsidR="00000000" w:rsidRPr="00166B18" w:rsidP="00166B18">
            <w:pPr>
              <w:pStyle w:val="ListBullet"/>
            </w:pPr>
            <w:r w:rsidRPr="00166B18">
              <w:t>disseminating and receiving information in accordance with information security princi</w:t>
            </w:r>
            <w:r w:rsidRPr="00166B18">
              <w:t>ples</w:t>
            </w:r>
          </w:p>
          <w:p w:rsidR="00000000" w:rsidRPr="00166B18" w:rsidP="00166B18">
            <w:pPr>
              <w:pStyle w:val="ListBullet"/>
            </w:pPr>
            <w:r w:rsidRPr="00166B18">
              <w:t>identifying clients and/or stakeholders with mutual interests relevant to the intelligence process</w:t>
            </w:r>
          </w:p>
          <w:p w:rsidR="00000000" w:rsidRPr="00166B18" w:rsidP="00166B18">
            <w:pPr>
              <w:pStyle w:val="ListBullet"/>
            </w:pPr>
            <w:r w:rsidRPr="00166B18">
              <w:t>identifying opportunities for engagement with clients and/or stakeholders</w:t>
            </w:r>
          </w:p>
        </w:tc>
      </w:tr>
    </w:tbl>
    <w:p w:rsidR="006F0F47" w:rsidP="00166B18">
      <w:pPr>
        <w:pStyle w:val="NoPaddingFontSize1"/>
      </w:pPr>
    </w:p>
    <w:p w:rsidR="006F0F47" w:rsidP="00166B18">
      <w:pPr>
        <w:pStyle w:val="NoPaddingFontSize1"/>
      </w:pPr>
    </w:p>
    <w:p w:rsidR="00000000" w:rsidRPr="00166B18" w:rsidP="00166B18">
      <w:pPr>
        <w:pStyle w:val="Heading1"/>
      </w:pPr>
      <w:bookmarkStart w:id="13" w:name="O_1297851"/>
      <w:bookmarkEnd w:id="13"/>
      <w:r w:rsidRPr="00166B18">
        <w:t>Knowledge Evidence</w:t>
      </w:r>
    </w:p>
    <w:tbl>
      <w:tblPr>
        <w:tblW w:w="9497" w:type="dxa"/>
        <w:tblLayout w:type="fixed"/>
        <w:tblCellMar>
          <w:left w:w="62" w:type="dxa"/>
          <w:right w:w="62" w:type="dxa"/>
        </w:tblCellMar>
        <w:tblLook w:val="0000"/>
      </w:tblPr>
      <w:tblGrid>
        <w:gridCol w:w="9497"/>
      </w:tblGrid>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6B18">
            <w:pPr>
              <w:pStyle w:val="BodyText"/>
              <w:rPr>
                <w:lang w:val="en-NZ"/>
              </w:rPr>
            </w:pPr>
            <w:r w:rsidRPr="00166B18">
              <w:t>Evidence required to demonstrate competence in this unit must be relevant to and satisfy all the requirements of the elements and performance criteria and include knowledge of:</w:t>
            </w:r>
          </w:p>
        </w:tc>
      </w:tr>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B18" w:rsidP="00166B18">
            <w:pPr>
              <w:pStyle w:val="ListBullet"/>
            </w:pPr>
            <w:r w:rsidRPr="00166B18">
              <w:t>capabilities, powers and authorities of services external to policing</w:t>
            </w:r>
          </w:p>
          <w:p w:rsidR="00000000" w:rsidRPr="00166B18" w:rsidP="00166B18">
            <w:pPr>
              <w:pStyle w:val="ListBullet"/>
            </w:pPr>
            <w:r w:rsidRPr="00166B18">
              <w:t>communi</w:t>
            </w:r>
            <w:r w:rsidRPr="00166B18">
              <w:t>cation and networking techniques</w:t>
            </w:r>
          </w:p>
          <w:p w:rsidR="00000000" w:rsidRPr="00166B18" w:rsidP="00166B18">
            <w:pPr>
              <w:pStyle w:val="ListBullet"/>
            </w:pPr>
            <w:r w:rsidRPr="00166B18">
              <w:t>information sharing arrangements</w:t>
            </w:r>
          </w:p>
          <w:p w:rsidR="00000000" w:rsidRPr="00166B18" w:rsidP="00166B18">
            <w:pPr>
              <w:pStyle w:val="ListBullet"/>
            </w:pPr>
            <w:r w:rsidRPr="00166B18">
              <w:t>intelligence community and other clients and/or stakeholders</w:t>
            </w:r>
          </w:p>
          <w:p w:rsidR="00000000" w:rsidRPr="00166B18" w:rsidP="00166B18">
            <w:pPr>
              <w:pStyle w:val="ListBullet"/>
            </w:pPr>
            <w:r w:rsidRPr="00166B18">
              <w:t>jurisdictional policies and procedures related to information security and external engagement</w:t>
            </w:r>
          </w:p>
        </w:tc>
      </w:tr>
    </w:tbl>
    <w:p w:rsidR="00000000" w:rsidRPr="00166B18" w:rsidP="00166B18">
      <w:pPr>
        <w:pStyle w:val="NoPaddingFontSize1"/>
      </w:pPr>
    </w:p>
    <w:p w:rsidR="00000000" w:rsidRPr="00166B18" w:rsidP="00166B18">
      <w:pPr>
        <w:pStyle w:val="AllowPageBreak"/>
      </w:pPr>
    </w:p>
    <w:p w:rsidR="00000000" w:rsidRPr="00166B18" w:rsidP="00166B18">
      <w:pPr>
        <w:pStyle w:val="Heading1"/>
      </w:pPr>
      <w:bookmarkStart w:id="14" w:name="O_1297850"/>
      <w:bookmarkEnd w:id="14"/>
      <w:r w:rsidRPr="00166B18">
        <w:t>Assessment Conditions</w:t>
      </w:r>
    </w:p>
    <w:tbl>
      <w:tblPr>
        <w:tblW w:w="9497" w:type="dxa"/>
        <w:tblLayout w:type="fixed"/>
        <w:tblCellMar>
          <w:left w:w="62" w:type="dxa"/>
          <w:right w:w="62" w:type="dxa"/>
        </w:tblCellMar>
        <w:tblLook w:val="0000"/>
      </w:tblPr>
      <w:tblGrid>
        <w:gridCol w:w="9497"/>
      </w:tblGrid>
      <w:tr w:rsidTr="0016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B18" w:rsidP="00166B18">
            <w:pPr>
              <w:pStyle w:val="BodyText"/>
            </w:pPr>
            <w:r w:rsidRPr="00166B18">
              <w:t xml:space="preserve">Assessment must occur in operational workplace situations or, where this is not available, in simulated situations that replicate workplace conditions. </w:t>
            </w:r>
          </w:p>
          <w:p w:rsidR="00000000" w:rsidRPr="00166B18" w:rsidP="00166B18">
            <w:pPr>
              <w:pStyle w:val="BodyText"/>
            </w:pPr>
            <w:r w:rsidRPr="00166B18">
              <w:t>Assessors of this unit must satisfy relevant vocational education and training le</w:t>
            </w:r>
            <w:r w:rsidRPr="00166B18">
              <w:t>gislation, frameworks and/or standards.</w:t>
            </w:r>
          </w:p>
        </w:tc>
      </w:tr>
    </w:tbl>
    <w:p w:rsidR="00000000" w:rsidRPr="00166B18" w:rsidP="00166B18">
      <w:pPr>
        <w:pStyle w:val="NoPaddingFontSize1"/>
      </w:pPr>
    </w:p>
    <w:p w:rsidR="00000000" w:rsidRPr="00166B18" w:rsidP="00166B18">
      <w:pPr>
        <w:pStyle w:val="AllowPageBreak"/>
      </w:pPr>
    </w:p>
    <w:p w:rsidR="00000000" w:rsidRPr="00166B18" w:rsidP="00166B18">
      <w:pPr>
        <w:pStyle w:val="Heading1"/>
      </w:pPr>
      <w:bookmarkStart w:id="15" w:name="O_1297848"/>
      <w:bookmarkEnd w:id="15"/>
      <w:r w:rsidRPr="00166B18">
        <w:t>Links</w:t>
      </w:r>
    </w:p>
    <w:p w:rsidR="00000000" w:rsidRPr="00166B18" w:rsidP="006F0F47">
      <w:pPr>
        <w:pStyle w:val="BodyText"/>
      </w:pPr>
      <w:r w:rsidRPr="00166B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019AC">
        <w:rPr>
          <w:rStyle w:val="Hyperlink"/>
        </w:rPr>
        <w:t>https://vetnet.gov.au/Pages/TrainingDocs.aspx?q=98c3984e-2cf1-48a8-8ed1-85e4b92e7351</w:t>
      </w:r>
      <w:r>
        <w:fldChar w:fldCharType="end"/>
      </w:r>
    </w:p>
    <w:p w:rsidR="00000000" w:rsidRPr="00166B18" w:rsidP="00166B18"/>
    <w:sectPr w:rsidSect="00166B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18" w:rsidRPr="006F0F47" w:rsidP="006F0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F47" w:rsidP="00166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0F47" w:rsidP="00166B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0F47" w:rsidP="00166B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18" w:rsidP="00166B18">
    <w:pPr>
      <w:pStyle w:val="Footer"/>
      <w:framePr w:wrap="around"/>
    </w:pPr>
    <w:r>
      <w:fldChar w:fldCharType="begin"/>
    </w:r>
    <w:r>
      <w:instrText xml:space="preserve"> DOCPROPERTY  Subject  \* MERGEFORMAT </w:instrText>
    </w:r>
    <w:r>
      <w:fldChar w:fldCharType="separate"/>
    </w:r>
    <w:r w:rsidR="006F0F47">
      <w:t>Approved</w:t>
    </w:r>
    <w:r w:rsidR="006F0F47">
      <w:fldChar w:fldCharType="end"/>
    </w:r>
    <w:r>
      <w:tab/>
      <w:t xml:space="preserve">Page </w:t>
    </w:r>
    <w:r>
      <w:fldChar w:fldCharType="begin"/>
    </w:r>
    <w:r>
      <w:instrText xml:space="preserve"> PAGE  \* Arabic  \* MERGEFORMAT </w:instrText>
    </w:r>
    <w:r>
      <w:fldChar w:fldCharType="separate"/>
    </w:r>
    <w:r w:rsidR="006F0F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0F47">
      <w:rPr>
        <w:noProof/>
      </w:rPr>
      <w:t>4</w:t>
    </w:r>
    <w:r>
      <w:rPr>
        <w:noProof/>
      </w:rPr>
      <w:fldChar w:fldCharType="end"/>
    </w:r>
  </w:p>
  <w:p w:rsidR="00166B18" w:rsidP="00166B18">
    <w:pPr>
      <w:pStyle w:val="Footer"/>
      <w:framePr w:wrap="around"/>
    </w:pPr>
    <w:r>
      <w:t xml:space="preserve">© Commonwealth of Australia, </w:t>
    </w:r>
    <w:r>
      <w:fldChar w:fldCharType="begin"/>
    </w:r>
    <w:r>
      <w:instrText xml:space="preserve"> DATE  \@ "yyyy"  \* MERGEFORMAT </w:instrText>
    </w:r>
    <w:r>
      <w:fldChar w:fldCharType="separate"/>
    </w:r>
    <w:r w:rsidR="006F0F47">
      <w:rPr>
        <w:noProof/>
      </w:rPr>
      <w:t>2025</w:t>
    </w:r>
    <w:r>
      <w:fldChar w:fldCharType="end"/>
    </w:r>
    <w:r>
      <w:tab/>
    </w:r>
    <w:r>
      <w:fldChar w:fldCharType="begin"/>
    </w:r>
    <w:r>
      <w:instrText xml:space="preserve"> DOCPROPERTY  Author  \* MERGEFORMAT </w:instrText>
    </w:r>
    <w:r>
      <w:fldChar w:fldCharType="separate"/>
    </w:r>
    <w:r w:rsidR="006F0F47">
      <w:t>Public Skills Australia</w:t>
    </w:r>
    <w:r w:rsidR="006F0F47">
      <w:fldChar w:fldCharType="end"/>
    </w:r>
  </w:p>
  <w:p w:rsidR="00166B18" w:rsidP="00166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B18" w:rsidRPr="006F0F47" w:rsidP="006F0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F47" w:rsidRPr="002D2AF8" w:rsidP="00166B18">
    <w:pPr>
      <w:pStyle w:val="Header"/>
      <w:framePr w:wrap="around"/>
    </w:pPr>
    <w:r>
      <w:fldChar w:fldCharType="begin"/>
    </w:r>
    <w:r>
      <w:instrText xml:space="preserve"> TITLE   \* MERGEFORMAT </w:instrText>
    </w:r>
    <w:r>
      <w:fldChar w:fldCharType="separate"/>
    </w:r>
    <w:r>
      <w:t>POLCOV087 Liaise with clients or stakeholders for intelligence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6F0F47" w:rsidP="00166B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18" w:rsidRPr="002D2AF8" w:rsidP="00166B18">
    <w:pPr>
      <w:pStyle w:val="Header"/>
      <w:framePr w:wrap="around"/>
    </w:pPr>
    <w:r>
      <w:fldChar w:fldCharType="begin"/>
    </w:r>
    <w:r>
      <w:instrText xml:space="preserve"> TITLE   \* MERGEFORMAT </w:instrText>
    </w:r>
    <w:r>
      <w:fldChar w:fldCharType="separate"/>
    </w:r>
    <w:r w:rsidR="006F0F47">
      <w:t>POLCOV087 Liaise with clients or stakeholders for intelligence purposes</w:t>
    </w:r>
    <w:r w:rsidR="006F0F47">
      <w:fldChar w:fldCharType="end"/>
    </w:r>
    <w:r>
      <w:tab/>
      <w:t xml:space="preserve">Date this document was generated: </w:t>
    </w:r>
    <w:r>
      <w:fldChar w:fldCharType="begin"/>
    </w:r>
    <w:r>
      <w:instrText xml:space="preserve"> CREATEDATE  \@ "d MMMM yyyy"  \* MERGEFORMAT </w:instrText>
    </w:r>
    <w:r>
      <w:fldChar w:fldCharType="separate"/>
    </w:r>
    <w:r w:rsidR="006F0F47">
      <w:rPr>
        <w:noProof/>
      </w:rPr>
      <w:t>2 April 2025</w:t>
    </w:r>
    <w:r>
      <w:fldChar w:fldCharType="end"/>
    </w:r>
  </w:p>
  <w:p w:rsidR="00166B18" w:rsidP="00166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868F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302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B18"/>
    <w:pPr>
      <w:spacing w:before="360" w:after="60"/>
      <w:outlineLvl w:val="0"/>
    </w:pPr>
    <w:rPr>
      <w:sz w:val="32"/>
    </w:rPr>
  </w:style>
  <w:style w:type="paragraph" w:styleId="Heading2">
    <w:name w:val="heading 2"/>
    <w:basedOn w:val="HeadingBase"/>
    <w:next w:val="BodyText"/>
    <w:link w:val="Heading2Char"/>
    <w:qFormat/>
    <w:rsid w:val="00166B18"/>
    <w:pPr>
      <w:keepLines/>
      <w:spacing w:before="240" w:after="120"/>
      <w:outlineLvl w:val="1"/>
    </w:pPr>
    <w:rPr>
      <w:sz w:val="28"/>
      <w:szCs w:val="40"/>
    </w:rPr>
  </w:style>
  <w:style w:type="paragraph" w:styleId="Heading3">
    <w:name w:val="heading 3"/>
    <w:basedOn w:val="HeadingBase"/>
    <w:next w:val="BodyText"/>
    <w:link w:val="Heading3Char"/>
    <w:qFormat/>
    <w:rsid w:val="00166B18"/>
    <w:pPr>
      <w:spacing w:before="180" w:after="120"/>
      <w:outlineLvl w:val="2"/>
    </w:pPr>
    <w:rPr>
      <w:spacing w:val="-10"/>
      <w:kern w:val="32"/>
    </w:rPr>
  </w:style>
  <w:style w:type="paragraph" w:styleId="Heading4">
    <w:name w:val="heading 4"/>
    <w:basedOn w:val="HeadingBase"/>
    <w:next w:val="BodyText"/>
    <w:link w:val="Heading4Char"/>
    <w:qFormat/>
    <w:rsid w:val="00166B18"/>
    <w:pPr>
      <w:spacing w:before="160" w:after="120"/>
      <w:outlineLvl w:val="3"/>
    </w:pPr>
    <w:rPr>
      <w:sz w:val="22"/>
    </w:rPr>
  </w:style>
  <w:style w:type="paragraph" w:styleId="Heading5">
    <w:name w:val="heading 5"/>
    <w:basedOn w:val="HeadingBase"/>
    <w:next w:val="Normal"/>
    <w:link w:val="Heading5Char"/>
    <w:qFormat/>
    <w:rsid w:val="00166B18"/>
    <w:pPr>
      <w:spacing w:before="80"/>
      <w:outlineLvl w:val="4"/>
    </w:pPr>
    <w:rPr>
      <w:color w:val="918585"/>
      <w:sz w:val="20"/>
    </w:rPr>
  </w:style>
  <w:style w:type="paragraph" w:styleId="Heading6">
    <w:name w:val="heading 6"/>
    <w:basedOn w:val="HeadingBase"/>
    <w:next w:val="Normal"/>
    <w:link w:val="Heading6Char"/>
    <w:qFormat/>
    <w:rsid w:val="00166B18"/>
    <w:pPr>
      <w:spacing w:before="60"/>
      <w:outlineLvl w:val="5"/>
    </w:pPr>
    <w:rPr>
      <w:color w:val="918585"/>
      <w:sz w:val="20"/>
    </w:rPr>
  </w:style>
  <w:style w:type="paragraph" w:styleId="Heading7">
    <w:name w:val="heading 7"/>
    <w:basedOn w:val="Normal"/>
    <w:next w:val="Normal"/>
    <w:link w:val="Heading7Char"/>
    <w:qFormat/>
    <w:rsid w:val="00166B18"/>
    <w:pPr>
      <w:ind w:left="720"/>
      <w:outlineLvl w:val="6"/>
    </w:pPr>
    <w:rPr>
      <w:i/>
    </w:rPr>
  </w:style>
  <w:style w:type="paragraph" w:styleId="Heading8">
    <w:name w:val="heading 8"/>
    <w:basedOn w:val="Normal"/>
    <w:next w:val="Normal"/>
    <w:link w:val="Heading8Char"/>
    <w:qFormat/>
    <w:rsid w:val="00166B18"/>
    <w:pPr>
      <w:ind w:left="720"/>
      <w:outlineLvl w:val="7"/>
    </w:pPr>
    <w:rPr>
      <w:i/>
    </w:rPr>
  </w:style>
  <w:style w:type="paragraph" w:styleId="Heading9">
    <w:name w:val="heading 9"/>
    <w:basedOn w:val="Normal"/>
    <w:next w:val="Normal"/>
    <w:link w:val="Heading9Char"/>
    <w:qFormat/>
    <w:rsid w:val="00166B18"/>
    <w:pPr>
      <w:ind w:left="720"/>
      <w:outlineLvl w:val="8"/>
    </w:pPr>
    <w:rPr>
      <w:i/>
    </w:rPr>
  </w:style>
  <w:style w:type="character" w:default="1" w:styleId="DefaultParagraphFont">
    <w:name w:val="Default Paragraph Font"/>
    <w:uiPriority w:val="1"/>
    <w:unhideWhenUsed/>
    <w:rsid w:val="00166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B18"/>
  </w:style>
  <w:style w:type="character" w:customStyle="1" w:styleId="Heading1Char">
    <w:name w:val="Heading 1 Char"/>
    <w:basedOn w:val="DefaultParagraphFont"/>
    <w:link w:val="Heading1"/>
    <w:rsid w:val="00166B18"/>
    <w:rPr>
      <w:rFonts w:ascii="Times New Roman" w:eastAsia="Times New Roman" w:hAnsi="Times New Roman" w:cs="Times New Roman"/>
      <w:b/>
      <w:sz w:val="32"/>
      <w:szCs w:val="20"/>
      <w:lang w:eastAsia="en-US"/>
    </w:rPr>
  </w:style>
  <w:style w:type="paragraph" w:styleId="BodyText">
    <w:name w:val="Body Text"/>
    <w:basedOn w:val="Normal"/>
    <w:link w:val="BodyTextChar"/>
    <w:rsid w:val="00166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B18"/>
    <w:rPr>
      <w:rFonts w:ascii="Times New Roman" w:eastAsia="Times New Roman" w:hAnsi="Times New Roman" w:cs="Times New Roman"/>
      <w:sz w:val="24"/>
      <w:lang w:eastAsia="en-US"/>
    </w:rPr>
  </w:style>
  <w:style w:type="paragraph" w:styleId="ListBullet">
    <w:name w:val="List Bullet"/>
    <w:basedOn w:val="List"/>
    <w:rsid w:val="00166B18"/>
    <w:pPr>
      <w:numPr>
        <w:numId w:val="11"/>
      </w:numPr>
      <w:tabs>
        <w:tab w:val="clear" w:pos="340"/>
      </w:tabs>
      <w:spacing w:before="40" w:after="40"/>
    </w:pPr>
  </w:style>
  <w:style w:type="character" w:customStyle="1" w:styleId="SpecialBold">
    <w:name w:val="Special Bold"/>
    <w:basedOn w:val="DefaultParagraphFont"/>
    <w:rsid w:val="00166B18"/>
    <w:rPr>
      <w:b/>
      <w:spacing w:val="0"/>
    </w:rPr>
  </w:style>
  <w:style w:type="paragraph" w:customStyle="1" w:styleId="SuperHeading">
    <w:name w:val="SuperHeading"/>
    <w:basedOn w:val="Normal"/>
    <w:rsid w:val="00166B18"/>
    <w:pPr>
      <w:spacing w:before="240" w:after="120"/>
      <w:outlineLvl w:val="0"/>
    </w:pPr>
    <w:rPr>
      <w:rFonts w:ascii="Times New Roman" w:hAnsi="Times New Roman"/>
      <w:b/>
      <w:sz w:val="32"/>
    </w:rPr>
  </w:style>
  <w:style w:type="paragraph" w:customStyle="1" w:styleId="AllowPageBreak">
    <w:name w:val="AllowPageBreak"/>
    <w:rsid w:val="00166B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6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B18"/>
    <w:rPr>
      <w:rFonts w:ascii="Courier New" w:eastAsia="Times New Roman" w:hAnsi="Courier New" w:cs="Times New Roman"/>
      <w:i/>
      <w:szCs w:val="20"/>
      <w:lang w:eastAsia="en-US"/>
    </w:rPr>
  </w:style>
  <w:style w:type="paragraph" w:customStyle="1" w:styleId="HeadingBase">
    <w:name w:val="Heading Base"/>
    <w:rsid w:val="00166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B18"/>
    <w:pPr>
      <w:tabs>
        <w:tab w:val="right" w:leader="dot" w:pos="9072"/>
      </w:tabs>
      <w:ind w:left="567"/>
    </w:pPr>
    <w:rPr>
      <w:szCs w:val="22"/>
    </w:rPr>
  </w:style>
  <w:style w:type="paragraph" w:customStyle="1" w:styleId="TOCBase">
    <w:name w:val="TOC Base"/>
    <w:rsid w:val="00166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B18"/>
    <w:pPr>
      <w:tabs>
        <w:tab w:val="right" w:leader="dot" w:pos="9072"/>
      </w:tabs>
      <w:spacing w:before="40" w:after="40"/>
      <w:ind w:left="284"/>
    </w:pPr>
    <w:rPr>
      <w:rFonts w:ascii="Times New Roman" w:hAnsi="Times New Roman"/>
    </w:rPr>
  </w:style>
  <w:style w:type="paragraph" w:styleId="TOC1">
    <w:name w:val="toc 1"/>
    <w:basedOn w:val="TOCBase"/>
    <w:next w:val="Normal"/>
    <w:rsid w:val="00166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B18"/>
    <w:rPr>
      <w:rFonts w:ascii="Times New Roman" w:eastAsia="Times New Roman" w:hAnsi="Times New Roman" w:cs="Times New Roman"/>
      <w:sz w:val="16"/>
      <w:lang w:eastAsia="en-US"/>
    </w:rPr>
  </w:style>
  <w:style w:type="paragraph" w:styleId="Title">
    <w:name w:val="Title"/>
    <w:basedOn w:val="HeadingBase"/>
    <w:link w:val="TitleChar"/>
    <w:qFormat/>
    <w:rsid w:val="00166B18"/>
    <w:pPr>
      <w:spacing w:before="5040"/>
      <w:jc w:val="center"/>
    </w:pPr>
    <w:rPr>
      <w:sz w:val="48"/>
      <w:szCs w:val="72"/>
      <w:lang w:val="en-US"/>
    </w:rPr>
  </w:style>
  <w:style w:type="character" w:customStyle="1" w:styleId="TitleChar">
    <w:name w:val="Title Char"/>
    <w:basedOn w:val="DefaultParagraphFont"/>
    <w:link w:val="Title"/>
    <w:rsid w:val="00166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B18"/>
    <w:pPr>
      <w:tabs>
        <w:tab w:val="left" w:pos="3600"/>
        <w:tab w:val="left" w:pos="3958"/>
      </w:tabs>
    </w:pPr>
  </w:style>
  <w:style w:type="paragraph" w:styleId="List">
    <w:name w:val="List"/>
    <w:basedOn w:val="BodyText"/>
    <w:next w:val="BodyText"/>
    <w:rsid w:val="00166B18"/>
    <w:pPr>
      <w:tabs>
        <w:tab w:val="left" w:pos="340"/>
      </w:tabs>
      <w:spacing w:before="60" w:after="60"/>
      <w:ind w:left="340" w:hanging="340"/>
    </w:pPr>
  </w:style>
  <w:style w:type="paragraph" w:customStyle="1" w:styleId="Note">
    <w:name w:val="Note"/>
    <w:basedOn w:val="BodyText"/>
    <w:rsid w:val="00166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B18"/>
    <w:pPr>
      <w:framePr w:wrap="auto" w:hAnchor="text" w:y="6049"/>
    </w:pPr>
    <w:rPr>
      <w:color w:val="000000"/>
      <w:sz w:val="40"/>
    </w:rPr>
  </w:style>
  <w:style w:type="paragraph" w:customStyle="1" w:styleId="TOCTitle">
    <w:name w:val="TOCTitle"/>
    <w:basedOn w:val="Heading1"/>
    <w:rsid w:val="00166B18"/>
    <w:pPr>
      <w:spacing w:after="240"/>
      <w:jc w:val="center"/>
      <w:outlineLvl w:val="9"/>
    </w:pPr>
    <w:rPr>
      <w:caps/>
    </w:rPr>
  </w:style>
  <w:style w:type="paragraph" w:customStyle="1" w:styleId="Version">
    <w:name w:val="Version"/>
    <w:rsid w:val="00166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B18"/>
    <w:pPr>
      <w:numPr>
        <w:numId w:val="12"/>
      </w:numPr>
      <w:tabs>
        <w:tab w:val="clear" w:pos="680"/>
      </w:tabs>
    </w:pPr>
  </w:style>
  <w:style w:type="paragraph" w:styleId="Index1">
    <w:name w:val="index 1"/>
    <w:basedOn w:val="Normal"/>
    <w:next w:val="Normal"/>
    <w:semiHidden/>
    <w:rsid w:val="00166B18"/>
    <w:pPr>
      <w:keepNext w:val="0"/>
      <w:tabs>
        <w:tab w:val="right" w:pos="4176"/>
      </w:tabs>
      <w:ind w:left="198" w:hanging="198"/>
    </w:pPr>
    <w:rPr>
      <w:rFonts w:ascii="Garamond" w:hAnsi="Garamond"/>
    </w:rPr>
  </w:style>
  <w:style w:type="paragraph" w:styleId="IndexHeading">
    <w:name w:val="index heading"/>
    <w:basedOn w:val="Normal"/>
    <w:next w:val="Index1"/>
    <w:semiHidden/>
    <w:rsid w:val="00166B18"/>
    <w:pPr>
      <w:spacing w:before="120" w:after="120"/>
    </w:pPr>
    <w:rPr>
      <w:rFonts w:ascii="Arial" w:hAnsi="Arial"/>
      <w:b/>
      <w:color w:val="918585"/>
      <w:sz w:val="24"/>
    </w:rPr>
  </w:style>
  <w:style w:type="paragraph" w:styleId="Header">
    <w:name w:val="header"/>
    <w:basedOn w:val="Normal"/>
    <w:link w:val="HeaderChar"/>
    <w:rsid w:val="00166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B18"/>
    <w:rPr>
      <w:rFonts w:ascii="Times New Roman" w:eastAsia="Times New Roman" w:hAnsi="Times New Roman" w:cs="Times New Roman"/>
      <w:sz w:val="16"/>
      <w:szCs w:val="20"/>
      <w:lang w:val="en-GB" w:eastAsia="en-US"/>
    </w:rPr>
  </w:style>
  <w:style w:type="paragraph" w:customStyle="1" w:styleId="Chapter">
    <w:name w:val="Chapter"/>
    <w:basedOn w:val="Normal"/>
    <w:rsid w:val="00166B18"/>
    <w:pPr>
      <w:spacing w:before="240"/>
    </w:pPr>
    <w:rPr>
      <w:rFonts w:ascii="Times New Roman" w:hAnsi="Times New Roman"/>
      <w:smallCaps/>
      <w:spacing w:val="80"/>
      <w:sz w:val="28"/>
    </w:rPr>
  </w:style>
  <w:style w:type="paragraph" w:customStyle="1" w:styleId="InChapter">
    <w:name w:val="InChapter"/>
    <w:basedOn w:val="Heading3"/>
    <w:rsid w:val="00166B18"/>
    <w:pPr>
      <w:spacing w:after="240"/>
      <w:outlineLvl w:val="9"/>
    </w:pPr>
    <w:rPr>
      <w:noProof/>
    </w:rPr>
  </w:style>
  <w:style w:type="paragraph" w:styleId="Index2">
    <w:name w:val="index 2"/>
    <w:basedOn w:val="Normal"/>
    <w:next w:val="Normal"/>
    <w:semiHidden/>
    <w:rsid w:val="00166B18"/>
    <w:pPr>
      <w:tabs>
        <w:tab w:val="right" w:pos="4176"/>
      </w:tabs>
      <w:ind w:left="568" w:hanging="284"/>
    </w:pPr>
    <w:rPr>
      <w:rFonts w:ascii="Garamond" w:hAnsi="Garamond"/>
    </w:rPr>
  </w:style>
  <w:style w:type="paragraph" w:customStyle="1" w:styleId="Byline">
    <w:name w:val="Byline"/>
    <w:rsid w:val="00166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B18"/>
    <w:pPr>
      <w:tabs>
        <w:tab w:val="clear" w:pos="3600"/>
        <w:tab w:val="clear" w:pos="3958"/>
      </w:tabs>
      <w:jc w:val="right"/>
    </w:pPr>
  </w:style>
  <w:style w:type="character" w:styleId="Emphasis">
    <w:name w:val="Emphasis"/>
    <w:basedOn w:val="DefaultParagraphFont"/>
    <w:qFormat/>
    <w:rsid w:val="00166B18"/>
    <w:rPr>
      <w:i/>
    </w:rPr>
  </w:style>
  <w:style w:type="paragraph" w:styleId="Caption">
    <w:name w:val="caption"/>
    <w:basedOn w:val="BodyText"/>
    <w:next w:val="Normal"/>
    <w:qFormat/>
    <w:rsid w:val="00166B18"/>
    <w:pPr>
      <w:framePr w:w="2268" w:hSpace="181" w:vSpace="181" w:wrap="around" w:vAnchor="text" w:hAnchor="page" w:x="1135" w:y="285" w:anchorLock="1"/>
    </w:pPr>
    <w:rPr>
      <w:i/>
    </w:rPr>
  </w:style>
  <w:style w:type="paragraph" w:customStyle="1" w:styleId="MiniTOCTitle">
    <w:name w:val="MiniTOCTitle"/>
    <w:basedOn w:val="Heading4"/>
    <w:rsid w:val="00166B18"/>
    <w:pPr>
      <w:spacing w:before="240"/>
      <w:outlineLvl w:val="9"/>
    </w:pPr>
    <w:rPr>
      <w:noProof/>
      <w:sz w:val="24"/>
    </w:rPr>
  </w:style>
  <w:style w:type="paragraph" w:customStyle="1" w:styleId="MiniTOCItem">
    <w:name w:val="MiniTOCItem"/>
    <w:basedOn w:val="ListBullet"/>
    <w:rsid w:val="00166B18"/>
    <w:pPr>
      <w:numPr>
        <w:numId w:val="0"/>
      </w:numPr>
      <w:tabs>
        <w:tab w:val="right" w:leader="dot" w:pos="6521"/>
      </w:tabs>
      <w:spacing w:before="0" w:after="0"/>
    </w:pPr>
  </w:style>
  <w:style w:type="paragraph" w:customStyle="1" w:styleId="TOFTitle">
    <w:name w:val="TOFTitle"/>
    <w:basedOn w:val="TOCTitle"/>
    <w:rsid w:val="00166B18"/>
  </w:style>
  <w:style w:type="paragraph" w:styleId="TableofFigures">
    <w:name w:val="table of figures"/>
    <w:basedOn w:val="Normal"/>
    <w:next w:val="Normal"/>
    <w:semiHidden/>
    <w:rsid w:val="00166B18"/>
    <w:pPr>
      <w:tabs>
        <w:tab w:val="right" w:leader="dot" w:pos="9072"/>
      </w:tabs>
      <w:ind w:left="970" w:hanging="403"/>
    </w:pPr>
    <w:rPr>
      <w:rFonts w:ascii="Times New Roman" w:hAnsi="Times New Roman"/>
      <w:b/>
    </w:rPr>
  </w:style>
  <w:style w:type="paragraph" w:styleId="ListNumber">
    <w:name w:val="List Number"/>
    <w:basedOn w:val="List"/>
    <w:rsid w:val="00166B18"/>
    <w:pPr>
      <w:numPr>
        <w:numId w:val="14"/>
      </w:numPr>
      <w:tabs>
        <w:tab w:val="clear" w:pos="340"/>
      </w:tabs>
    </w:pPr>
  </w:style>
  <w:style w:type="character" w:customStyle="1" w:styleId="WingdingSymbols">
    <w:name w:val="Wingding Symbols"/>
    <w:rsid w:val="00166B18"/>
    <w:rPr>
      <w:rFonts w:ascii="Wingdings" w:hAnsi="Wingdings"/>
    </w:rPr>
  </w:style>
  <w:style w:type="paragraph" w:customStyle="1" w:styleId="TableHeading">
    <w:name w:val="Table Heading"/>
    <w:basedOn w:val="HeadingBase"/>
    <w:rsid w:val="00166B18"/>
    <w:pPr>
      <w:keepLines/>
      <w:pBdr>
        <w:bottom w:val="single" w:sz="6" w:space="1" w:color="918585"/>
      </w:pBdr>
      <w:spacing w:before="240"/>
    </w:pPr>
  </w:style>
  <w:style w:type="character" w:customStyle="1" w:styleId="HotSpot">
    <w:name w:val="HotSpot"/>
    <w:rsid w:val="00166B18"/>
    <w:rPr>
      <w:color w:val="0033CC"/>
      <w:u w:val="none"/>
    </w:rPr>
  </w:style>
  <w:style w:type="paragraph" w:customStyle="1" w:styleId="BodyTextRight">
    <w:name w:val="Body Text Right"/>
    <w:basedOn w:val="BodyText"/>
    <w:rsid w:val="00166B18"/>
    <w:pPr>
      <w:spacing w:before="0" w:after="0"/>
      <w:jc w:val="right"/>
    </w:pPr>
  </w:style>
  <w:style w:type="paragraph" w:styleId="Index3">
    <w:name w:val="index 3"/>
    <w:basedOn w:val="ListNumber2"/>
    <w:next w:val="Normal"/>
    <w:semiHidden/>
    <w:rsid w:val="00166B18"/>
    <w:pPr>
      <w:numPr>
        <w:numId w:val="0"/>
      </w:numPr>
      <w:tabs>
        <w:tab w:val="right" w:leader="dot" w:pos="4176"/>
      </w:tabs>
    </w:pPr>
  </w:style>
  <w:style w:type="paragraph" w:styleId="ListNumber2">
    <w:name w:val="List Number 2"/>
    <w:basedOn w:val="List2"/>
    <w:rsid w:val="00166B18"/>
    <w:pPr>
      <w:numPr>
        <w:numId w:val="9"/>
      </w:numPr>
      <w:tabs>
        <w:tab w:val="clear" w:pos="1060"/>
      </w:tabs>
    </w:pPr>
  </w:style>
  <w:style w:type="paragraph" w:customStyle="1" w:styleId="MarginNote">
    <w:name w:val="Margin Note"/>
    <w:basedOn w:val="BodyText"/>
    <w:rsid w:val="00166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B18"/>
    <w:rPr>
      <w:sz w:val="32"/>
    </w:rPr>
  </w:style>
  <w:style w:type="paragraph" w:customStyle="1" w:styleId="HeadingProcedure">
    <w:name w:val="Heading Procedure"/>
    <w:basedOn w:val="HeadingBase"/>
    <w:next w:val="Normal"/>
    <w:rsid w:val="00166B18"/>
    <w:pPr>
      <w:tabs>
        <w:tab w:val="left" w:pos="0"/>
      </w:tabs>
      <w:spacing w:before="120" w:after="60"/>
    </w:pPr>
    <w:rPr>
      <w:i/>
      <w:color w:val="918585"/>
      <w:sz w:val="22"/>
    </w:rPr>
  </w:style>
  <w:style w:type="paragraph" w:customStyle="1" w:styleId="TableBodyText">
    <w:name w:val="Table Body Text"/>
    <w:basedOn w:val="BodyText"/>
    <w:rsid w:val="00166B18"/>
    <w:pPr>
      <w:spacing w:before="60" w:after="60"/>
    </w:pPr>
  </w:style>
  <w:style w:type="paragraph" w:styleId="ListContinue">
    <w:name w:val="List Continue"/>
    <w:basedOn w:val="List"/>
    <w:rsid w:val="00166B18"/>
    <w:pPr>
      <w:ind w:firstLine="0"/>
    </w:pPr>
  </w:style>
  <w:style w:type="paragraph" w:customStyle="1" w:styleId="ListNote">
    <w:name w:val="List Note"/>
    <w:basedOn w:val="List"/>
    <w:rsid w:val="00166B18"/>
    <w:pPr>
      <w:pBdr>
        <w:top w:val="single" w:sz="6" w:space="2" w:color="918585"/>
        <w:bottom w:val="single" w:sz="6" w:space="2" w:color="918585"/>
      </w:pBdr>
      <w:tabs>
        <w:tab w:val="left" w:pos="1021"/>
      </w:tabs>
      <w:ind w:firstLine="0"/>
    </w:pPr>
  </w:style>
  <w:style w:type="paragraph" w:customStyle="1" w:styleId="Warning">
    <w:name w:val="Warning"/>
    <w:basedOn w:val="BodyText"/>
    <w:rsid w:val="00166B18"/>
    <w:pPr>
      <w:shd w:val="clear" w:color="auto" w:fill="D9D9D9"/>
      <w:tabs>
        <w:tab w:val="left" w:pos="992"/>
      </w:tabs>
      <w:ind w:left="119" w:right="119"/>
    </w:pPr>
    <w:rPr>
      <w:sz w:val="20"/>
    </w:rPr>
  </w:style>
  <w:style w:type="paragraph" w:customStyle="1" w:styleId="MarginIcons">
    <w:name w:val="Margin Icons"/>
    <w:basedOn w:val="BodyText"/>
    <w:rsid w:val="00166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B18"/>
    <w:rPr>
      <w:rFonts w:ascii="Courier New" w:hAnsi="Courier New"/>
    </w:rPr>
  </w:style>
  <w:style w:type="paragraph" w:customStyle="1" w:styleId="NoteBullet">
    <w:name w:val="Note Bullet"/>
    <w:basedOn w:val="Note"/>
    <w:rsid w:val="00166B18"/>
    <w:pPr>
      <w:tabs>
        <w:tab w:val="clear" w:pos="680"/>
      </w:tabs>
      <w:spacing w:before="60" w:after="60"/>
    </w:pPr>
  </w:style>
  <w:style w:type="paragraph" w:customStyle="1" w:styleId="SubHeading2">
    <w:name w:val="SubHeading2"/>
    <w:basedOn w:val="HeadingBase"/>
    <w:rsid w:val="00166B18"/>
    <w:pPr>
      <w:spacing w:before="240" w:after="60"/>
    </w:pPr>
    <w:rPr>
      <w:sz w:val="20"/>
    </w:rPr>
  </w:style>
  <w:style w:type="paragraph" w:customStyle="1" w:styleId="SubHeading1">
    <w:name w:val="SubHeading1"/>
    <w:basedOn w:val="HeadingBase"/>
    <w:rsid w:val="00166B18"/>
    <w:pPr>
      <w:spacing w:before="240" w:after="60"/>
    </w:pPr>
    <w:rPr>
      <w:color w:val="918585"/>
      <w:sz w:val="22"/>
    </w:rPr>
  </w:style>
  <w:style w:type="paragraph" w:customStyle="1" w:styleId="SideHeading">
    <w:name w:val="Side Heading"/>
    <w:basedOn w:val="HeadingBase"/>
    <w:rsid w:val="00166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B18"/>
    <w:pPr>
      <w:numPr>
        <w:numId w:val="10"/>
      </w:numPr>
    </w:pPr>
  </w:style>
  <w:style w:type="paragraph" w:styleId="PlainText">
    <w:name w:val="Plain Text"/>
    <w:basedOn w:val="Normal"/>
    <w:link w:val="PlainTextChar"/>
    <w:rsid w:val="00166B18"/>
    <w:rPr>
      <w:sz w:val="20"/>
    </w:rPr>
  </w:style>
  <w:style w:type="character" w:customStyle="1" w:styleId="PlainTextChar">
    <w:name w:val="Plain Text Char"/>
    <w:basedOn w:val="DefaultParagraphFont"/>
    <w:link w:val="PlainText"/>
    <w:rsid w:val="00166B18"/>
    <w:rPr>
      <w:rFonts w:ascii="Courier New" w:eastAsia="Times New Roman" w:hAnsi="Courier New" w:cs="Times New Roman"/>
      <w:sz w:val="20"/>
      <w:szCs w:val="20"/>
      <w:lang w:eastAsia="en-US"/>
    </w:rPr>
  </w:style>
  <w:style w:type="character" w:customStyle="1" w:styleId="MenuOption">
    <w:name w:val="Menu Option"/>
    <w:basedOn w:val="DefaultParagraphFont"/>
    <w:rsid w:val="00166B18"/>
    <w:rPr>
      <w:b/>
      <w:smallCaps/>
    </w:rPr>
  </w:style>
  <w:style w:type="paragraph" w:customStyle="1" w:styleId="TableListNumber">
    <w:name w:val="Table List Number"/>
    <w:basedOn w:val="ListNumber"/>
    <w:rsid w:val="00166B18"/>
    <w:pPr>
      <w:numPr>
        <w:numId w:val="0"/>
      </w:numPr>
    </w:pPr>
  </w:style>
  <w:style w:type="paragraph" w:styleId="TOC4">
    <w:name w:val="toc 4"/>
    <w:basedOn w:val="TOCBase"/>
    <w:next w:val="Normal"/>
    <w:semiHidden/>
    <w:rsid w:val="00166B18"/>
    <w:pPr>
      <w:tabs>
        <w:tab w:val="right" w:leader="dot" w:pos="9071"/>
      </w:tabs>
      <w:ind w:left="1701"/>
    </w:pPr>
  </w:style>
  <w:style w:type="paragraph" w:customStyle="1" w:styleId="ListAlpha">
    <w:name w:val="List Alpha"/>
    <w:basedOn w:val="List"/>
    <w:rsid w:val="00166B18"/>
    <w:pPr>
      <w:numPr>
        <w:numId w:val="8"/>
      </w:numPr>
    </w:pPr>
  </w:style>
  <w:style w:type="paragraph" w:customStyle="1" w:styleId="ListAlpha2">
    <w:name w:val="List Alpha 2"/>
    <w:basedOn w:val="List2"/>
    <w:rsid w:val="00166B18"/>
    <w:pPr>
      <w:numPr>
        <w:numId w:val="7"/>
      </w:numPr>
    </w:pPr>
  </w:style>
  <w:style w:type="paragraph" w:styleId="List2">
    <w:name w:val="List 2"/>
    <w:basedOn w:val="BodyText"/>
    <w:rsid w:val="00166B18"/>
    <w:pPr>
      <w:tabs>
        <w:tab w:val="left" w:pos="680"/>
      </w:tabs>
      <w:spacing w:before="60" w:after="60"/>
      <w:ind w:left="680" w:hanging="340"/>
    </w:pPr>
  </w:style>
  <w:style w:type="paragraph" w:styleId="List3">
    <w:name w:val="List 3"/>
    <w:basedOn w:val="BodyText"/>
    <w:rsid w:val="00166B18"/>
    <w:pPr>
      <w:tabs>
        <w:tab w:val="left" w:pos="1021"/>
      </w:tabs>
      <w:spacing w:before="60" w:after="60"/>
      <w:ind w:left="1020" w:hanging="340"/>
    </w:pPr>
  </w:style>
  <w:style w:type="paragraph" w:styleId="List4">
    <w:name w:val="List 4"/>
    <w:basedOn w:val="BodyText"/>
    <w:rsid w:val="00166B18"/>
    <w:pPr>
      <w:tabs>
        <w:tab w:val="left" w:pos="1361"/>
      </w:tabs>
      <w:spacing w:before="60" w:after="60"/>
      <w:ind w:left="1361" w:hanging="340"/>
    </w:pPr>
  </w:style>
  <w:style w:type="paragraph" w:styleId="List5">
    <w:name w:val="List 5"/>
    <w:basedOn w:val="BodyText"/>
    <w:rsid w:val="00166B18"/>
    <w:pPr>
      <w:tabs>
        <w:tab w:val="left" w:pos="1701"/>
      </w:tabs>
      <w:spacing w:before="60" w:after="60"/>
      <w:ind w:left="1701" w:hanging="340"/>
    </w:pPr>
  </w:style>
  <w:style w:type="paragraph" w:styleId="ListBullet3">
    <w:name w:val="List Bullet 3"/>
    <w:basedOn w:val="List3"/>
    <w:rsid w:val="00166B18"/>
    <w:pPr>
      <w:numPr>
        <w:numId w:val="13"/>
      </w:numPr>
      <w:tabs>
        <w:tab w:val="clear" w:pos="1021"/>
      </w:tabs>
      <w:ind w:left="1037" w:hanging="357"/>
    </w:pPr>
  </w:style>
  <w:style w:type="paragraph" w:styleId="ListBullet4">
    <w:name w:val="List Bullet 4"/>
    <w:basedOn w:val="List4"/>
    <w:rsid w:val="00166B18"/>
    <w:pPr>
      <w:numPr>
        <w:numId w:val="2"/>
      </w:numPr>
      <w:tabs>
        <w:tab w:val="clear" w:pos="1361"/>
      </w:tabs>
    </w:pPr>
  </w:style>
  <w:style w:type="paragraph" w:styleId="ListBullet5">
    <w:name w:val="List Bullet 5"/>
    <w:basedOn w:val="List5"/>
    <w:rsid w:val="00166B18"/>
    <w:pPr>
      <w:numPr>
        <w:numId w:val="3"/>
      </w:numPr>
    </w:pPr>
  </w:style>
  <w:style w:type="paragraph" w:styleId="ListContinue2">
    <w:name w:val="List Continue 2"/>
    <w:basedOn w:val="List2"/>
    <w:rsid w:val="00166B18"/>
    <w:pPr>
      <w:ind w:firstLine="0"/>
    </w:pPr>
  </w:style>
  <w:style w:type="paragraph" w:styleId="ListContinue3">
    <w:name w:val="List Continue 3"/>
    <w:basedOn w:val="List3"/>
    <w:rsid w:val="00166B18"/>
    <w:pPr>
      <w:ind w:left="1021" w:firstLine="0"/>
    </w:pPr>
  </w:style>
  <w:style w:type="paragraph" w:styleId="ListContinue4">
    <w:name w:val="List Continue 4"/>
    <w:basedOn w:val="List4"/>
    <w:rsid w:val="00166B18"/>
    <w:pPr>
      <w:ind w:firstLine="0"/>
    </w:pPr>
  </w:style>
  <w:style w:type="paragraph" w:styleId="ListContinue5">
    <w:name w:val="List Continue 5"/>
    <w:basedOn w:val="List5"/>
    <w:rsid w:val="00166B18"/>
    <w:pPr>
      <w:ind w:firstLine="0"/>
    </w:pPr>
  </w:style>
  <w:style w:type="paragraph" w:styleId="ListNumber3">
    <w:name w:val="List Number 3"/>
    <w:basedOn w:val="List3"/>
    <w:rsid w:val="00166B18"/>
    <w:pPr>
      <w:numPr>
        <w:numId w:val="4"/>
      </w:numPr>
    </w:pPr>
  </w:style>
  <w:style w:type="paragraph" w:styleId="ListNumber4">
    <w:name w:val="List Number 4"/>
    <w:basedOn w:val="List4"/>
    <w:rsid w:val="00166B18"/>
    <w:pPr>
      <w:numPr>
        <w:numId w:val="5"/>
      </w:numPr>
    </w:pPr>
  </w:style>
  <w:style w:type="paragraph" w:styleId="ListNumber5">
    <w:name w:val="List Number 5"/>
    <w:basedOn w:val="List5"/>
    <w:rsid w:val="00166B18"/>
    <w:pPr>
      <w:numPr>
        <w:numId w:val="6"/>
      </w:numPr>
    </w:pPr>
  </w:style>
  <w:style w:type="paragraph" w:styleId="BlockText">
    <w:name w:val="Block Text"/>
    <w:basedOn w:val="Normal"/>
    <w:rsid w:val="00166B18"/>
    <w:pPr>
      <w:spacing w:after="120"/>
      <w:ind w:left="1440" w:right="1440"/>
    </w:pPr>
  </w:style>
  <w:style w:type="character" w:customStyle="1" w:styleId="Subscript">
    <w:name w:val="Subscript"/>
    <w:basedOn w:val="DefaultParagraphFont"/>
    <w:rsid w:val="00166B18"/>
    <w:rPr>
      <w:sz w:val="16"/>
      <w:vertAlign w:val="subscript"/>
    </w:rPr>
  </w:style>
  <w:style w:type="character" w:customStyle="1" w:styleId="Superscript">
    <w:name w:val="Superscript"/>
    <w:basedOn w:val="DefaultParagraphFont"/>
    <w:rsid w:val="00166B18"/>
    <w:rPr>
      <w:sz w:val="16"/>
      <w:vertAlign w:val="superscript"/>
    </w:rPr>
  </w:style>
  <w:style w:type="character" w:customStyle="1" w:styleId="Symbols">
    <w:name w:val="Symbols"/>
    <w:basedOn w:val="DefaultParagraphFont"/>
    <w:rsid w:val="00166B18"/>
    <w:rPr>
      <w:rFonts w:ascii="Symbol" w:hAnsi="Symbol"/>
    </w:rPr>
  </w:style>
  <w:style w:type="character" w:customStyle="1" w:styleId="MenuOptions">
    <w:name w:val="Menu Options"/>
    <w:basedOn w:val="DefaultParagraphFont"/>
    <w:rsid w:val="00166B18"/>
    <w:rPr>
      <w:rFonts w:ascii="Arial Narrow" w:hAnsi="Arial Narrow"/>
      <w:smallCaps/>
    </w:rPr>
  </w:style>
  <w:style w:type="character" w:customStyle="1" w:styleId="Buttons">
    <w:name w:val="Buttons"/>
    <w:basedOn w:val="DefaultParagraphFont"/>
    <w:rsid w:val="00166B18"/>
    <w:rPr>
      <w:b/>
    </w:rPr>
  </w:style>
  <w:style w:type="character" w:customStyle="1" w:styleId="Underlined">
    <w:name w:val="Underlined"/>
    <w:basedOn w:val="DefaultParagraphFont"/>
    <w:rsid w:val="00166B18"/>
    <w:rPr>
      <w:u w:val="single"/>
    </w:rPr>
  </w:style>
  <w:style w:type="paragraph" w:customStyle="1" w:styleId="TableBodyTextRight">
    <w:name w:val="Table Body Text Right"/>
    <w:basedOn w:val="TableBodyText"/>
    <w:rsid w:val="00166B18"/>
    <w:pPr>
      <w:widowControl w:val="0"/>
      <w:autoSpaceDE w:val="0"/>
      <w:autoSpaceDN w:val="0"/>
      <w:adjustRightInd w:val="0"/>
      <w:jc w:val="right"/>
    </w:pPr>
    <w:rPr>
      <w:rFonts w:cs="Arial"/>
      <w:szCs w:val="18"/>
    </w:rPr>
  </w:style>
  <w:style w:type="paragraph" w:customStyle="1" w:styleId="CopyrightText">
    <w:name w:val="Copyright Text"/>
    <w:basedOn w:val="BodyText"/>
    <w:rsid w:val="00166B18"/>
    <w:rPr>
      <w:sz w:val="18"/>
    </w:rPr>
  </w:style>
  <w:style w:type="paragraph" w:customStyle="1" w:styleId="BodySmallRight">
    <w:name w:val="Body Small Right"/>
    <w:basedOn w:val="BodyTextRight"/>
    <w:rsid w:val="00166B18"/>
    <w:rPr>
      <w:sz w:val="18"/>
      <w:szCs w:val="18"/>
    </w:rPr>
  </w:style>
  <w:style w:type="paragraph" w:customStyle="1" w:styleId="MarginEdition">
    <w:name w:val="Margin Edition"/>
    <w:basedOn w:val="MarginNote"/>
    <w:rsid w:val="00166B18"/>
    <w:pPr>
      <w:spacing w:before="0" w:after="0"/>
    </w:pPr>
    <w:rPr>
      <w:rFonts w:ascii="Times New Roman" w:hAnsi="Times New Roman"/>
      <w:color w:val="999999"/>
    </w:rPr>
  </w:style>
  <w:style w:type="paragraph" w:customStyle="1" w:styleId="Spacer">
    <w:name w:val="Spacer"/>
    <w:basedOn w:val="Normal"/>
    <w:rsid w:val="00166B18"/>
    <w:rPr>
      <w:sz w:val="2"/>
      <w:szCs w:val="2"/>
    </w:rPr>
  </w:style>
  <w:style w:type="character" w:customStyle="1" w:styleId="Small">
    <w:name w:val="Small"/>
    <w:basedOn w:val="DefaultParagraphFont"/>
    <w:rsid w:val="00166B18"/>
    <w:rPr>
      <w:sz w:val="16"/>
    </w:rPr>
  </w:style>
  <w:style w:type="paragraph" w:customStyle="1" w:styleId="WideTable">
    <w:name w:val="Wide Table"/>
    <w:basedOn w:val="Normal"/>
    <w:rsid w:val="00166B18"/>
    <w:pPr>
      <w:ind w:left="-1418"/>
    </w:pPr>
    <w:rPr>
      <w:sz w:val="2"/>
      <w:szCs w:val="2"/>
    </w:rPr>
  </w:style>
  <w:style w:type="character" w:styleId="PageNumber">
    <w:name w:val="page number"/>
    <w:basedOn w:val="DefaultParagraphFont"/>
    <w:rsid w:val="00166B18"/>
  </w:style>
  <w:style w:type="paragraph" w:styleId="Quote">
    <w:name w:val="Quote"/>
    <w:basedOn w:val="Heading1"/>
    <w:link w:val="QuoteChar"/>
    <w:qFormat/>
    <w:rsid w:val="00166B18"/>
    <w:rPr>
      <w:b w:val="0"/>
      <w:sz w:val="72"/>
      <w:szCs w:val="72"/>
      <w:lang w:val="en-NZ"/>
    </w:rPr>
  </w:style>
  <w:style w:type="character" w:customStyle="1" w:styleId="QuoteChar">
    <w:name w:val="Quote Char"/>
    <w:basedOn w:val="DefaultParagraphFont"/>
    <w:link w:val="Quote"/>
    <w:rsid w:val="00166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B18"/>
    <w:pPr>
      <w:pageBreakBefore/>
    </w:pPr>
  </w:style>
  <w:style w:type="paragraph" w:customStyle="1" w:styleId="Border">
    <w:name w:val="Border"/>
    <w:basedOn w:val="Normal"/>
    <w:qFormat/>
    <w:rsid w:val="00166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B18"/>
    <w:rPr>
      <w:b/>
      <w:bCs/>
      <w:i/>
      <w:iCs/>
      <w:color w:val="auto"/>
    </w:rPr>
  </w:style>
  <w:style w:type="paragraph" w:styleId="IntenseQuote">
    <w:name w:val="Intense Quote"/>
    <w:basedOn w:val="Normal"/>
    <w:next w:val="Normal"/>
    <w:link w:val="IntenseQuoteChar"/>
    <w:uiPriority w:val="30"/>
    <w:qFormat/>
    <w:rsid w:val="00166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B18"/>
    <w:rPr>
      <w:smallCaps/>
      <w:color w:val="auto"/>
      <w:u w:val="single"/>
    </w:rPr>
  </w:style>
  <w:style w:type="character" w:styleId="IntenseReference">
    <w:name w:val="Intense Reference"/>
    <w:basedOn w:val="DefaultParagraphFont"/>
    <w:uiPriority w:val="32"/>
    <w:qFormat/>
    <w:rsid w:val="00166B18"/>
    <w:rPr>
      <w:b/>
      <w:bCs/>
      <w:smallCaps/>
      <w:color w:val="auto"/>
      <w:spacing w:val="5"/>
      <w:u w:val="single"/>
    </w:rPr>
  </w:style>
  <w:style w:type="paragraph" w:customStyle="1" w:styleId="2ColumnHeading">
    <w:name w:val="2Column Heading"/>
    <w:basedOn w:val="BodyText"/>
    <w:qFormat/>
    <w:rsid w:val="00166B18"/>
    <w:pPr>
      <w:spacing w:after="60"/>
      <w:ind w:left="-2268"/>
    </w:pPr>
    <w:rPr>
      <w:b/>
    </w:rPr>
  </w:style>
  <w:style w:type="paragraph" w:customStyle="1" w:styleId="Heading1TOC">
    <w:name w:val="Heading1 TOC"/>
    <w:basedOn w:val="Normal"/>
    <w:qFormat/>
    <w:rsid w:val="00166B18"/>
    <w:pPr>
      <w:spacing w:before="240" w:after="120"/>
    </w:pPr>
    <w:rPr>
      <w:rFonts w:ascii="Times New Roman" w:hAnsi="Times New Roman"/>
      <w:b/>
      <w:sz w:val="32"/>
    </w:rPr>
  </w:style>
  <w:style w:type="paragraph" w:customStyle="1" w:styleId="Heading2TOC">
    <w:name w:val="Heading2 TOC"/>
    <w:basedOn w:val="Normal"/>
    <w:qFormat/>
    <w:rsid w:val="00166B18"/>
    <w:pPr>
      <w:spacing w:before="240" w:after="60"/>
    </w:pPr>
    <w:rPr>
      <w:rFonts w:ascii="Times New Roman" w:hAnsi="Times New Roman"/>
      <w:b/>
      <w:sz w:val="28"/>
    </w:rPr>
  </w:style>
  <w:style w:type="character" w:customStyle="1" w:styleId="Underline">
    <w:name w:val="Underline"/>
    <w:basedOn w:val="DefaultParagraphFont"/>
    <w:qFormat/>
    <w:rsid w:val="00166B18"/>
    <w:rPr>
      <w:u w:val="single"/>
    </w:rPr>
  </w:style>
  <w:style w:type="character" w:customStyle="1" w:styleId="BoldandItalics">
    <w:name w:val="Bold and Italics"/>
    <w:qFormat/>
    <w:rsid w:val="00166B18"/>
    <w:rPr>
      <w:b/>
      <w:i/>
      <w:u w:val="none"/>
    </w:rPr>
  </w:style>
  <w:style w:type="paragraph" w:styleId="BalloonText">
    <w:name w:val="Balloon Text"/>
    <w:basedOn w:val="Normal"/>
    <w:link w:val="BalloonTextChar"/>
    <w:rsid w:val="00166B18"/>
    <w:rPr>
      <w:rFonts w:ascii="Tahoma" w:hAnsi="Tahoma" w:cs="Tahoma"/>
      <w:sz w:val="16"/>
      <w:szCs w:val="16"/>
    </w:rPr>
  </w:style>
  <w:style w:type="character" w:customStyle="1" w:styleId="BalloonTextChar">
    <w:name w:val="Balloon Text Char"/>
    <w:basedOn w:val="DefaultParagraphFont"/>
    <w:link w:val="BalloonText"/>
    <w:rsid w:val="00166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B18"/>
    <w:rPr>
      <w:b/>
      <w:color w:val="660033"/>
      <w:spacing w:val="0"/>
    </w:rPr>
  </w:style>
  <w:style w:type="paragraph" w:customStyle="1" w:styleId="Nameditemlist">
    <w:name w:val="Named item list"/>
    <w:basedOn w:val="BodyText"/>
    <w:qFormat/>
    <w:rsid w:val="00166B18"/>
    <w:pPr>
      <w:tabs>
        <w:tab w:val="left" w:pos="2835"/>
      </w:tabs>
      <w:ind w:left="2835" w:hanging="2835"/>
    </w:pPr>
  </w:style>
  <w:style w:type="paragraph" w:customStyle="1" w:styleId="BodyTextnopadding">
    <w:name w:val="Body Text no padding"/>
    <w:basedOn w:val="BodyText"/>
    <w:qFormat/>
    <w:rsid w:val="00166B18"/>
    <w:pPr>
      <w:spacing w:before="0" w:after="0"/>
    </w:pPr>
  </w:style>
  <w:style w:type="paragraph" w:customStyle="1" w:styleId="BodyTextBold">
    <w:name w:val="Body Text Bold"/>
    <w:basedOn w:val="BodyText"/>
    <w:qFormat/>
    <w:rsid w:val="00166B18"/>
    <w:rPr>
      <w:b/>
    </w:rPr>
  </w:style>
  <w:style w:type="character" w:styleId="Hyperlink">
    <w:name w:val="Hyperlink"/>
    <w:basedOn w:val="DefaultParagraphFont"/>
    <w:uiPriority w:val="99"/>
    <w:unhideWhenUsed/>
    <w:rsid w:val="006F0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4580</Characters>
  <Application>Microsoft Office Word</Application>
  <DocSecurity>0</DocSecurity>
  <Lines>152</Lines>
  <Paragraphs>83</Paragraphs>
  <ScaleCrop>false</ScaleCrop>
  <Company>Author-it Software Corporation Ltd.</Company>
  <LinksUpToDate>false</LinksUpToDate>
  <CharactersWithSpaces>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POLCOV087 Liaise with clients or stakeholders for intelligence purposes</dc:title>
  <dc:subject>Approved</dc:subject>
  <dc:creator>Public Skills Australia</dc:creator>
  <cp:keywords>Release: 1</cp:keywords>
  <dc:description>Review Date: 12 April 2008</dc:description>
  <cp:lastModifiedBy>HSD_TPCMSd.prod</cp:lastModifiedBy>
  <cp:revision>3</cp:revision>
  <dcterms:created xsi:type="dcterms:W3CDTF">2025-04-01T22:52:00Z</dcterms:created>
  <dcterms:modified xsi:type="dcterms:W3CDTF">2025-04-01T22:52:00Z</dcterms:modified>
</cp:coreProperties>
</file>