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D92" w:rsidP="000F6D92">
      <w:pPr>
        <w:pStyle w:val="Title"/>
      </w:pPr>
      <w:r>
        <w:fldChar w:fldCharType="begin"/>
      </w:r>
      <w:r>
        <w:instrText xml:space="preserve"> TITLE   \* MERGEFORMAT </w:instrText>
      </w:r>
      <w:r>
        <w:fldChar w:fldCharType="separate"/>
      </w:r>
      <w:r>
        <w:t>POLCOV078 Prepare and present evidence</w:t>
      </w:r>
      <w:r>
        <w:fldChar w:fldCharType="end"/>
      </w:r>
    </w:p>
    <w:p w:rsidR="000F6D92" w:rsidP="000F6D92">
      <w:pPr>
        <w:pStyle w:val="Version"/>
        <w:sectPr w:rsidSect="00F250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04F" w:rsidP="00F2504F">
      <w:pPr>
        <w:pStyle w:val="SuperHeading"/>
      </w:pPr>
      <w:r w:rsidRPr="00F2504F">
        <w:t>POLCOV078 Prepare and present evidence</w:t>
      </w:r>
    </w:p>
    <w:p w:rsidR="00000000" w:rsidRPr="00F2504F" w:rsidP="00F2504F">
      <w:pPr>
        <w:pStyle w:val="Heading1"/>
      </w:pPr>
      <w:bookmarkStart w:id="1" w:name="O_1283927"/>
      <w:bookmarkEnd w:id="1"/>
      <w:r w:rsidRPr="00F2504F">
        <w:t>Modification History</w:t>
      </w:r>
    </w:p>
    <w:tbl>
      <w:tblPr>
        <w:tblW w:w="0" w:type="auto"/>
        <w:tblLayout w:type="fixed"/>
        <w:tblCellMar>
          <w:left w:w="62" w:type="dxa"/>
          <w:right w:w="62" w:type="dxa"/>
        </w:tblCellMar>
        <w:tblLook w:val="0000"/>
      </w:tblPr>
      <w:tblGrid>
        <w:gridCol w:w="1126"/>
        <w:gridCol w:w="7937"/>
      </w:tblGrid>
      <w:tr w:rsidTr="000F6D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TableHeading"/>
              <w:rPr>
                <w:lang w:val="en-NZ"/>
              </w:rPr>
            </w:pPr>
            <w:r w:rsidRPr="00F250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TableHeading"/>
              <w:rPr>
                <w:lang w:val="en-NZ"/>
              </w:rPr>
            </w:pPr>
            <w:r w:rsidRPr="00F2504F">
              <w:t>Comments</w:t>
            </w:r>
          </w:p>
        </w:tc>
      </w:tr>
      <w:tr w:rsidTr="000F6D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BodyText"/>
              <w:rPr>
                <w:lang w:val="en-NZ"/>
              </w:rPr>
            </w:pPr>
            <w:r w:rsidRPr="00F250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04F" w:rsidP="00F2504F">
            <w:pPr>
              <w:pStyle w:val="BodyText"/>
            </w:pPr>
            <w:r w:rsidRPr="00F2504F">
              <w:t>This unit was released in POL Police Training Package release 8.0</w:t>
            </w:r>
          </w:p>
        </w:tc>
      </w:tr>
    </w:tbl>
    <w:p w:rsidR="00000000" w:rsidRPr="00F2504F" w:rsidP="00F2504F">
      <w:pPr>
        <w:pStyle w:val="BodyText"/>
      </w:pPr>
    </w:p>
    <w:p w:rsidR="00000000" w:rsidRPr="00F2504F" w:rsidP="00F2504F">
      <w:pPr>
        <w:pStyle w:val="AllowPageBreak"/>
      </w:pPr>
    </w:p>
    <w:p w:rsidR="00000000" w:rsidRPr="00F2504F" w:rsidP="00F2504F">
      <w:pPr>
        <w:pStyle w:val="Heading1"/>
      </w:pPr>
      <w:bookmarkStart w:id="2" w:name="O_1283928"/>
      <w:bookmarkEnd w:id="2"/>
      <w:r w:rsidRPr="00F2504F">
        <w:t>Application</w:t>
      </w:r>
    </w:p>
    <w:p w:rsidR="00000000" w:rsidRPr="00F2504F" w:rsidP="000F6D92">
      <w:pPr>
        <w:pStyle w:val="BodyText"/>
      </w:pPr>
      <w:r w:rsidRPr="00F2504F">
        <w:t>This unit describes the skills required to generate records for evidentiary purposes and to participate in judicial</w:t>
      </w:r>
      <w:r w:rsidRPr="00F2504F">
        <w:t xml:space="preserve"> proceedings, including claiming exemptions from the provision of information. This unit applies to those working as police officers involved in covert environments. Individuals may be tasked with additional responsibilities by their jurisdiction. The skil</w:t>
      </w:r>
      <w:r w:rsidRPr="00F2504F">
        <w:t>ls and knowledge described in this unit must be applied within the legislative, regulatory and policy environment in which they are carried out. Organisational policies and procedures must be consulted and adhered to, particularly those related to work hea</w:t>
      </w:r>
      <w:r w:rsidRPr="00F2504F">
        <w:t>lth and safety (WHS). Candidates undertaking this unit would work both autonomously and within teams as required. They would be required to apply critical thinking and analysis skills to effectively prepare and present evidence. Candidates would show adapt</w:t>
      </w:r>
      <w:r w:rsidRPr="00F2504F">
        <w:t>ability and demonstrate ethical and professional policing qualities while performing complex tasks in a broad range of contexts.</w:t>
      </w:r>
    </w:p>
    <w:p w:rsidR="000F6D92" w:rsidP="000F6D92">
      <w:pPr>
        <w:pStyle w:val="BodyText"/>
      </w:pPr>
      <w:r w:rsidRPr="00F2504F">
        <w:t>No licensing, legislative or certification requirements apply to the unit at the time of publication.</w:t>
      </w:r>
    </w:p>
    <w:p w:rsidR="00000000" w:rsidRPr="00F2504F" w:rsidP="00F2504F">
      <w:pPr>
        <w:pStyle w:val="Heading1"/>
      </w:pPr>
      <w:bookmarkStart w:id="3" w:name="O_1283929"/>
      <w:bookmarkEnd w:id="3"/>
      <w:r w:rsidRPr="00F2504F">
        <w:t>Pre-r</w:t>
      </w:r>
      <w:r w:rsidRPr="00F2504F">
        <w:t>equisite Unit</w:t>
      </w:r>
    </w:p>
    <w:p w:rsidR="00000000" w:rsidRPr="00F2504F" w:rsidP="000F6D92">
      <w:pPr>
        <w:pStyle w:val="BodyText"/>
      </w:pPr>
      <w:r w:rsidRPr="00F2504F">
        <w:t>Not applicable</w:t>
      </w:r>
    </w:p>
    <w:p w:rsidR="00000000" w:rsidRPr="00F2504F" w:rsidP="00F2504F">
      <w:pPr>
        <w:pStyle w:val="Heading1"/>
      </w:pPr>
      <w:bookmarkStart w:id="4" w:name="O_1283930"/>
      <w:bookmarkEnd w:id="4"/>
      <w:r w:rsidRPr="00F2504F">
        <w:t>Competency Field</w:t>
      </w:r>
    </w:p>
    <w:p w:rsidR="00000000" w:rsidRPr="00F2504F" w:rsidP="000F6D92">
      <w:pPr>
        <w:pStyle w:val="BodyText"/>
      </w:pPr>
      <w:r w:rsidRPr="00F2504F">
        <w:t>Covert</w:t>
      </w:r>
    </w:p>
    <w:p w:rsidR="00000000" w:rsidRPr="00F2504F" w:rsidP="00F2504F">
      <w:pPr>
        <w:pStyle w:val="Heading1"/>
      </w:pPr>
      <w:bookmarkStart w:id="5" w:name="O_1283931"/>
      <w:bookmarkEnd w:id="5"/>
      <w:r w:rsidRPr="00F2504F">
        <w:t>Unit Sector</w:t>
      </w:r>
    </w:p>
    <w:p w:rsidR="00000000" w:rsidRPr="00F2504F" w:rsidP="000F6D92">
      <w:pPr>
        <w:pStyle w:val="BodyText"/>
      </w:pPr>
      <w:r w:rsidRPr="00F2504F">
        <w:t>Not applicable</w:t>
      </w:r>
    </w:p>
    <w:p w:rsidR="00000000" w:rsidRPr="00F2504F" w:rsidP="00F2504F">
      <w:pPr>
        <w:pStyle w:val="Heading1"/>
      </w:pPr>
      <w:bookmarkStart w:id="6" w:name="O_1283932"/>
      <w:bookmarkEnd w:id="6"/>
      <w:r w:rsidRPr="00F2504F">
        <w:t>Elements and Performance Criteria</w:t>
      </w:r>
    </w:p>
    <w:tbl>
      <w:tblPr>
        <w:tblW w:w="9214" w:type="dxa"/>
        <w:tblLayout w:type="fixed"/>
        <w:tblCellMar>
          <w:left w:w="62" w:type="dxa"/>
          <w:right w:w="62" w:type="dxa"/>
        </w:tblCellMar>
        <w:tblLook w:val="0000"/>
      </w:tblPr>
      <w:tblGrid>
        <w:gridCol w:w="1925"/>
        <w:gridCol w:w="7289"/>
      </w:tblGrid>
      <w:tr w:rsidTr="00F2504F">
        <w:tblPrEx>
          <w:tblW w:w="9214" w:type="dxa"/>
          <w:tblLayout w:type="fixed"/>
          <w:tblCellMar>
            <w:left w:w="62" w:type="dxa"/>
            <w:right w:w="62" w:type="dxa"/>
          </w:tblCellMar>
          <w:tblLook w:val="0000"/>
        </w:tblPrEx>
        <w:trPr>
          <w:trHeight w:val="214"/>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TableHeading"/>
              <w:rPr>
                <w:lang w:val="en-NZ"/>
              </w:rPr>
            </w:pPr>
            <w:r w:rsidRPr="00F2504F">
              <w:t xml:space="preserve">ELEMENTS </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TableHeading"/>
              <w:rPr>
                <w:lang w:val="en-NZ"/>
              </w:rPr>
            </w:pPr>
            <w:r w:rsidRPr="00F2504F">
              <w:t>PERFORMANCE CRITERIA</w:t>
            </w:r>
          </w:p>
        </w:tc>
      </w:tr>
      <w:tr w:rsidTr="00F2504F">
        <w:tblPrEx>
          <w:tblW w:w="9214" w:type="dxa"/>
          <w:tblLayout w:type="fixed"/>
          <w:tblCellMar>
            <w:left w:w="62" w:type="dxa"/>
            <w:right w:w="62" w:type="dxa"/>
          </w:tblCellMar>
          <w:tblLook w:val="0000"/>
        </w:tblPrEx>
        <w:trPr>
          <w:trHeight w:val="1083"/>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BodyText"/>
              <w:rPr>
                <w:lang w:val="en-NZ"/>
              </w:rPr>
            </w:pPr>
            <w:r w:rsidRPr="00F2504F">
              <w:t xml:space="preserve">Elements describe the essential outcomes of the unit </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BodyText"/>
              <w:rPr>
                <w:lang w:val="en-NZ"/>
              </w:rPr>
            </w:pPr>
            <w:r w:rsidRPr="00F2504F">
              <w:t xml:space="preserve">Performance criteria describe the performance needed to demonstrate achievement of the element. </w:t>
            </w:r>
          </w:p>
        </w:tc>
      </w:tr>
      <w:tr w:rsidTr="00F2504F">
        <w:tblPrEx>
          <w:tblW w:w="9214" w:type="dxa"/>
          <w:tblLayout w:type="fixed"/>
          <w:tblCellMar>
            <w:left w:w="62" w:type="dxa"/>
            <w:right w:w="62" w:type="dxa"/>
          </w:tblCellMar>
          <w:tblLook w:val="0000"/>
        </w:tblPrEx>
        <w:trPr>
          <w:trHeight w:val="22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List"/>
              <w:rPr>
                <w:lang w:val="en-NZ"/>
              </w:rPr>
            </w:pPr>
            <w:r w:rsidRPr="00F2504F">
              <w:t>1.</w:t>
            </w:r>
            <w:r w:rsidRPr="00F2504F">
              <w:tab/>
              <w:t>Prepare documentation for judicial proceedings</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04F" w:rsidP="00F2504F">
            <w:pPr>
              <w:pStyle w:val="List"/>
            </w:pPr>
            <w:r w:rsidRPr="00F2504F">
              <w:t>1.1</w:t>
            </w:r>
            <w:r w:rsidRPr="00F2504F">
              <w:tab/>
              <w:t>Identify relevant information for judicial proceedings.</w:t>
            </w:r>
          </w:p>
          <w:p w:rsidR="00000000" w:rsidRPr="00F2504F" w:rsidP="00F2504F">
            <w:pPr>
              <w:pStyle w:val="List"/>
            </w:pPr>
            <w:r w:rsidRPr="00F2504F">
              <w:t>1.2</w:t>
            </w:r>
            <w:r w:rsidRPr="00F2504F">
              <w:tab/>
            </w:r>
            <w:r w:rsidRPr="00F2504F">
              <w:t>Compile documentation for submission to judicial proceedings.</w:t>
            </w:r>
          </w:p>
          <w:p w:rsidR="00000000" w:rsidP="00F2504F">
            <w:pPr>
              <w:pStyle w:val="List"/>
              <w:rPr>
                <w:lang w:val="en-NZ"/>
              </w:rPr>
            </w:pPr>
            <w:r w:rsidRPr="00F2504F">
              <w:t>1.3</w:t>
            </w:r>
            <w:r w:rsidRPr="00F2504F">
              <w:tab/>
              <w:t>Maintain records to comply with admissibility of evidence requirements in a judicial proceeding.</w:t>
            </w:r>
          </w:p>
        </w:tc>
      </w:tr>
      <w:tr w:rsidTr="00F2504F">
        <w:tblPrEx>
          <w:tblW w:w="9214" w:type="dxa"/>
          <w:tblLayout w:type="fixed"/>
          <w:tblCellMar>
            <w:left w:w="62" w:type="dxa"/>
            <w:right w:w="62" w:type="dxa"/>
          </w:tblCellMar>
          <w:tblLook w:val="0000"/>
        </w:tblPrEx>
        <w:trPr>
          <w:trHeight w:val="61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List"/>
              <w:rPr>
                <w:lang w:val="en-NZ"/>
              </w:rPr>
            </w:pPr>
            <w:r w:rsidRPr="00F2504F">
              <w:t>2.</w:t>
            </w:r>
            <w:r w:rsidRPr="00F2504F">
              <w:tab/>
              <w:t>Give evidence in a judicial setting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04F" w:rsidP="00F2504F">
            <w:pPr>
              <w:pStyle w:val="List"/>
            </w:pPr>
            <w:r w:rsidRPr="00F2504F">
              <w:t>2.1</w:t>
            </w:r>
            <w:r w:rsidRPr="00F2504F">
              <w:tab/>
              <w:t>Comply with rules of evidence in testimony to sup</w:t>
            </w:r>
            <w:r w:rsidRPr="00F2504F">
              <w:t>port admissibility.</w:t>
            </w:r>
          </w:p>
          <w:p w:rsidR="00000000" w:rsidRPr="00F2504F" w:rsidP="00F2504F">
            <w:pPr>
              <w:pStyle w:val="List"/>
            </w:pPr>
            <w:r w:rsidRPr="00F2504F">
              <w:t>2.2</w:t>
            </w:r>
            <w:r w:rsidRPr="00F2504F">
              <w:tab/>
              <w:t>Comply with jurisdictional court procedures to support judicial outcomes.</w:t>
            </w:r>
          </w:p>
          <w:p w:rsidR="00000000" w:rsidP="00F2504F">
            <w:pPr>
              <w:pStyle w:val="List"/>
              <w:rPr>
                <w:lang w:val="en-NZ"/>
              </w:rPr>
            </w:pPr>
            <w:r w:rsidRPr="00F2504F">
              <w:t>2.3</w:t>
            </w:r>
            <w:r w:rsidRPr="00F2504F">
              <w:tab/>
              <w:t>Present evidence in a clear, concise, and articulate manner.</w:t>
            </w:r>
          </w:p>
        </w:tc>
      </w:tr>
      <w:tr w:rsidTr="00F2504F">
        <w:tblPrEx>
          <w:tblW w:w="9214" w:type="dxa"/>
          <w:tblLayout w:type="fixed"/>
          <w:tblCellMar>
            <w:left w:w="62" w:type="dxa"/>
            <w:right w:w="62" w:type="dxa"/>
          </w:tblCellMar>
          <w:tblLook w:val="0000"/>
        </w:tblPrEx>
        <w:trPr>
          <w:trHeight w:val="61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04F">
            <w:pPr>
              <w:pStyle w:val="List"/>
              <w:rPr>
                <w:lang w:val="en-NZ"/>
              </w:rPr>
            </w:pPr>
            <w:r w:rsidRPr="00F2504F">
              <w:t>3.</w:t>
            </w:r>
            <w:r w:rsidRPr="00F2504F">
              <w:tab/>
              <w:t>Claim public interest immunity</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04F" w:rsidP="00F2504F">
            <w:pPr>
              <w:pStyle w:val="List"/>
            </w:pPr>
            <w:r w:rsidRPr="00F2504F">
              <w:t>3.1</w:t>
            </w:r>
            <w:r w:rsidRPr="00F2504F">
              <w:tab/>
            </w:r>
            <w:r w:rsidRPr="00F2504F">
              <w:t>Identify situations that fall within the ambit of public interest immunity to mitigate risks.</w:t>
            </w:r>
          </w:p>
          <w:p w:rsidR="00000000" w:rsidRPr="00F2504F" w:rsidP="00F2504F">
            <w:pPr>
              <w:pStyle w:val="List"/>
            </w:pPr>
            <w:r w:rsidRPr="00F2504F">
              <w:t>3.2</w:t>
            </w:r>
            <w:r w:rsidRPr="00F2504F">
              <w:tab/>
              <w:t>Advise judicial stakeholders prior to the commencement of proceedings of aspects that may be subject to public interest immunity claims.</w:t>
            </w:r>
          </w:p>
          <w:p w:rsidR="00000000" w:rsidRPr="00F2504F" w:rsidP="00F2504F">
            <w:pPr>
              <w:pStyle w:val="List"/>
            </w:pPr>
            <w:r w:rsidRPr="00F2504F">
              <w:t>3.3</w:t>
            </w:r>
            <w:r w:rsidRPr="00F2504F">
              <w:tab/>
              <w:t>Communicate inter</w:t>
            </w:r>
            <w:r w:rsidRPr="00F2504F">
              <w:t>est to claim public interest immunity within judicial proceedings.</w:t>
            </w:r>
          </w:p>
        </w:tc>
      </w:tr>
    </w:tbl>
    <w:p w:rsidR="00000000" w:rsidRPr="00F2504F" w:rsidP="00F2504F">
      <w:pPr>
        <w:pStyle w:val="BodyText"/>
      </w:pPr>
    </w:p>
    <w:p w:rsidR="00000000" w:rsidRPr="00F2504F" w:rsidP="00F2504F">
      <w:pPr>
        <w:pStyle w:val="AllowPageBreak"/>
      </w:pPr>
    </w:p>
    <w:p w:rsidR="00000000" w:rsidRPr="00F2504F" w:rsidP="00F2504F">
      <w:pPr>
        <w:pStyle w:val="Heading1"/>
      </w:pPr>
      <w:bookmarkStart w:id="7" w:name="O_1283933"/>
      <w:bookmarkEnd w:id="7"/>
      <w:r w:rsidRPr="00F2504F">
        <w:t>Foundation Skills</w:t>
      </w:r>
    </w:p>
    <w:p w:rsidR="00000000" w:rsidRPr="00F2504F" w:rsidP="000F6D92">
      <w:pPr>
        <w:pStyle w:val="BodyText"/>
      </w:pPr>
      <w:r w:rsidRPr="00F2504F">
        <w:t>This section describes those language, literacy, numeracy and employment skills that are essential to performance. Foundation skills essential to perf</w:t>
      </w:r>
      <w:r w:rsidRPr="00F2504F">
        <w:t>ormance in this unit, but not explicit in the performance criteria are listed in the table below.</w:t>
      </w:r>
    </w:p>
    <w:p w:rsidR="00000000" w:rsidRPr="00F2504F" w:rsidP="000F6D92">
      <w:pPr>
        <w:pStyle w:val="BodyText"/>
      </w:pPr>
      <w:r w:rsidRPr="00F2504F">
        <w:t>The ability to interpret messages and text, record observations and evidence, communicate with purpose to different communities and audiences, plan and schedu</w:t>
      </w:r>
      <w:r w:rsidRPr="00F2504F">
        <w:t>le tasks according to estimated timeframes, continuously seek to learn through on-the-job observations, solve problems, work with others in a team, plan and organise activities and self-manage behaviour are core foundation skills relevant to the policing c</w:t>
      </w:r>
      <w:r w:rsidRPr="00F2504F">
        <w:t>ontext.</w:t>
      </w:r>
    </w:p>
    <w:tbl>
      <w:tblPr>
        <w:tblW w:w="0" w:type="auto"/>
        <w:tblLayout w:type="fixed"/>
        <w:tblCellMar>
          <w:left w:w="62" w:type="dxa"/>
          <w:right w:w="62" w:type="dxa"/>
        </w:tblCellMar>
        <w:tblLook w:val="0000"/>
      </w:tblPr>
      <w:tblGrid>
        <w:gridCol w:w="2007"/>
        <w:gridCol w:w="6940"/>
      </w:tblGrid>
      <w:tr w:rsidTr="00F2504F">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2504F" w:rsidP="00F2504F">
            <w:pPr>
              <w:pStyle w:val="BodyText"/>
            </w:pPr>
            <w:r w:rsidRPr="00F2504F">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2504F">
            <w:pPr>
              <w:pStyle w:val="BodyText"/>
              <w:rPr>
                <w:lang w:val="en-NZ"/>
              </w:rPr>
            </w:pPr>
            <w:r w:rsidRPr="00F2504F">
              <w:rPr>
                <w:rStyle w:val="SpecialBold"/>
              </w:rPr>
              <w:t>Description</w:t>
            </w:r>
          </w:p>
        </w:tc>
      </w:tr>
      <w:tr w:rsidTr="00F2504F">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2504F">
            <w:pPr>
              <w:pStyle w:val="BodyText"/>
              <w:rPr>
                <w:lang w:val="en-NZ"/>
              </w:rPr>
            </w:pPr>
            <w:r w:rsidRPr="00F2504F">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2504F" w:rsidP="00F2504F">
            <w:pPr>
              <w:pStyle w:val="BodyText"/>
            </w:pPr>
            <w:r w:rsidRPr="00F2504F">
              <w:t>Read and comply with rules of evidence in testimony to support admissibility.</w:t>
            </w:r>
          </w:p>
          <w:p w:rsidR="00000000" w:rsidP="00F2504F">
            <w:pPr>
              <w:pStyle w:val="BodyText"/>
              <w:rPr>
                <w:lang w:val="en-NZ"/>
              </w:rPr>
            </w:pPr>
            <w:r w:rsidRPr="00F2504F">
              <w:t>Read and comply with jurisdictional court procedures to support judicial outcomes.</w:t>
            </w:r>
          </w:p>
        </w:tc>
      </w:tr>
      <w:tr w:rsidTr="00F2504F">
        <w:tblPrEx>
          <w:tblW w:w="0" w:type="auto"/>
          <w:tblLayout w:type="fixed"/>
          <w:tblCellMar>
            <w:left w:w="62" w:type="dxa"/>
            <w:right w:w="62" w:type="dxa"/>
          </w:tblCellMar>
          <w:tblLook w:val="0000"/>
        </w:tblPrEx>
        <w:trPr>
          <w:trHeight w:val="113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2504F">
            <w:pPr>
              <w:pStyle w:val="BodyText"/>
              <w:rPr>
                <w:lang w:val="en-NZ"/>
              </w:rPr>
            </w:pPr>
            <w:r w:rsidRPr="00F2504F">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2504F" w:rsidP="00F2504F">
            <w:pPr>
              <w:pStyle w:val="BodyText"/>
            </w:pPr>
            <w:r w:rsidRPr="00F2504F">
              <w:t>Develop written statements detailing own participation in operation.</w:t>
            </w:r>
          </w:p>
          <w:p w:rsidR="00000000" w:rsidP="00F2504F">
            <w:pPr>
              <w:pStyle w:val="BodyText"/>
              <w:rPr>
                <w:lang w:val="en-NZ"/>
              </w:rPr>
            </w:pPr>
            <w:r w:rsidRPr="00F2504F">
              <w:t>Compile documentation for submission to judicial proceedings.</w:t>
            </w:r>
          </w:p>
        </w:tc>
      </w:tr>
      <w:tr w:rsidTr="00F2504F">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2504F">
            <w:pPr>
              <w:pStyle w:val="BodyText"/>
              <w:rPr>
                <w:lang w:val="en-NZ"/>
              </w:rPr>
            </w:pPr>
            <w:r w:rsidRPr="00F2504F">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2504F" w:rsidP="00F2504F">
            <w:pPr>
              <w:pStyle w:val="BodyText"/>
            </w:pPr>
            <w:r w:rsidRPr="00F2504F">
              <w:t>Present evidence in a clear, concise and articulate manner.</w:t>
            </w:r>
          </w:p>
          <w:p w:rsidR="00000000" w:rsidRPr="00F2504F" w:rsidP="00F2504F">
            <w:pPr>
              <w:pStyle w:val="BodyText"/>
            </w:pPr>
            <w:r w:rsidRPr="00F2504F">
              <w:t>Advise judicial stakeholders prior to the co</w:t>
            </w:r>
            <w:r w:rsidRPr="00F2504F">
              <w:t>mmencement of proceedings of aspects that may be subject to Public Interest Immunity argument.</w:t>
            </w:r>
          </w:p>
        </w:tc>
      </w:tr>
    </w:tbl>
    <w:p w:rsidR="00000000" w:rsidRPr="00F2504F" w:rsidP="00F2504F">
      <w:pPr>
        <w:pStyle w:val="BodyText"/>
      </w:pPr>
    </w:p>
    <w:p w:rsidR="00000000" w:rsidRPr="00F2504F" w:rsidP="00F2504F">
      <w:pPr>
        <w:pStyle w:val="AllowPageBreak"/>
      </w:pPr>
    </w:p>
    <w:p w:rsidR="00000000" w:rsidRPr="00F2504F" w:rsidP="00F2504F">
      <w:pPr>
        <w:pStyle w:val="Heading1"/>
      </w:pPr>
      <w:bookmarkStart w:id="8" w:name="O_1283934"/>
      <w:bookmarkEnd w:id="8"/>
      <w:r w:rsidRPr="00F2504F">
        <w:t>Range of Conditions</w:t>
      </w:r>
    </w:p>
    <w:p w:rsidR="00000000" w:rsidRPr="00F2504F" w:rsidP="000F6D92">
      <w:pPr>
        <w:pStyle w:val="BodyText"/>
      </w:pPr>
      <w:r w:rsidRPr="00F2504F">
        <w:t>Not applicable</w:t>
      </w:r>
    </w:p>
    <w:p w:rsidR="00000000" w:rsidRPr="00F2504F" w:rsidP="00F2504F">
      <w:pPr>
        <w:pStyle w:val="Heading1"/>
      </w:pPr>
      <w:bookmarkStart w:id="9" w:name="O_1283935"/>
      <w:bookmarkEnd w:id="9"/>
      <w:r w:rsidRPr="00F2504F">
        <w:t>Unit Mapping Information</w:t>
      </w:r>
    </w:p>
    <w:p w:rsidR="00000000" w:rsidRPr="00F2504F" w:rsidP="000F6D92">
      <w:pPr>
        <w:pStyle w:val="BodyText"/>
      </w:pPr>
      <w:r w:rsidRPr="00F2504F">
        <w:t>Unit replaces but is not equivalent to</w:t>
      </w:r>
      <w:r w:rsidRPr="00F2504F">
        <w:rPr>
          <w:rStyle w:val="Emphasis"/>
        </w:rPr>
        <w:t xml:space="preserve"> POLCOV035 Prepare and present evidence</w:t>
      </w:r>
      <w:r w:rsidRPr="00F2504F">
        <w:t>.</w:t>
      </w:r>
    </w:p>
    <w:p w:rsidR="00000000" w:rsidRPr="00F2504F" w:rsidP="00F2504F">
      <w:pPr>
        <w:pStyle w:val="Heading1"/>
      </w:pPr>
      <w:bookmarkStart w:id="10" w:name="O_1283942"/>
      <w:bookmarkEnd w:id="10"/>
      <w:r w:rsidRPr="00F2504F">
        <w:t>Links</w:t>
      </w:r>
    </w:p>
    <w:p w:rsidR="00000000" w:rsidRPr="00F2504F" w:rsidP="000F6D92">
      <w:pPr>
        <w:pStyle w:val="BodyText"/>
      </w:pPr>
      <w:r w:rsidRPr="00F2504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03E54">
        <w:rPr>
          <w:rStyle w:val="Hyperlink"/>
        </w:rPr>
        <w:t>https://vetnet.gov.au/Pages/TrainingDocs.aspx?q=98c3984e-2cf1-48a8-8ed1-85e4b92e7351</w:t>
      </w:r>
      <w:r>
        <w:fldChar w:fldCharType="end"/>
      </w:r>
    </w:p>
    <w:p w:rsidR="00000000" w:rsidRPr="00F2504F" w:rsidP="000F6D92">
      <w:pPr>
        <w:pStyle w:val="BodyText"/>
        <w:sectPr w:rsidSect="00F2504F">
          <w:headerReference w:type="default" r:id="rId10"/>
          <w:footerReference w:type="default" r:id="rId11"/>
          <w:pgSz w:w="11908" w:h="16833"/>
          <w:pgMar w:top="1702" w:right="1418" w:bottom="1702" w:left="1418" w:header="992" w:footer="992" w:gutter="0"/>
          <w:cols w:space="720"/>
          <w:noEndnote/>
          <w:docGrid w:linePitch="299"/>
        </w:sectPr>
      </w:pPr>
    </w:p>
    <w:p w:rsidR="00000000" w:rsidRPr="00F2504F" w:rsidP="00F2504F">
      <w:pPr>
        <w:pStyle w:val="SuperHeading"/>
      </w:pPr>
      <w:r w:rsidRPr="00F2504F">
        <w:t>Assessment Requirements for POLCOV078 Prepare and present evidence</w:t>
      </w:r>
    </w:p>
    <w:p w:rsidR="00000000" w:rsidRPr="00F2504F" w:rsidP="00F2504F">
      <w:pPr>
        <w:pStyle w:val="Heading1"/>
      </w:pPr>
      <w:bookmarkStart w:id="11" w:name="O_1283937"/>
      <w:bookmarkEnd w:id="11"/>
      <w:r w:rsidRPr="00F2504F">
        <w:t>Modification History</w:t>
      </w:r>
    </w:p>
    <w:tbl>
      <w:tblPr>
        <w:tblW w:w="0" w:type="auto"/>
        <w:tblLayout w:type="fixed"/>
        <w:tblCellMar>
          <w:left w:w="62" w:type="dxa"/>
          <w:right w:w="62" w:type="dxa"/>
        </w:tblCellMar>
        <w:tblLook w:val="0000"/>
      </w:tblPr>
      <w:tblGrid>
        <w:gridCol w:w="1126"/>
        <w:gridCol w:w="7937"/>
      </w:tblGrid>
      <w:tr w:rsidTr="000F6D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TableHeading"/>
              <w:rPr>
                <w:lang w:val="en-NZ"/>
              </w:rPr>
            </w:pPr>
            <w:r w:rsidRPr="00F250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TableHeading"/>
              <w:rPr>
                <w:lang w:val="en-NZ"/>
              </w:rPr>
            </w:pPr>
            <w:r w:rsidRPr="00F2504F">
              <w:t>Comments</w:t>
            </w:r>
          </w:p>
        </w:tc>
      </w:tr>
      <w:tr w:rsidTr="000F6D92">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4F">
            <w:pPr>
              <w:pStyle w:val="BodyText"/>
              <w:rPr>
                <w:lang w:val="en-NZ"/>
              </w:rPr>
            </w:pPr>
            <w:r w:rsidRPr="00F250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04F" w:rsidP="00F2504F">
            <w:pPr>
              <w:pStyle w:val="BodyText"/>
            </w:pPr>
            <w:r w:rsidRPr="00F2504F">
              <w:t>This unit was released in POL Police Training Package release 8.0</w:t>
            </w:r>
          </w:p>
        </w:tc>
      </w:tr>
    </w:tbl>
    <w:p w:rsidR="00000000" w:rsidRPr="00F2504F" w:rsidP="00F2504F">
      <w:pPr>
        <w:pStyle w:val="BodyText"/>
      </w:pPr>
    </w:p>
    <w:p w:rsidR="00000000" w:rsidRPr="00F2504F" w:rsidP="00F2504F">
      <w:pPr>
        <w:pStyle w:val="AllowPageBreak"/>
      </w:pPr>
    </w:p>
    <w:p w:rsidR="00000000" w:rsidRPr="00F2504F" w:rsidP="00F2504F">
      <w:pPr>
        <w:pStyle w:val="Heading1"/>
      </w:pPr>
      <w:bookmarkStart w:id="12" w:name="O_1283938"/>
      <w:bookmarkEnd w:id="12"/>
      <w:r w:rsidRPr="00F2504F">
        <w:t>Performance Evidence</w:t>
      </w:r>
    </w:p>
    <w:p w:rsidR="00000000" w:rsidRPr="00F2504F" w:rsidP="000F6D92">
      <w:pPr>
        <w:pStyle w:val="BodyText"/>
      </w:pPr>
      <w:r w:rsidRPr="00F2504F">
        <w:t>The candidate must provide evidence on at least one occasion that they have met the elements and performance criteria and have demonstrated the ability to:</w:t>
      </w:r>
    </w:p>
    <w:p w:rsidR="00000000" w:rsidRPr="00F2504F" w:rsidP="00F2504F">
      <w:pPr>
        <w:pStyle w:val="ListBullet"/>
      </w:pPr>
      <w:r w:rsidRPr="00F2504F">
        <w:t>present evidence in judicial setting (e.g. mock courts)</w:t>
      </w:r>
    </w:p>
    <w:p w:rsidR="00000000" w:rsidRPr="00F2504F" w:rsidP="00F2504F">
      <w:pPr>
        <w:pStyle w:val="ListBullet"/>
      </w:pPr>
      <w:r w:rsidRPr="00F2504F">
        <w:t>compile and submit court documentation</w:t>
      </w:r>
    </w:p>
    <w:p w:rsidR="00000000" w:rsidRPr="00F2504F" w:rsidP="00F2504F">
      <w:pPr>
        <w:pStyle w:val="ListBullet"/>
      </w:pPr>
      <w:r w:rsidRPr="00F2504F">
        <w:t>main</w:t>
      </w:r>
      <w:r w:rsidRPr="00F2504F">
        <w:t>tain continuity of evidence</w:t>
      </w:r>
    </w:p>
    <w:p w:rsidR="00000000" w:rsidRPr="00F2504F" w:rsidP="00F2504F">
      <w:pPr>
        <w:pStyle w:val="ListBullet"/>
      </w:pPr>
      <w:r w:rsidRPr="00F2504F">
        <w:t>conduct a claim for privilege</w:t>
      </w:r>
    </w:p>
    <w:p w:rsidR="00000000" w:rsidRPr="00F2504F" w:rsidP="00F2504F">
      <w:pPr>
        <w:pStyle w:val="ListBullet"/>
      </w:pPr>
      <w:r w:rsidRPr="00F2504F">
        <w:t>manage evidence for presentation to court proceedings.</w:t>
      </w:r>
    </w:p>
    <w:p w:rsidR="00000000" w:rsidRPr="00F2504F" w:rsidP="00F2504F">
      <w:pPr>
        <w:pStyle w:val="AllowPageBreak"/>
      </w:pPr>
    </w:p>
    <w:p w:rsidR="00000000" w:rsidRPr="00F2504F" w:rsidP="00F2504F">
      <w:pPr>
        <w:pStyle w:val="Heading1"/>
      </w:pPr>
      <w:bookmarkStart w:id="13" w:name="O_1283939"/>
      <w:bookmarkEnd w:id="13"/>
      <w:r w:rsidRPr="00F2504F">
        <w:t>Knowledge Evidence</w:t>
      </w:r>
    </w:p>
    <w:p w:rsidR="00000000" w:rsidRPr="00F2504F" w:rsidP="000F6D92">
      <w:pPr>
        <w:pStyle w:val="BodyText"/>
      </w:pPr>
      <w:r w:rsidRPr="00F2504F">
        <w:t>The candidate must provide demonstrated evidence that they have knowledge of:</w:t>
      </w:r>
    </w:p>
    <w:p w:rsidR="00000000" w:rsidRPr="00F2504F" w:rsidP="00F2504F">
      <w:pPr>
        <w:pStyle w:val="ListBullet"/>
      </w:pPr>
      <w:r w:rsidRPr="00F2504F">
        <w:t>jurisdictional legislation</w:t>
      </w:r>
      <w:r w:rsidRPr="00F2504F">
        <w:t>, policies and procedures relating to evidence collection and presentation</w:t>
      </w:r>
    </w:p>
    <w:p w:rsidR="00000000" w:rsidRPr="00F2504F" w:rsidP="00F2504F">
      <w:pPr>
        <w:pStyle w:val="ListBullet"/>
      </w:pPr>
      <w:r w:rsidRPr="00F2504F">
        <w:t>judicial policies and procedures</w:t>
      </w:r>
    </w:p>
    <w:p w:rsidR="00000000" w:rsidRPr="00F2504F" w:rsidP="00F2504F">
      <w:pPr>
        <w:pStyle w:val="ListBullet"/>
      </w:pPr>
      <w:r w:rsidRPr="00F2504F">
        <w:t>information privacy and security</w:t>
      </w:r>
    </w:p>
    <w:p w:rsidR="00000000" w:rsidRPr="00F2504F" w:rsidP="00F2504F">
      <w:pPr>
        <w:pStyle w:val="ListBullet"/>
      </w:pPr>
      <w:r w:rsidRPr="00F2504F">
        <w:t>rules of evidence</w:t>
      </w:r>
    </w:p>
    <w:p w:rsidR="00000000" w:rsidRPr="00F2504F" w:rsidP="00F2504F">
      <w:pPr>
        <w:pStyle w:val="ListBullet"/>
      </w:pPr>
      <w:r w:rsidRPr="00F2504F">
        <w:t>public interest immunity</w:t>
      </w:r>
    </w:p>
    <w:p w:rsidR="00000000" w:rsidRPr="00F2504F" w:rsidP="00F2504F">
      <w:pPr>
        <w:pStyle w:val="ListBullet"/>
      </w:pPr>
      <w:r w:rsidRPr="00F2504F">
        <w:t>policies and procedures relating to claims for privilege</w:t>
      </w:r>
    </w:p>
    <w:p w:rsidR="00000000" w:rsidRPr="00F2504F" w:rsidP="00F2504F">
      <w:pPr>
        <w:pStyle w:val="ListBullet"/>
      </w:pPr>
      <w:r w:rsidRPr="00F2504F">
        <w:t>presentation of</w:t>
      </w:r>
      <w:r w:rsidRPr="00F2504F">
        <w:t xml:space="preserve"> products in court.</w:t>
      </w:r>
    </w:p>
    <w:p w:rsidR="00000000" w:rsidRPr="00F2504F" w:rsidP="00F2504F">
      <w:pPr>
        <w:pStyle w:val="AllowPageBreak"/>
      </w:pPr>
    </w:p>
    <w:p w:rsidR="00000000" w:rsidRPr="00F2504F" w:rsidP="00F2504F">
      <w:pPr>
        <w:pStyle w:val="Heading1"/>
      </w:pPr>
      <w:bookmarkStart w:id="14" w:name="O_1283940"/>
      <w:bookmarkEnd w:id="14"/>
      <w:r w:rsidRPr="00F2504F">
        <w:t>Assessment Conditions</w:t>
      </w:r>
    </w:p>
    <w:p w:rsidR="00000000" w:rsidRPr="00F2504F" w:rsidP="000F6D92">
      <w:pPr>
        <w:pStyle w:val="BodyText"/>
      </w:pPr>
      <w:r w:rsidRPr="00F2504F">
        <w:t>Assessment must occur in operational workplace situations or, where this is not available, in simulated situations that replicate workplace conditions. Assessors of this unit must satisfy relevan</w:t>
      </w:r>
      <w:r w:rsidRPr="00F2504F">
        <w:t>t vocational education and training legislation, frameworks and/or standards.</w:t>
      </w:r>
    </w:p>
    <w:p w:rsidR="00000000" w:rsidRPr="00F2504F" w:rsidP="00F2504F">
      <w:pPr>
        <w:pStyle w:val="Heading1"/>
      </w:pPr>
      <w:bookmarkStart w:id="15" w:name="O_1283943"/>
      <w:bookmarkEnd w:id="15"/>
      <w:r w:rsidRPr="00F2504F">
        <w:t>Links</w:t>
      </w:r>
    </w:p>
    <w:p w:rsidR="00000000" w:rsidRPr="00F2504F" w:rsidP="000F6D92">
      <w:pPr>
        <w:pStyle w:val="BodyText"/>
      </w:pPr>
      <w:r w:rsidRPr="00F2504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03E54">
        <w:rPr>
          <w:rStyle w:val="Hyperlink"/>
        </w:rPr>
        <w:t>https://vetnet.gov.au/Pages/TrainingDocs.aspx?q=98c3984e-2cf1-48a8-8ed1-85e4b92e7351</w:t>
      </w:r>
      <w:r>
        <w:fldChar w:fldCharType="end"/>
      </w:r>
    </w:p>
    <w:p w:rsidR="00000000" w:rsidRPr="00F2504F" w:rsidP="00F2504F"/>
    <w:sectPr w:rsidSect="00F250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rsidRPr="000F6D92" w:rsidP="000F6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92" w:rsidP="00F25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D92" w:rsidP="00F250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6D92" w:rsidP="00F250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rsidP="00F2504F">
    <w:pPr>
      <w:pStyle w:val="Footer"/>
      <w:framePr w:wrap="around"/>
    </w:pPr>
    <w:r>
      <w:fldChar w:fldCharType="begin"/>
    </w:r>
    <w:r>
      <w:instrText xml:space="preserve"> DOCPROPERTY  Subject  \* MERGEFORMAT </w:instrText>
    </w:r>
    <w:r>
      <w:fldChar w:fldCharType="separate"/>
    </w:r>
    <w:r w:rsidR="000F6D92">
      <w:t>Approved</w:t>
    </w:r>
    <w:r w:rsidR="000F6D92">
      <w:fldChar w:fldCharType="end"/>
    </w:r>
    <w:r>
      <w:tab/>
      <w:t xml:space="preserve">Page </w:t>
    </w:r>
    <w:r>
      <w:fldChar w:fldCharType="begin"/>
    </w:r>
    <w:r>
      <w:instrText xml:space="preserve"> PAGE  \* Arabic  \* MERGEFORMAT </w:instrText>
    </w:r>
    <w:r>
      <w:fldChar w:fldCharType="separate"/>
    </w:r>
    <w:r w:rsidR="000F6D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D92">
      <w:rPr>
        <w:noProof/>
      </w:rPr>
      <w:t>4</w:t>
    </w:r>
    <w:r>
      <w:rPr>
        <w:noProof/>
      </w:rPr>
      <w:fldChar w:fldCharType="end"/>
    </w:r>
  </w:p>
  <w:p w:rsidR="00F2504F" w:rsidP="00F2504F">
    <w:pPr>
      <w:pStyle w:val="Footer"/>
      <w:framePr w:wrap="around"/>
    </w:pPr>
    <w:r>
      <w:t xml:space="preserve">© Commonwealth of Australia, </w:t>
    </w:r>
    <w:r>
      <w:fldChar w:fldCharType="begin"/>
    </w:r>
    <w:r>
      <w:instrText xml:space="preserve"> DATE  \@ "yyyy"  \* MERGEFORMAT </w:instrText>
    </w:r>
    <w:r>
      <w:fldChar w:fldCharType="separate"/>
    </w:r>
    <w:r w:rsidR="000F6D92">
      <w:rPr>
        <w:noProof/>
      </w:rPr>
      <w:t>2025</w:t>
    </w:r>
    <w:r>
      <w:fldChar w:fldCharType="end"/>
    </w:r>
    <w:r>
      <w:tab/>
    </w:r>
    <w:r>
      <w:fldChar w:fldCharType="begin"/>
    </w:r>
    <w:r>
      <w:instrText xml:space="preserve"> DOCPROPERTY  Author  \* MERGEFORMAT </w:instrText>
    </w:r>
    <w:r>
      <w:fldChar w:fldCharType="separate"/>
    </w:r>
    <w:r w:rsidR="000F6D92">
      <w:t>Public Skills Australia</w:t>
    </w:r>
    <w:r w:rsidR="000F6D92">
      <w:fldChar w:fldCharType="end"/>
    </w:r>
  </w:p>
  <w:p w:rsidR="00F2504F" w:rsidP="00F25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04F" w:rsidRPr="000F6D92" w:rsidP="000F6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92" w:rsidRPr="002D2AF8" w:rsidP="00F2504F">
    <w:pPr>
      <w:pStyle w:val="Header"/>
      <w:framePr w:wrap="around"/>
    </w:pPr>
    <w:r>
      <w:fldChar w:fldCharType="begin"/>
    </w:r>
    <w:r>
      <w:instrText xml:space="preserve"> TITLE   \* MERGEFORMAT </w:instrText>
    </w:r>
    <w:r>
      <w:fldChar w:fldCharType="separate"/>
    </w:r>
    <w:r>
      <w:t>POLCOV078 Prepare and present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D92" w:rsidP="00F250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4F" w:rsidRPr="002D2AF8" w:rsidP="00F2504F">
    <w:pPr>
      <w:pStyle w:val="Header"/>
      <w:framePr w:wrap="around"/>
    </w:pPr>
    <w:r>
      <w:fldChar w:fldCharType="begin"/>
    </w:r>
    <w:r>
      <w:instrText xml:space="preserve"> TITLE   \* MERGEFORMAT </w:instrText>
    </w:r>
    <w:r>
      <w:fldChar w:fldCharType="separate"/>
    </w:r>
    <w:r w:rsidR="000F6D92">
      <w:t>POLCOV078 Prepare and present evidence</w:t>
    </w:r>
    <w:r w:rsidR="000F6D92">
      <w:fldChar w:fldCharType="end"/>
    </w:r>
    <w:r>
      <w:tab/>
      <w:t xml:space="preserve">Date this document was generated: </w:t>
    </w:r>
    <w:r>
      <w:fldChar w:fldCharType="begin"/>
    </w:r>
    <w:r>
      <w:instrText xml:space="preserve"> CREATEDATE  \@ "d MMMM yyyy"  \* MERGEFORMAT </w:instrText>
    </w:r>
    <w:r>
      <w:fldChar w:fldCharType="separate"/>
    </w:r>
    <w:r w:rsidR="000F6D92">
      <w:rPr>
        <w:noProof/>
      </w:rPr>
      <w:t>2 March 2025</w:t>
    </w:r>
    <w:r>
      <w:fldChar w:fldCharType="end"/>
    </w:r>
  </w:p>
  <w:p w:rsidR="00F2504F" w:rsidP="00F25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704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6A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04F"/>
    <w:pPr>
      <w:spacing w:before="360" w:after="60"/>
      <w:outlineLvl w:val="0"/>
    </w:pPr>
    <w:rPr>
      <w:sz w:val="32"/>
    </w:rPr>
  </w:style>
  <w:style w:type="paragraph" w:styleId="Heading2">
    <w:name w:val="heading 2"/>
    <w:basedOn w:val="HeadingBase"/>
    <w:next w:val="BodyText"/>
    <w:link w:val="Heading2Char"/>
    <w:qFormat/>
    <w:rsid w:val="00F2504F"/>
    <w:pPr>
      <w:keepLines/>
      <w:spacing w:before="240" w:after="120"/>
      <w:outlineLvl w:val="1"/>
    </w:pPr>
    <w:rPr>
      <w:sz w:val="28"/>
      <w:szCs w:val="40"/>
    </w:rPr>
  </w:style>
  <w:style w:type="paragraph" w:styleId="Heading3">
    <w:name w:val="heading 3"/>
    <w:basedOn w:val="HeadingBase"/>
    <w:next w:val="BodyText"/>
    <w:link w:val="Heading3Char"/>
    <w:qFormat/>
    <w:rsid w:val="00F2504F"/>
    <w:pPr>
      <w:spacing w:before="180" w:after="120"/>
      <w:outlineLvl w:val="2"/>
    </w:pPr>
    <w:rPr>
      <w:spacing w:val="-10"/>
      <w:kern w:val="32"/>
    </w:rPr>
  </w:style>
  <w:style w:type="paragraph" w:styleId="Heading4">
    <w:name w:val="heading 4"/>
    <w:basedOn w:val="HeadingBase"/>
    <w:next w:val="BodyText"/>
    <w:link w:val="Heading4Char"/>
    <w:qFormat/>
    <w:rsid w:val="00F2504F"/>
    <w:pPr>
      <w:spacing w:before="160" w:after="120"/>
      <w:outlineLvl w:val="3"/>
    </w:pPr>
    <w:rPr>
      <w:sz w:val="22"/>
    </w:rPr>
  </w:style>
  <w:style w:type="paragraph" w:styleId="Heading5">
    <w:name w:val="heading 5"/>
    <w:basedOn w:val="HeadingBase"/>
    <w:next w:val="Normal"/>
    <w:link w:val="Heading5Char"/>
    <w:qFormat/>
    <w:rsid w:val="00F2504F"/>
    <w:pPr>
      <w:spacing w:before="80"/>
      <w:outlineLvl w:val="4"/>
    </w:pPr>
    <w:rPr>
      <w:color w:val="918585"/>
      <w:sz w:val="20"/>
    </w:rPr>
  </w:style>
  <w:style w:type="paragraph" w:styleId="Heading6">
    <w:name w:val="heading 6"/>
    <w:basedOn w:val="HeadingBase"/>
    <w:next w:val="Normal"/>
    <w:link w:val="Heading6Char"/>
    <w:qFormat/>
    <w:rsid w:val="00F2504F"/>
    <w:pPr>
      <w:spacing w:before="60"/>
      <w:outlineLvl w:val="5"/>
    </w:pPr>
    <w:rPr>
      <w:color w:val="918585"/>
      <w:sz w:val="20"/>
    </w:rPr>
  </w:style>
  <w:style w:type="paragraph" w:styleId="Heading7">
    <w:name w:val="heading 7"/>
    <w:basedOn w:val="Normal"/>
    <w:next w:val="Normal"/>
    <w:link w:val="Heading7Char"/>
    <w:qFormat/>
    <w:rsid w:val="00F2504F"/>
    <w:pPr>
      <w:ind w:left="720"/>
      <w:outlineLvl w:val="6"/>
    </w:pPr>
    <w:rPr>
      <w:i/>
    </w:rPr>
  </w:style>
  <w:style w:type="paragraph" w:styleId="Heading8">
    <w:name w:val="heading 8"/>
    <w:basedOn w:val="Normal"/>
    <w:next w:val="Normal"/>
    <w:link w:val="Heading8Char"/>
    <w:qFormat/>
    <w:rsid w:val="00F2504F"/>
    <w:pPr>
      <w:ind w:left="720"/>
      <w:outlineLvl w:val="7"/>
    </w:pPr>
    <w:rPr>
      <w:i/>
    </w:rPr>
  </w:style>
  <w:style w:type="paragraph" w:styleId="Heading9">
    <w:name w:val="heading 9"/>
    <w:basedOn w:val="Normal"/>
    <w:next w:val="Normal"/>
    <w:link w:val="Heading9Char"/>
    <w:qFormat/>
    <w:rsid w:val="00F2504F"/>
    <w:pPr>
      <w:ind w:left="720"/>
      <w:outlineLvl w:val="8"/>
    </w:pPr>
    <w:rPr>
      <w:i/>
    </w:rPr>
  </w:style>
  <w:style w:type="character" w:default="1" w:styleId="DefaultParagraphFont">
    <w:name w:val="Default Paragraph Font"/>
    <w:uiPriority w:val="1"/>
    <w:unhideWhenUsed/>
    <w:rsid w:val="00F25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04F"/>
  </w:style>
  <w:style w:type="character" w:customStyle="1" w:styleId="Heading1Char">
    <w:name w:val="Heading 1 Char"/>
    <w:basedOn w:val="DefaultParagraphFont"/>
    <w:link w:val="Heading1"/>
    <w:rsid w:val="00F2504F"/>
    <w:rPr>
      <w:rFonts w:ascii="Times New Roman" w:eastAsia="Times New Roman" w:hAnsi="Times New Roman" w:cs="Times New Roman"/>
      <w:b/>
      <w:sz w:val="32"/>
      <w:szCs w:val="20"/>
      <w:lang w:eastAsia="en-US"/>
    </w:rPr>
  </w:style>
  <w:style w:type="paragraph" w:styleId="BodyText">
    <w:name w:val="Body Text"/>
    <w:basedOn w:val="Normal"/>
    <w:link w:val="BodyTextChar"/>
    <w:rsid w:val="00F250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04F"/>
    <w:rPr>
      <w:rFonts w:ascii="Times New Roman" w:eastAsia="Times New Roman" w:hAnsi="Times New Roman" w:cs="Times New Roman"/>
      <w:sz w:val="24"/>
      <w:lang w:eastAsia="en-US"/>
    </w:rPr>
  </w:style>
  <w:style w:type="paragraph" w:styleId="List">
    <w:name w:val="List"/>
    <w:basedOn w:val="BodyText"/>
    <w:next w:val="BodyText"/>
    <w:rsid w:val="00F2504F"/>
    <w:pPr>
      <w:tabs>
        <w:tab w:val="left" w:pos="340"/>
      </w:tabs>
      <w:spacing w:before="60" w:after="60"/>
      <w:ind w:left="340" w:hanging="340"/>
    </w:pPr>
  </w:style>
  <w:style w:type="paragraph" w:styleId="ListBullet">
    <w:name w:val="List Bullet"/>
    <w:basedOn w:val="List"/>
    <w:rsid w:val="00F2504F"/>
    <w:pPr>
      <w:numPr>
        <w:numId w:val="11"/>
      </w:numPr>
      <w:tabs>
        <w:tab w:val="clear" w:pos="340"/>
      </w:tabs>
      <w:spacing w:before="40" w:after="40"/>
    </w:pPr>
  </w:style>
  <w:style w:type="character" w:customStyle="1" w:styleId="SpecialBold">
    <w:name w:val="Special Bold"/>
    <w:basedOn w:val="DefaultParagraphFont"/>
    <w:rsid w:val="00F2504F"/>
    <w:rPr>
      <w:b/>
      <w:spacing w:val="0"/>
    </w:rPr>
  </w:style>
  <w:style w:type="character" w:styleId="Emphasis">
    <w:name w:val="Emphasis"/>
    <w:basedOn w:val="DefaultParagraphFont"/>
    <w:qFormat/>
    <w:rsid w:val="00F2504F"/>
    <w:rPr>
      <w:i/>
    </w:rPr>
  </w:style>
  <w:style w:type="paragraph" w:customStyle="1" w:styleId="SuperHeading">
    <w:name w:val="SuperHeading"/>
    <w:basedOn w:val="Normal"/>
    <w:rsid w:val="00F2504F"/>
    <w:pPr>
      <w:spacing w:before="240" w:after="120"/>
      <w:outlineLvl w:val="0"/>
    </w:pPr>
    <w:rPr>
      <w:rFonts w:ascii="Times New Roman" w:hAnsi="Times New Roman"/>
      <w:b/>
      <w:sz w:val="32"/>
    </w:rPr>
  </w:style>
  <w:style w:type="paragraph" w:customStyle="1" w:styleId="TableHeading">
    <w:name w:val="Table Heading"/>
    <w:basedOn w:val="HeadingBase"/>
    <w:rsid w:val="00F2504F"/>
    <w:pPr>
      <w:keepLines/>
      <w:pBdr>
        <w:bottom w:val="single" w:sz="6" w:space="1" w:color="918585"/>
      </w:pBdr>
      <w:spacing w:before="240"/>
    </w:pPr>
  </w:style>
  <w:style w:type="paragraph" w:customStyle="1" w:styleId="AllowPageBreak">
    <w:name w:val="AllowPageBreak"/>
    <w:rsid w:val="00F250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04F"/>
    <w:rPr>
      <w:rFonts w:ascii="Courier New" w:eastAsia="Times New Roman" w:hAnsi="Courier New" w:cs="Times New Roman"/>
      <w:i/>
      <w:szCs w:val="20"/>
      <w:lang w:eastAsia="en-US"/>
    </w:rPr>
  </w:style>
  <w:style w:type="paragraph" w:customStyle="1" w:styleId="HeadingBase">
    <w:name w:val="Heading Base"/>
    <w:rsid w:val="00F25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04F"/>
    <w:pPr>
      <w:tabs>
        <w:tab w:val="right" w:leader="dot" w:pos="9072"/>
      </w:tabs>
      <w:ind w:left="567"/>
    </w:pPr>
    <w:rPr>
      <w:szCs w:val="22"/>
    </w:rPr>
  </w:style>
  <w:style w:type="paragraph" w:customStyle="1" w:styleId="TOCBase">
    <w:name w:val="TOC Base"/>
    <w:rsid w:val="00F25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04F"/>
    <w:pPr>
      <w:tabs>
        <w:tab w:val="right" w:leader="dot" w:pos="9072"/>
      </w:tabs>
      <w:spacing w:before="40" w:after="40"/>
      <w:ind w:left="284"/>
    </w:pPr>
    <w:rPr>
      <w:rFonts w:ascii="Times New Roman" w:hAnsi="Times New Roman"/>
    </w:rPr>
  </w:style>
  <w:style w:type="paragraph" w:styleId="TOC1">
    <w:name w:val="toc 1"/>
    <w:basedOn w:val="TOCBase"/>
    <w:next w:val="Normal"/>
    <w:rsid w:val="00F25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04F"/>
    <w:rPr>
      <w:rFonts w:ascii="Times New Roman" w:eastAsia="Times New Roman" w:hAnsi="Times New Roman" w:cs="Times New Roman"/>
      <w:sz w:val="16"/>
      <w:lang w:eastAsia="en-US"/>
    </w:rPr>
  </w:style>
  <w:style w:type="paragraph" w:styleId="Title">
    <w:name w:val="Title"/>
    <w:basedOn w:val="HeadingBase"/>
    <w:link w:val="TitleChar"/>
    <w:qFormat/>
    <w:rsid w:val="00F2504F"/>
    <w:pPr>
      <w:spacing w:before="5040"/>
      <w:jc w:val="center"/>
    </w:pPr>
    <w:rPr>
      <w:sz w:val="48"/>
      <w:szCs w:val="72"/>
      <w:lang w:val="en-US"/>
    </w:rPr>
  </w:style>
  <w:style w:type="character" w:customStyle="1" w:styleId="TitleChar">
    <w:name w:val="Title Char"/>
    <w:basedOn w:val="DefaultParagraphFont"/>
    <w:link w:val="Title"/>
    <w:rsid w:val="00F25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04F"/>
    <w:pPr>
      <w:tabs>
        <w:tab w:val="left" w:pos="3600"/>
        <w:tab w:val="left" w:pos="3958"/>
      </w:tabs>
    </w:pPr>
  </w:style>
  <w:style w:type="paragraph" w:customStyle="1" w:styleId="Note">
    <w:name w:val="Note"/>
    <w:basedOn w:val="BodyText"/>
    <w:rsid w:val="00F25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04F"/>
    <w:pPr>
      <w:framePr w:wrap="auto" w:hAnchor="text" w:y="6049"/>
    </w:pPr>
    <w:rPr>
      <w:color w:val="000000"/>
      <w:sz w:val="40"/>
    </w:rPr>
  </w:style>
  <w:style w:type="paragraph" w:customStyle="1" w:styleId="TOCTitle">
    <w:name w:val="TOCTitle"/>
    <w:basedOn w:val="Heading1"/>
    <w:rsid w:val="00F2504F"/>
    <w:pPr>
      <w:spacing w:after="240"/>
      <w:jc w:val="center"/>
      <w:outlineLvl w:val="9"/>
    </w:pPr>
    <w:rPr>
      <w:caps/>
    </w:rPr>
  </w:style>
  <w:style w:type="paragraph" w:customStyle="1" w:styleId="Version">
    <w:name w:val="Version"/>
    <w:rsid w:val="00F250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04F"/>
    <w:pPr>
      <w:numPr>
        <w:numId w:val="12"/>
      </w:numPr>
      <w:tabs>
        <w:tab w:val="clear" w:pos="680"/>
      </w:tabs>
    </w:pPr>
  </w:style>
  <w:style w:type="paragraph" w:styleId="Index1">
    <w:name w:val="index 1"/>
    <w:basedOn w:val="Normal"/>
    <w:next w:val="Normal"/>
    <w:semiHidden/>
    <w:rsid w:val="00F2504F"/>
    <w:pPr>
      <w:keepNext w:val="0"/>
      <w:tabs>
        <w:tab w:val="right" w:pos="4176"/>
      </w:tabs>
      <w:ind w:left="198" w:hanging="198"/>
    </w:pPr>
    <w:rPr>
      <w:rFonts w:ascii="Garamond" w:hAnsi="Garamond"/>
    </w:rPr>
  </w:style>
  <w:style w:type="paragraph" w:styleId="IndexHeading">
    <w:name w:val="index heading"/>
    <w:basedOn w:val="Normal"/>
    <w:next w:val="Index1"/>
    <w:semiHidden/>
    <w:rsid w:val="00F2504F"/>
    <w:pPr>
      <w:spacing w:before="120" w:after="120"/>
    </w:pPr>
    <w:rPr>
      <w:rFonts w:ascii="Arial" w:hAnsi="Arial"/>
      <w:b/>
      <w:color w:val="918585"/>
      <w:sz w:val="24"/>
    </w:rPr>
  </w:style>
  <w:style w:type="paragraph" w:styleId="Header">
    <w:name w:val="header"/>
    <w:basedOn w:val="Normal"/>
    <w:link w:val="HeaderChar"/>
    <w:rsid w:val="00F25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04F"/>
    <w:rPr>
      <w:rFonts w:ascii="Times New Roman" w:eastAsia="Times New Roman" w:hAnsi="Times New Roman" w:cs="Times New Roman"/>
      <w:sz w:val="16"/>
      <w:szCs w:val="20"/>
      <w:lang w:val="en-GB" w:eastAsia="en-US"/>
    </w:rPr>
  </w:style>
  <w:style w:type="paragraph" w:customStyle="1" w:styleId="Chapter">
    <w:name w:val="Chapter"/>
    <w:basedOn w:val="Normal"/>
    <w:rsid w:val="00F2504F"/>
    <w:pPr>
      <w:spacing w:before="240"/>
    </w:pPr>
    <w:rPr>
      <w:rFonts w:ascii="Times New Roman" w:hAnsi="Times New Roman"/>
      <w:smallCaps/>
      <w:spacing w:val="80"/>
      <w:sz w:val="28"/>
    </w:rPr>
  </w:style>
  <w:style w:type="paragraph" w:customStyle="1" w:styleId="InChapter">
    <w:name w:val="InChapter"/>
    <w:basedOn w:val="Heading3"/>
    <w:rsid w:val="00F2504F"/>
    <w:pPr>
      <w:spacing w:after="240"/>
      <w:outlineLvl w:val="9"/>
    </w:pPr>
    <w:rPr>
      <w:noProof/>
    </w:rPr>
  </w:style>
  <w:style w:type="paragraph" w:styleId="Index2">
    <w:name w:val="index 2"/>
    <w:basedOn w:val="Normal"/>
    <w:next w:val="Normal"/>
    <w:semiHidden/>
    <w:rsid w:val="00F2504F"/>
    <w:pPr>
      <w:tabs>
        <w:tab w:val="right" w:pos="4176"/>
      </w:tabs>
      <w:ind w:left="568" w:hanging="284"/>
    </w:pPr>
    <w:rPr>
      <w:rFonts w:ascii="Garamond" w:hAnsi="Garamond"/>
    </w:rPr>
  </w:style>
  <w:style w:type="paragraph" w:customStyle="1" w:styleId="Byline">
    <w:name w:val="Byline"/>
    <w:rsid w:val="00F25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04F"/>
    <w:pPr>
      <w:tabs>
        <w:tab w:val="clear" w:pos="3600"/>
        <w:tab w:val="clear" w:pos="3958"/>
      </w:tabs>
      <w:jc w:val="right"/>
    </w:pPr>
  </w:style>
  <w:style w:type="paragraph" w:styleId="Caption">
    <w:name w:val="caption"/>
    <w:basedOn w:val="BodyText"/>
    <w:next w:val="Normal"/>
    <w:qFormat/>
    <w:rsid w:val="00F2504F"/>
    <w:pPr>
      <w:framePr w:w="2268" w:hSpace="181" w:vSpace="181" w:wrap="around" w:vAnchor="text" w:hAnchor="page" w:x="1135" w:y="285" w:anchorLock="1"/>
    </w:pPr>
    <w:rPr>
      <w:i/>
    </w:rPr>
  </w:style>
  <w:style w:type="paragraph" w:customStyle="1" w:styleId="MiniTOCTitle">
    <w:name w:val="MiniTOCTitle"/>
    <w:basedOn w:val="Heading4"/>
    <w:rsid w:val="00F2504F"/>
    <w:pPr>
      <w:spacing w:before="240"/>
      <w:outlineLvl w:val="9"/>
    </w:pPr>
    <w:rPr>
      <w:noProof/>
      <w:sz w:val="24"/>
    </w:rPr>
  </w:style>
  <w:style w:type="paragraph" w:customStyle="1" w:styleId="MiniTOCItem">
    <w:name w:val="MiniTOCItem"/>
    <w:basedOn w:val="ListBullet"/>
    <w:rsid w:val="00F2504F"/>
    <w:pPr>
      <w:numPr>
        <w:numId w:val="0"/>
      </w:numPr>
      <w:tabs>
        <w:tab w:val="right" w:leader="dot" w:pos="6521"/>
      </w:tabs>
      <w:spacing w:before="0" w:after="0"/>
    </w:pPr>
  </w:style>
  <w:style w:type="paragraph" w:customStyle="1" w:styleId="TOFTitle">
    <w:name w:val="TOFTitle"/>
    <w:basedOn w:val="TOCTitle"/>
    <w:rsid w:val="00F2504F"/>
  </w:style>
  <w:style w:type="paragraph" w:styleId="TableofFigures">
    <w:name w:val="table of figures"/>
    <w:basedOn w:val="Normal"/>
    <w:next w:val="Normal"/>
    <w:semiHidden/>
    <w:rsid w:val="00F2504F"/>
    <w:pPr>
      <w:tabs>
        <w:tab w:val="right" w:leader="dot" w:pos="9072"/>
      </w:tabs>
      <w:ind w:left="970" w:hanging="403"/>
    </w:pPr>
    <w:rPr>
      <w:rFonts w:ascii="Times New Roman" w:hAnsi="Times New Roman"/>
      <w:b/>
    </w:rPr>
  </w:style>
  <w:style w:type="paragraph" w:styleId="ListNumber">
    <w:name w:val="List Number"/>
    <w:basedOn w:val="List"/>
    <w:rsid w:val="00F2504F"/>
    <w:pPr>
      <w:numPr>
        <w:numId w:val="14"/>
      </w:numPr>
      <w:tabs>
        <w:tab w:val="clear" w:pos="340"/>
      </w:tabs>
    </w:pPr>
  </w:style>
  <w:style w:type="character" w:customStyle="1" w:styleId="WingdingSymbols">
    <w:name w:val="Wingding Symbols"/>
    <w:rsid w:val="00F2504F"/>
    <w:rPr>
      <w:rFonts w:ascii="Wingdings" w:hAnsi="Wingdings"/>
    </w:rPr>
  </w:style>
  <w:style w:type="character" w:customStyle="1" w:styleId="HotSpot">
    <w:name w:val="HotSpot"/>
    <w:rsid w:val="00F2504F"/>
    <w:rPr>
      <w:color w:val="0033CC"/>
      <w:u w:val="none"/>
    </w:rPr>
  </w:style>
  <w:style w:type="paragraph" w:customStyle="1" w:styleId="BodyTextRight">
    <w:name w:val="Body Text Right"/>
    <w:basedOn w:val="BodyText"/>
    <w:rsid w:val="00F2504F"/>
    <w:pPr>
      <w:spacing w:before="0" w:after="0"/>
      <w:jc w:val="right"/>
    </w:pPr>
  </w:style>
  <w:style w:type="paragraph" w:styleId="Index3">
    <w:name w:val="index 3"/>
    <w:basedOn w:val="ListNumber2"/>
    <w:next w:val="Normal"/>
    <w:semiHidden/>
    <w:rsid w:val="00F2504F"/>
    <w:pPr>
      <w:numPr>
        <w:numId w:val="0"/>
      </w:numPr>
      <w:tabs>
        <w:tab w:val="right" w:leader="dot" w:pos="4176"/>
      </w:tabs>
    </w:pPr>
  </w:style>
  <w:style w:type="paragraph" w:styleId="ListNumber2">
    <w:name w:val="List Number 2"/>
    <w:basedOn w:val="List2"/>
    <w:rsid w:val="00F2504F"/>
    <w:pPr>
      <w:numPr>
        <w:numId w:val="9"/>
      </w:numPr>
      <w:tabs>
        <w:tab w:val="clear" w:pos="1060"/>
      </w:tabs>
    </w:pPr>
  </w:style>
  <w:style w:type="paragraph" w:customStyle="1" w:styleId="MarginNote">
    <w:name w:val="Margin Note"/>
    <w:basedOn w:val="BodyText"/>
    <w:rsid w:val="00F25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04F"/>
    <w:rPr>
      <w:sz w:val="32"/>
    </w:rPr>
  </w:style>
  <w:style w:type="paragraph" w:customStyle="1" w:styleId="HeadingProcedure">
    <w:name w:val="Heading Procedure"/>
    <w:basedOn w:val="HeadingBase"/>
    <w:next w:val="Normal"/>
    <w:rsid w:val="00F2504F"/>
    <w:pPr>
      <w:tabs>
        <w:tab w:val="left" w:pos="0"/>
      </w:tabs>
      <w:spacing w:before="120" w:after="60"/>
    </w:pPr>
    <w:rPr>
      <w:i/>
      <w:color w:val="918585"/>
      <w:sz w:val="22"/>
    </w:rPr>
  </w:style>
  <w:style w:type="paragraph" w:customStyle="1" w:styleId="TableBodyText">
    <w:name w:val="Table Body Text"/>
    <w:basedOn w:val="BodyText"/>
    <w:rsid w:val="00F2504F"/>
    <w:pPr>
      <w:spacing w:before="60" w:after="60"/>
    </w:pPr>
  </w:style>
  <w:style w:type="paragraph" w:styleId="ListContinue">
    <w:name w:val="List Continue"/>
    <w:basedOn w:val="List"/>
    <w:rsid w:val="00F2504F"/>
    <w:pPr>
      <w:ind w:firstLine="0"/>
    </w:pPr>
  </w:style>
  <w:style w:type="paragraph" w:customStyle="1" w:styleId="ListNote">
    <w:name w:val="List Note"/>
    <w:basedOn w:val="List"/>
    <w:rsid w:val="00F2504F"/>
    <w:pPr>
      <w:pBdr>
        <w:top w:val="single" w:sz="6" w:space="2" w:color="918585"/>
        <w:bottom w:val="single" w:sz="6" w:space="2" w:color="918585"/>
      </w:pBdr>
      <w:tabs>
        <w:tab w:val="left" w:pos="1021"/>
      </w:tabs>
      <w:ind w:firstLine="0"/>
    </w:pPr>
  </w:style>
  <w:style w:type="paragraph" w:customStyle="1" w:styleId="Warning">
    <w:name w:val="Warning"/>
    <w:basedOn w:val="BodyText"/>
    <w:rsid w:val="00F2504F"/>
    <w:pPr>
      <w:shd w:val="clear" w:color="auto" w:fill="D9D9D9"/>
      <w:tabs>
        <w:tab w:val="left" w:pos="992"/>
      </w:tabs>
      <w:ind w:left="119" w:right="119"/>
    </w:pPr>
    <w:rPr>
      <w:sz w:val="20"/>
    </w:rPr>
  </w:style>
  <w:style w:type="paragraph" w:customStyle="1" w:styleId="MarginIcons">
    <w:name w:val="Margin Icons"/>
    <w:basedOn w:val="BodyText"/>
    <w:rsid w:val="00F25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04F"/>
    <w:rPr>
      <w:rFonts w:ascii="Courier New" w:hAnsi="Courier New"/>
    </w:rPr>
  </w:style>
  <w:style w:type="paragraph" w:customStyle="1" w:styleId="NoteBullet">
    <w:name w:val="Note Bullet"/>
    <w:basedOn w:val="Note"/>
    <w:rsid w:val="00F2504F"/>
    <w:pPr>
      <w:tabs>
        <w:tab w:val="clear" w:pos="680"/>
      </w:tabs>
      <w:spacing w:before="60" w:after="60"/>
    </w:pPr>
  </w:style>
  <w:style w:type="paragraph" w:customStyle="1" w:styleId="SubHeading2">
    <w:name w:val="SubHeading2"/>
    <w:basedOn w:val="HeadingBase"/>
    <w:rsid w:val="00F2504F"/>
    <w:pPr>
      <w:spacing w:before="240" w:after="60"/>
    </w:pPr>
    <w:rPr>
      <w:sz w:val="20"/>
    </w:rPr>
  </w:style>
  <w:style w:type="paragraph" w:customStyle="1" w:styleId="SubHeading1">
    <w:name w:val="SubHeading1"/>
    <w:basedOn w:val="HeadingBase"/>
    <w:rsid w:val="00F2504F"/>
    <w:pPr>
      <w:spacing w:before="240" w:after="60"/>
    </w:pPr>
    <w:rPr>
      <w:color w:val="918585"/>
      <w:sz w:val="22"/>
    </w:rPr>
  </w:style>
  <w:style w:type="paragraph" w:customStyle="1" w:styleId="SideHeading">
    <w:name w:val="Side Heading"/>
    <w:basedOn w:val="HeadingBase"/>
    <w:rsid w:val="00F25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04F"/>
    <w:pPr>
      <w:numPr>
        <w:numId w:val="10"/>
      </w:numPr>
    </w:pPr>
  </w:style>
  <w:style w:type="paragraph" w:styleId="PlainText">
    <w:name w:val="Plain Text"/>
    <w:basedOn w:val="Normal"/>
    <w:link w:val="PlainTextChar"/>
    <w:rsid w:val="00F2504F"/>
    <w:rPr>
      <w:sz w:val="20"/>
    </w:rPr>
  </w:style>
  <w:style w:type="character" w:customStyle="1" w:styleId="PlainTextChar">
    <w:name w:val="Plain Text Char"/>
    <w:basedOn w:val="DefaultParagraphFont"/>
    <w:link w:val="PlainText"/>
    <w:rsid w:val="00F2504F"/>
    <w:rPr>
      <w:rFonts w:ascii="Courier New" w:eastAsia="Times New Roman" w:hAnsi="Courier New" w:cs="Times New Roman"/>
      <w:sz w:val="20"/>
      <w:szCs w:val="20"/>
      <w:lang w:eastAsia="en-US"/>
    </w:rPr>
  </w:style>
  <w:style w:type="character" w:customStyle="1" w:styleId="MenuOption">
    <w:name w:val="Menu Option"/>
    <w:basedOn w:val="DefaultParagraphFont"/>
    <w:rsid w:val="00F2504F"/>
    <w:rPr>
      <w:b/>
      <w:smallCaps/>
    </w:rPr>
  </w:style>
  <w:style w:type="paragraph" w:customStyle="1" w:styleId="TableListNumber">
    <w:name w:val="Table List Number"/>
    <w:basedOn w:val="ListNumber"/>
    <w:rsid w:val="00F2504F"/>
    <w:pPr>
      <w:numPr>
        <w:numId w:val="0"/>
      </w:numPr>
    </w:pPr>
  </w:style>
  <w:style w:type="paragraph" w:styleId="TOC4">
    <w:name w:val="toc 4"/>
    <w:basedOn w:val="TOCBase"/>
    <w:next w:val="Normal"/>
    <w:semiHidden/>
    <w:rsid w:val="00F2504F"/>
    <w:pPr>
      <w:tabs>
        <w:tab w:val="right" w:leader="dot" w:pos="9071"/>
      </w:tabs>
      <w:ind w:left="1701"/>
    </w:pPr>
  </w:style>
  <w:style w:type="paragraph" w:customStyle="1" w:styleId="ListAlpha">
    <w:name w:val="List Alpha"/>
    <w:basedOn w:val="List"/>
    <w:rsid w:val="00F2504F"/>
    <w:pPr>
      <w:numPr>
        <w:numId w:val="8"/>
      </w:numPr>
    </w:pPr>
  </w:style>
  <w:style w:type="paragraph" w:customStyle="1" w:styleId="ListAlpha2">
    <w:name w:val="List Alpha 2"/>
    <w:basedOn w:val="List2"/>
    <w:rsid w:val="00F2504F"/>
    <w:pPr>
      <w:numPr>
        <w:numId w:val="7"/>
      </w:numPr>
    </w:pPr>
  </w:style>
  <w:style w:type="paragraph" w:styleId="List2">
    <w:name w:val="List 2"/>
    <w:basedOn w:val="BodyText"/>
    <w:rsid w:val="00F2504F"/>
    <w:pPr>
      <w:tabs>
        <w:tab w:val="left" w:pos="680"/>
      </w:tabs>
      <w:spacing w:before="60" w:after="60"/>
      <w:ind w:left="680" w:hanging="340"/>
    </w:pPr>
  </w:style>
  <w:style w:type="paragraph" w:styleId="List3">
    <w:name w:val="List 3"/>
    <w:basedOn w:val="BodyText"/>
    <w:rsid w:val="00F2504F"/>
    <w:pPr>
      <w:tabs>
        <w:tab w:val="left" w:pos="1021"/>
      </w:tabs>
      <w:spacing w:before="60" w:after="60"/>
      <w:ind w:left="1020" w:hanging="340"/>
    </w:pPr>
  </w:style>
  <w:style w:type="paragraph" w:styleId="List4">
    <w:name w:val="List 4"/>
    <w:basedOn w:val="BodyText"/>
    <w:rsid w:val="00F2504F"/>
    <w:pPr>
      <w:tabs>
        <w:tab w:val="left" w:pos="1361"/>
      </w:tabs>
      <w:spacing w:before="60" w:after="60"/>
      <w:ind w:left="1361" w:hanging="340"/>
    </w:pPr>
  </w:style>
  <w:style w:type="paragraph" w:styleId="List5">
    <w:name w:val="List 5"/>
    <w:basedOn w:val="BodyText"/>
    <w:rsid w:val="00F2504F"/>
    <w:pPr>
      <w:tabs>
        <w:tab w:val="left" w:pos="1701"/>
      </w:tabs>
      <w:spacing w:before="60" w:after="60"/>
      <w:ind w:left="1701" w:hanging="340"/>
    </w:pPr>
  </w:style>
  <w:style w:type="paragraph" w:styleId="ListBullet3">
    <w:name w:val="List Bullet 3"/>
    <w:basedOn w:val="List3"/>
    <w:rsid w:val="00F2504F"/>
    <w:pPr>
      <w:numPr>
        <w:numId w:val="13"/>
      </w:numPr>
      <w:tabs>
        <w:tab w:val="clear" w:pos="1021"/>
      </w:tabs>
      <w:ind w:left="1037" w:hanging="357"/>
    </w:pPr>
  </w:style>
  <w:style w:type="paragraph" w:styleId="ListBullet4">
    <w:name w:val="List Bullet 4"/>
    <w:basedOn w:val="List4"/>
    <w:rsid w:val="00F2504F"/>
    <w:pPr>
      <w:numPr>
        <w:numId w:val="2"/>
      </w:numPr>
      <w:tabs>
        <w:tab w:val="clear" w:pos="1361"/>
      </w:tabs>
    </w:pPr>
  </w:style>
  <w:style w:type="paragraph" w:styleId="ListBullet5">
    <w:name w:val="List Bullet 5"/>
    <w:basedOn w:val="List5"/>
    <w:rsid w:val="00F2504F"/>
    <w:pPr>
      <w:numPr>
        <w:numId w:val="3"/>
      </w:numPr>
    </w:pPr>
  </w:style>
  <w:style w:type="paragraph" w:styleId="ListContinue2">
    <w:name w:val="List Continue 2"/>
    <w:basedOn w:val="List2"/>
    <w:rsid w:val="00F2504F"/>
    <w:pPr>
      <w:ind w:firstLine="0"/>
    </w:pPr>
  </w:style>
  <w:style w:type="paragraph" w:styleId="ListContinue3">
    <w:name w:val="List Continue 3"/>
    <w:basedOn w:val="List3"/>
    <w:rsid w:val="00F2504F"/>
    <w:pPr>
      <w:ind w:left="1021" w:firstLine="0"/>
    </w:pPr>
  </w:style>
  <w:style w:type="paragraph" w:styleId="ListContinue4">
    <w:name w:val="List Continue 4"/>
    <w:basedOn w:val="List4"/>
    <w:rsid w:val="00F2504F"/>
    <w:pPr>
      <w:ind w:firstLine="0"/>
    </w:pPr>
  </w:style>
  <w:style w:type="paragraph" w:styleId="ListContinue5">
    <w:name w:val="List Continue 5"/>
    <w:basedOn w:val="List5"/>
    <w:rsid w:val="00F2504F"/>
    <w:pPr>
      <w:ind w:firstLine="0"/>
    </w:pPr>
  </w:style>
  <w:style w:type="paragraph" w:styleId="ListNumber3">
    <w:name w:val="List Number 3"/>
    <w:basedOn w:val="List3"/>
    <w:rsid w:val="00F2504F"/>
    <w:pPr>
      <w:numPr>
        <w:numId w:val="4"/>
      </w:numPr>
    </w:pPr>
  </w:style>
  <w:style w:type="paragraph" w:styleId="ListNumber4">
    <w:name w:val="List Number 4"/>
    <w:basedOn w:val="List4"/>
    <w:rsid w:val="00F2504F"/>
    <w:pPr>
      <w:numPr>
        <w:numId w:val="5"/>
      </w:numPr>
    </w:pPr>
  </w:style>
  <w:style w:type="paragraph" w:styleId="ListNumber5">
    <w:name w:val="List Number 5"/>
    <w:basedOn w:val="List5"/>
    <w:rsid w:val="00F2504F"/>
    <w:pPr>
      <w:numPr>
        <w:numId w:val="6"/>
      </w:numPr>
    </w:pPr>
  </w:style>
  <w:style w:type="paragraph" w:styleId="BlockText">
    <w:name w:val="Block Text"/>
    <w:basedOn w:val="Normal"/>
    <w:rsid w:val="00F2504F"/>
    <w:pPr>
      <w:spacing w:after="120"/>
      <w:ind w:left="1440" w:right="1440"/>
    </w:pPr>
  </w:style>
  <w:style w:type="character" w:customStyle="1" w:styleId="Subscript">
    <w:name w:val="Subscript"/>
    <w:basedOn w:val="DefaultParagraphFont"/>
    <w:rsid w:val="00F2504F"/>
    <w:rPr>
      <w:sz w:val="16"/>
      <w:vertAlign w:val="subscript"/>
    </w:rPr>
  </w:style>
  <w:style w:type="character" w:customStyle="1" w:styleId="Superscript">
    <w:name w:val="Superscript"/>
    <w:basedOn w:val="DefaultParagraphFont"/>
    <w:rsid w:val="00F2504F"/>
    <w:rPr>
      <w:sz w:val="16"/>
      <w:vertAlign w:val="superscript"/>
    </w:rPr>
  </w:style>
  <w:style w:type="character" w:customStyle="1" w:styleId="Symbols">
    <w:name w:val="Symbols"/>
    <w:basedOn w:val="DefaultParagraphFont"/>
    <w:rsid w:val="00F2504F"/>
    <w:rPr>
      <w:rFonts w:ascii="Symbol" w:hAnsi="Symbol"/>
    </w:rPr>
  </w:style>
  <w:style w:type="character" w:customStyle="1" w:styleId="MenuOptions">
    <w:name w:val="Menu Options"/>
    <w:basedOn w:val="DefaultParagraphFont"/>
    <w:rsid w:val="00F2504F"/>
    <w:rPr>
      <w:rFonts w:ascii="Arial Narrow" w:hAnsi="Arial Narrow"/>
      <w:smallCaps/>
    </w:rPr>
  </w:style>
  <w:style w:type="character" w:customStyle="1" w:styleId="Buttons">
    <w:name w:val="Buttons"/>
    <w:basedOn w:val="DefaultParagraphFont"/>
    <w:rsid w:val="00F2504F"/>
    <w:rPr>
      <w:b/>
    </w:rPr>
  </w:style>
  <w:style w:type="character" w:customStyle="1" w:styleId="Underlined">
    <w:name w:val="Underlined"/>
    <w:basedOn w:val="DefaultParagraphFont"/>
    <w:rsid w:val="00F2504F"/>
    <w:rPr>
      <w:u w:val="single"/>
    </w:rPr>
  </w:style>
  <w:style w:type="paragraph" w:customStyle="1" w:styleId="TableBodyTextRight">
    <w:name w:val="Table Body Text Right"/>
    <w:basedOn w:val="TableBodyText"/>
    <w:rsid w:val="00F2504F"/>
    <w:pPr>
      <w:widowControl w:val="0"/>
      <w:autoSpaceDE w:val="0"/>
      <w:autoSpaceDN w:val="0"/>
      <w:adjustRightInd w:val="0"/>
      <w:jc w:val="right"/>
    </w:pPr>
    <w:rPr>
      <w:rFonts w:cs="Arial"/>
      <w:szCs w:val="18"/>
    </w:rPr>
  </w:style>
  <w:style w:type="paragraph" w:customStyle="1" w:styleId="CopyrightText">
    <w:name w:val="Copyright Text"/>
    <w:basedOn w:val="BodyText"/>
    <w:rsid w:val="00F2504F"/>
    <w:rPr>
      <w:sz w:val="18"/>
    </w:rPr>
  </w:style>
  <w:style w:type="paragraph" w:customStyle="1" w:styleId="BodySmallRight">
    <w:name w:val="Body Small Right"/>
    <w:basedOn w:val="BodyTextRight"/>
    <w:rsid w:val="00F2504F"/>
    <w:rPr>
      <w:sz w:val="18"/>
      <w:szCs w:val="18"/>
    </w:rPr>
  </w:style>
  <w:style w:type="paragraph" w:customStyle="1" w:styleId="MarginEdition">
    <w:name w:val="Margin Edition"/>
    <w:basedOn w:val="MarginNote"/>
    <w:rsid w:val="00F2504F"/>
    <w:pPr>
      <w:spacing w:before="0" w:after="0"/>
    </w:pPr>
    <w:rPr>
      <w:rFonts w:ascii="Times New Roman" w:hAnsi="Times New Roman"/>
      <w:color w:val="999999"/>
    </w:rPr>
  </w:style>
  <w:style w:type="paragraph" w:customStyle="1" w:styleId="Spacer">
    <w:name w:val="Spacer"/>
    <w:basedOn w:val="Normal"/>
    <w:rsid w:val="00F2504F"/>
    <w:rPr>
      <w:sz w:val="2"/>
      <w:szCs w:val="2"/>
    </w:rPr>
  </w:style>
  <w:style w:type="character" w:customStyle="1" w:styleId="Small">
    <w:name w:val="Small"/>
    <w:basedOn w:val="DefaultParagraphFont"/>
    <w:rsid w:val="00F2504F"/>
    <w:rPr>
      <w:sz w:val="16"/>
    </w:rPr>
  </w:style>
  <w:style w:type="paragraph" w:customStyle="1" w:styleId="WideTable">
    <w:name w:val="Wide Table"/>
    <w:basedOn w:val="Normal"/>
    <w:rsid w:val="00F2504F"/>
    <w:pPr>
      <w:ind w:left="-1418"/>
    </w:pPr>
    <w:rPr>
      <w:sz w:val="2"/>
      <w:szCs w:val="2"/>
    </w:rPr>
  </w:style>
  <w:style w:type="character" w:styleId="PageNumber">
    <w:name w:val="page number"/>
    <w:basedOn w:val="DefaultParagraphFont"/>
    <w:rsid w:val="00F2504F"/>
  </w:style>
  <w:style w:type="paragraph" w:styleId="Quote">
    <w:name w:val="Quote"/>
    <w:basedOn w:val="Heading1"/>
    <w:link w:val="QuoteChar"/>
    <w:qFormat/>
    <w:rsid w:val="00F2504F"/>
    <w:rPr>
      <w:b w:val="0"/>
      <w:sz w:val="72"/>
      <w:szCs w:val="72"/>
      <w:lang w:val="en-NZ"/>
    </w:rPr>
  </w:style>
  <w:style w:type="character" w:customStyle="1" w:styleId="QuoteChar">
    <w:name w:val="Quote Char"/>
    <w:basedOn w:val="DefaultParagraphFont"/>
    <w:link w:val="Quote"/>
    <w:rsid w:val="00F25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04F"/>
    <w:pPr>
      <w:pageBreakBefore/>
    </w:pPr>
  </w:style>
  <w:style w:type="paragraph" w:customStyle="1" w:styleId="Border">
    <w:name w:val="Border"/>
    <w:basedOn w:val="Normal"/>
    <w:qFormat/>
    <w:rsid w:val="00F25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04F"/>
    <w:rPr>
      <w:b/>
      <w:bCs/>
      <w:i/>
      <w:iCs/>
      <w:color w:val="auto"/>
    </w:rPr>
  </w:style>
  <w:style w:type="paragraph" w:styleId="IntenseQuote">
    <w:name w:val="Intense Quote"/>
    <w:basedOn w:val="Normal"/>
    <w:next w:val="Normal"/>
    <w:link w:val="IntenseQuoteChar"/>
    <w:uiPriority w:val="30"/>
    <w:qFormat/>
    <w:rsid w:val="00F25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04F"/>
    <w:rPr>
      <w:smallCaps/>
      <w:color w:val="auto"/>
      <w:u w:val="single"/>
    </w:rPr>
  </w:style>
  <w:style w:type="character" w:styleId="IntenseReference">
    <w:name w:val="Intense Reference"/>
    <w:basedOn w:val="DefaultParagraphFont"/>
    <w:uiPriority w:val="32"/>
    <w:qFormat/>
    <w:rsid w:val="00F2504F"/>
    <w:rPr>
      <w:b/>
      <w:bCs/>
      <w:smallCaps/>
      <w:color w:val="auto"/>
      <w:spacing w:val="5"/>
      <w:u w:val="single"/>
    </w:rPr>
  </w:style>
  <w:style w:type="paragraph" w:customStyle="1" w:styleId="2ColumnHeading">
    <w:name w:val="2Column Heading"/>
    <w:basedOn w:val="BodyText"/>
    <w:qFormat/>
    <w:rsid w:val="00F2504F"/>
    <w:pPr>
      <w:spacing w:after="60"/>
      <w:ind w:left="-2268"/>
    </w:pPr>
    <w:rPr>
      <w:b/>
    </w:rPr>
  </w:style>
  <w:style w:type="paragraph" w:customStyle="1" w:styleId="Heading1TOC">
    <w:name w:val="Heading1 TOC"/>
    <w:basedOn w:val="Normal"/>
    <w:qFormat/>
    <w:rsid w:val="00F2504F"/>
    <w:pPr>
      <w:spacing w:before="240" w:after="120"/>
    </w:pPr>
    <w:rPr>
      <w:rFonts w:ascii="Times New Roman" w:hAnsi="Times New Roman"/>
      <w:b/>
      <w:sz w:val="32"/>
    </w:rPr>
  </w:style>
  <w:style w:type="paragraph" w:customStyle="1" w:styleId="Heading2TOC">
    <w:name w:val="Heading2 TOC"/>
    <w:basedOn w:val="Normal"/>
    <w:qFormat/>
    <w:rsid w:val="00F2504F"/>
    <w:pPr>
      <w:spacing w:before="240" w:after="60"/>
    </w:pPr>
    <w:rPr>
      <w:rFonts w:ascii="Times New Roman" w:hAnsi="Times New Roman"/>
      <w:b/>
      <w:sz w:val="28"/>
    </w:rPr>
  </w:style>
  <w:style w:type="character" w:customStyle="1" w:styleId="Underline">
    <w:name w:val="Underline"/>
    <w:basedOn w:val="DefaultParagraphFont"/>
    <w:qFormat/>
    <w:rsid w:val="00F2504F"/>
    <w:rPr>
      <w:u w:val="single"/>
    </w:rPr>
  </w:style>
  <w:style w:type="character" w:customStyle="1" w:styleId="BoldandItalics">
    <w:name w:val="Bold and Italics"/>
    <w:qFormat/>
    <w:rsid w:val="00F2504F"/>
    <w:rPr>
      <w:b/>
      <w:i/>
      <w:u w:val="none"/>
    </w:rPr>
  </w:style>
  <w:style w:type="paragraph" w:styleId="BalloonText">
    <w:name w:val="Balloon Text"/>
    <w:basedOn w:val="Normal"/>
    <w:link w:val="BalloonTextChar"/>
    <w:rsid w:val="00F2504F"/>
    <w:rPr>
      <w:rFonts w:ascii="Tahoma" w:hAnsi="Tahoma" w:cs="Tahoma"/>
      <w:sz w:val="16"/>
      <w:szCs w:val="16"/>
    </w:rPr>
  </w:style>
  <w:style w:type="character" w:customStyle="1" w:styleId="BalloonTextChar">
    <w:name w:val="Balloon Text Char"/>
    <w:basedOn w:val="DefaultParagraphFont"/>
    <w:link w:val="BalloonText"/>
    <w:rsid w:val="00F25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0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04F"/>
    <w:rPr>
      <w:b/>
      <w:color w:val="660033"/>
      <w:spacing w:val="0"/>
    </w:rPr>
  </w:style>
  <w:style w:type="paragraph" w:customStyle="1" w:styleId="Nameditemlist">
    <w:name w:val="Named item list"/>
    <w:basedOn w:val="BodyText"/>
    <w:qFormat/>
    <w:rsid w:val="00F2504F"/>
    <w:pPr>
      <w:tabs>
        <w:tab w:val="left" w:pos="2835"/>
      </w:tabs>
      <w:ind w:left="2835" w:hanging="2835"/>
    </w:pPr>
  </w:style>
  <w:style w:type="paragraph" w:customStyle="1" w:styleId="BodyTextnopadding">
    <w:name w:val="Body Text no padding"/>
    <w:basedOn w:val="BodyText"/>
    <w:qFormat/>
    <w:rsid w:val="00F2504F"/>
    <w:pPr>
      <w:spacing w:before="0" w:after="0"/>
    </w:pPr>
  </w:style>
  <w:style w:type="paragraph" w:customStyle="1" w:styleId="BodyTextBold">
    <w:name w:val="Body Text Bold"/>
    <w:basedOn w:val="BodyText"/>
    <w:qFormat/>
    <w:rsid w:val="00F2504F"/>
    <w:rPr>
      <w:b/>
    </w:rPr>
  </w:style>
  <w:style w:type="character" w:styleId="Hyperlink">
    <w:name w:val="Hyperlink"/>
    <w:basedOn w:val="DefaultParagraphFont"/>
    <w:uiPriority w:val="99"/>
    <w:unhideWhenUsed/>
    <w:rsid w:val="000F6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4977</Characters>
  <Application>Microsoft Office Word</Application>
  <DocSecurity>0</DocSecurity>
  <Lines>160</Lines>
  <Paragraphs>95</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POLCOV078 Prepare and present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