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E36" w:rsidP="00A62E36">
      <w:pPr>
        <w:pStyle w:val="Title"/>
      </w:pPr>
      <w:r>
        <w:fldChar w:fldCharType="begin"/>
      </w:r>
      <w:r>
        <w:instrText xml:space="preserve"> TITLE   \* MERGEFORMAT </w:instrText>
      </w:r>
      <w:r>
        <w:fldChar w:fldCharType="separate"/>
      </w:r>
      <w:r>
        <w:t>Assessment Requirements for POLCOV051 Manage threat assessments and risk reporting in a policing environment</w:t>
      </w:r>
      <w:r>
        <w:fldChar w:fldCharType="end"/>
      </w:r>
    </w:p>
    <w:p w:rsidR="00A62E36" w:rsidP="00A62E36">
      <w:pPr>
        <w:pStyle w:val="Version"/>
        <w:sectPr w:rsidSect="007859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952" w:rsidP="00785952">
      <w:pPr>
        <w:pStyle w:val="SuperHeading"/>
      </w:pPr>
      <w:r w:rsidRPr="00785952">
        <w:t>Assessment Requirements for POLCOV051 Manage threat assessments and risk reporting in a policing environment</w:t>
      </w:r>
    </w:p>
    <w:p w:rsidR="00000000" w:rsidRPr="00785952" w:rsidP="00785952">
      <w:pPr>
        <w:pStyle w:val="Heading1"/>
      </w:pPr>
      <w:bookmarkStart w:id="1" w:name="O_1022370"/>
      <w:bookmarkEnd w:id="1"/>
      <w:r w:rsidRPr="00785952">
        <w:t>Modification History</w:t>
      </w:r>
    </w:p>
    <w:tbl>
      <w:tblPr>
        <w:tblW w:w="9497" w:type="dxa"/>
        <w:tblLayout w:type="fixed"/>
        <w:tblCellMar>
          <w:left w:w="62" w:type="dxa"/>
          <w:right w:w="62" w:type="dxa"/>
        </w:tblCellMar>
        <w:tblLook w:val="0000"/>
      </w:tblPr>
      <w:tblGrid>
        <w:gridCol w:w="9497"/>
      </w:tblGrid>
      <w:tr w:rsidTr="00785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952" w:rsidP="00785952">
            <w:pPr>
              <w:pStyle w:val="BodyText"/>
            </w:pPr>
            <w:r w:rsidRPr="00785952">
              <w:t>Release 1. This is the first release of this unit of competency in the POL Police Training Package.</w:t>
            </w:r>
          </w:p>
        </w:tc>
      </w:tr>
    </w:tbl>
    <w:p w:rsidR="00000000" w:rsidRPr="00785952" w:rsidP="00785952">
      <w:pPr>
        <w:pStyle w:val="NoPaddingFontSize1"/>
      </w:pPr>
    </w:p>
    <w:p w:rsidR="00000000" w:rsidRPr="00785952" w:rsidP="00785952">
      <w:pPr>
        <w:pStyle w:val="AllowPageBreak"/>
      </w:pPr>
    </w:p>
    <w:p w:rsidR="00000000" w:rsidRPr="00785952" w:rsidP="00785952">
      <w:pPr>
        <w:pStyle w:val="Heading1"/>
      </w:pPr>
      <w:bookmarkStart w:id="2" w:name="O_1022371"/>
      <w:bookmarkEnd w:id="2"/>
      <w:r w:rsidRPr="00785952">
        <w:t>Performance Evidence</w:t>
      </w:r>
    </w:p>
    <w:tbl>
      <w:tblPr>
        <w:tblW w:w="9497" w:type="dxa"/>
        <w:tblLayout w:type="fixed"/>
        <w:tblCellMar>
          <w:left w:w="62" w:type="dxa"/>
          <w:right w:w="62" w:type="dxa"/>
        </w:tblCellMar>
        <w:tblLook w:val="0000"/>
      </w:tblPr>
      <w:tblGrid>
        <w:gridCol w:w="9497"/>
      </w:tblGrid>
      <w:tr w:rsidTr="00785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5952">
            <w:pPr>
              <w:pStyle w:val="BodyText"/>
              <w:rPr>
                <w:lang w:val="en-NZ"/>
              </w:rPr>
            </w:pPr>
            <w:r w:rsidRPr="00785952">
              <w:t>Evidence required to demonstrate competence in this unit must be relevant to and satisfy all of the requirements of the elements and performance criteria on at least one occasion and include:</w:t>
            </w:r>
          </w:p>
        </w:tc>
      </w:tr>
      <w:tr w:rsidTr="00785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952" w:rsidP="00785952">
            <w:pPr>
              <w:pStyle w:val="ListBullet"/>
            </w:pPr>
            <w:r w:rsidRPr="00785952">
              <w:t>applying analytical tec</w:t>
            </w:r>
            <w:r w:rsidRPr="00785952">
              <w:t xml:space="preserve">hniques to identify indicators of threat </w:t>
            </w:r>
          </w:p>
          <w:p w:rsidR="00000000" w:rsidRPr="00785952" w:rsidP="00785952">
            <w:pPr>
              <w:pStyle w:val="ListBullet"/>
            </w:pPr>
            <w:r w:rsidRPr="00785952">
              <w:t>communicating effectively to inform relevant stakeholders</w:t>
            </w:r>
          </w:p>
          <w:p w:rsidR="00000000" w:rsidRPr="00785952" w:rsidP="00785952">
            <w:pPr>
              <w:pStyle w:val="ListBullet"/>
            </w:pPr>
            <w:r w:rsidRPr="00785952">
              <w:t>defining threat assessment issues and limitations</w:t>
            </w:r>
          </w:p>
          <w:p w:rsidR="00000000" w:rsidRPr="00785952" w:rsidP="00785952">
            <w:pPr>
              <w:pStyle w:val="ListBullet"/>
            </w:pPr>
            <w:r w:rsidRPr="00785952">
              <w:t xml:space="preserve">using research methods to inform threat assessment </w:t>
            </w:r>
          </w:p>
          <w:p w:rsidR="00000000" w:rsidRPr="00785952" w:rsidP="00785952">
            <w:pPr>
              <w:pStyle w:val="ListBullet"/>
            </w:pPr>
            <w:r w:rsidRPr="00785952">
              <w:t xml:space="preserve">developing threat assessment </w:t>
            </w:r>
          </w:p>
          <w:p w:rsidR="00000000" w:rsidRPr="00785952" w:rsidP="00785952">
            <w:pPr>
              <w:pStyle w:val="ListBullet"/>
            </w:pPr>
            <w:r w:rsidRPr="00785952">
              <w:t>documenting research and</w:t>
            </w:r>
            <w:r w:rsidRPr="00785952">
              <w:t xml:space="preserve"> threat assessment process</w:t>
            </w:r>
          </w:p>
          <w:p w:rsidR="00000000" w:rsidRPr="00785952" w:rsidP="00785952">
            <w:pPr>
              <w:pStyle w:val="ListBullet"/>
            </w:pPr>
            <w:r w:rsidRPr="00785952">
              <w:t>evaluating and prioritising threats to inform risk management strategies</w:t>
            </w:r>
          </w:p>
          <w:p w:rsidR="00000000" w:rsidRPr="00785952" w:rsidP="00785952">
            <w:pPr>
              <w:pStyle w:val="ListBullet"/>
            </w:pPr>
            <w:r w:rsidRPr="00785952">
              <w:t>identifying potential problems with development of threat assessments</w:t>
            </w:r>
          </w:p>
          <w:p w:rsidR="00000000" w:rsidRPr="00785952" w:rsidP="00785952">
            <w:pPr>
              <w:pStyle w:val="ListBullet"/>
            </w:pPr>
            <w:r w:rsidRPr="00785952">
              <w:t>identifying relevant stakeholders related to threat assessment</w:t>
            </w:r>
          </w:p>
          <w:p w:rsidR="00000000" w:rsidRPr="00785952" w:rsidP="00785952">
            <w:pPr>
              <w:pStyle w:val="ListBullet"/>
            </w:pPr>
            <w:r w:rsidRPr="00785952">
              <w:t xml:space="preserve">identifying threats in policing contexts using multiple sources </w:t>
            </w:r>
          </w:p>
          <w:p w:rsidR="00000000" w:rsidRPr="00785952" w:rsidP="00785952">
            <w:pPr>
              <w:pStyle w:val="ListBullet"/>
            </w:pPr>
            <w:r w:rsidRPr="00785952">
              <w:t>monitoring and responding to changes in circumstances and environment.</w:t>
            </w:r>
          </w:p>
        </w:tc>
      </w:tr>
    </w:tbl>
    <w:p w:rsidR="00A62E36" w:rsidP="00785952">
      <w:pPr>
        <w:pStyle w:val="NoPaddingFontSize1"/>
      </w:pPr>
    </w:p>
    <w:p w:rsidR="00A62E36" w:rsidP="00785952">
      <w:pPr>
        <w:pStyle w:val="NoPaddingFontSize1"/>
      </w:pPr>
    </w:p>
    <w:p w:rsidR="00000000" w:rsidRPr="00785952" w:rsidP="00785952">
      <w:pPr>
        <w:pStyle w:val="Heading1"/>
      </w:pPr>
      <w:bookmarkStart w:id="3" w:name="O_1022372"/>
      <w:bookmarkEnd w:id="3"/>
      <w:r w:rsidRPr="00785952">
        <w:t>Knowledge Evidence</w:t>
      </w:r>
    </w:p>
    <w:tbl>
      <w:tblPr>
        <w:tblW w:w="9497" w:type="dxa"/>
        <w:tblLayout w:type="fixed"/>
        <w:tblCellMar>
          <w:left w:w="62" w:type="dxa"/>
          <w:right w:w="62" w:type="dxa"/>
        </w:tblCellMar>
        <w:tblLook w:val="0000"/>
      </w:tblPr>
      <w:tblGrid>
        <w:gridCol w:w="9497"/>
      </w:tblGrid>
      <w:tr w:rsidTr="00785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5952">
            <w:pPr>
              <w:pStyle w:val="BodyText"/>
              <w:rPr>
                <w:lang w:val="en-NZ"/>
              </w:rPr>
            </w:pPr>
            <w:r w:rsidRPr="00785952">
              <w:t>Evidence required to demonstrate competence in this unit must be relevant to an</w:t>
            </w:r>
            <w:r w:rsidRPr="00785952">
              <w:t>d satisfy all of the requirements of the elements and performance criteria and include knowledge of:</w:t>
            </w:r>
          </w:p>
        </w:tc>
      </w:tr>
      <w:tr w:rsidTr="00785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952" w:rsidP="00785952">
            <w:pPr>
              <w:pStyle w:val="ListBullet"/>
            </w:pPr>
            <w:r w:rsidRPr="00785952">
              <w:t>analytical methods for assessing threat indicators</w:t>
            </w:r>
          </w:p>
          <w:p w:rsidR="00000000" w:rsidRPr="00785952" w:rsidP="00785952">
            <w:pPr>
              <w:pStyle w:val="ListBullet"/>
            </w:pPr>
            <w:r w:rsidRPr="00785952">
              <w:t>decision making and prioritisation techniques</w:t>
            </w:r>
          </w:p>
          <w:p w:rsidR="00000000" w:rsidRPr="00785952" w:rsidP="00785952">
            <w:pPr>
              <w:pStyle w:val="ListBullet"/>
            </w:pPr>
            <w:r w:rsidRPr="00785952">
              <w:t>differences between threat assessments and risk assessme</w:t>
            </w:r>
            <w:r w:rsidRPr="00785952">
              <w:t>nts</w:t>
            </w:r>
          </w:p>
          <w:p w:rsidR="00000000" w:rsidRPr="00785952" w:rsidP="00785952">
            <w:pPr>
              <w:pStyle w:val="ListBullet"/>
            </w:pPr>
            <w:r w:rsidRPr="00785952">
              <w:t>jurisdictional communication methodologies</w:t>
            </w:r>
          </w:p>
          <w:p w:rsidR="00000000" w:rsidRPr="00785952" w:rsidP="00785952">
            <w:pPr>
              <w:pStyle w:val="ListBullet"/>
            </w:pPr>
            <w:r w:rsidRPr="00785952">
              <w:t>jurisdictional reporting and recording processes for tracking threat assessments</w:t>
            </w:r>
          </w:p>
          <w:p w:rsidR="00000000" w:rsidRPr="00785952" w:rsidP="00785952">
            <w:pPr>
              <w:pStyle w:val="ListBullet"/>
            </w:pPr>
            <w:r w:rsidRPr="00785952">
              <w:t>jurisdictional strategic planning processes and techniques</w:t>
            </w:r>
          </w:p>
          <w:p w:rsidR="00000000" w:rsidRPr="00785952" w:rsidP="00785952">
            <w:pPr>
              <w:pStyle w:val="ListBullet"/>
            </w:pPr>
            <w:r w:rsidRPr="00785952">
              <w:t>principles of good practice in threat assessments</w:t>
            </w:r>
          </w:p>
          <w:p w:rsidR="00000000" w:rsidRPr="00785952" w:rsidP="00785952">
            <w:pPr>
              <w:pStyle w:val="ListBullet"/>
            </w:pPr>
            <w:r w:rsidRPr="00785952">
              <w:t>research methods for threat assessments</w:t>
            </w:r>
          </w:p>
          <w:p w:rsidR="00000000" w:rsidRPr="00785952" w:rsidP="00785952">
            <w:pPr>
              <w:pStyle w:val="ListBullet"/>
            </w:pPr>
            <w:r w:rsidRPr="00785952">
              <w:t>risk management concepts, principles and strategies</w:t>
            </w:r>
          </w:p>
          <w:p w:rsidR="00000000" w:rsidRPr="00785952" w:rsidP="00785952">
            <w:pPr>
              <w:pStyle w:val="ListBullet"/>
            </w:pPr>
            <w:r w:rsidRPr="00785952">
              <w:t>referral process for threat assessments.</w:t>
            </w:r>
          </w:p>
        </w:tc>
      </w:tr>
    </w:tbl>
    <w:p w:rsidR="00A62E36" w:rsidP="00785952">
      <w:pPr>
        <w:pStyle w:val="NoPaddingFontSize1"/>
      </w:pPr>
    </w:p>
    <w:p w:rsidR="00A62E36" w:rsidP="00785952">
      <w:pPr>
        <w:pStyle w:val="NoPaddingFontSize1"/>
      </w:pPr>
    </w:p>
    <w:p w:rsidR="00000000" w:rsidRPr="00785952" w:rsidP="00785952">
      <w:pPr>
        <w:pStyle w:val="Heading1"/>
      </w:pPr>
      <w:bookmarkStart w:id="4" w:name="O_1022373"/>
      <w:bookmarkEnd w:id="4"/>
      <w:r w:rsidRPr="00785952">
        <w:t>Assessment Conditions</w:t>
      </w:r>
    </w:p>
    <w:tbl>
      <w:tblPr>
        <w:tblW w:w="9497" w:type="dxa"/>
        <w:tblLayout w:type="fixed"/>
        <w:tblCellMar>
          <w:left w:w="62" w:type="dxa"/>
          <w:right w:w="62" w:type="dxa"/>
        </w:tblCellMar>
        <w:tblLook w:val="0000"/>
      </w:tblPr>
      <w:tblGrid>
        <w:gridCol w:w="9497"/>
      </w:tblGrid>
      <w:tr w:rsidTr="00785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952" w:rsidP="00785952">
            <w:pPr>
              <w:pStyle w:val="BodyText"/>
            </w:pPr>
            <w:r w:rsidRPr="00785952">
              <w:t>Assessors must hold credentials specified within the Standards for Registered T</w:t>
            </w:r>
            <w:r w:rsidRPr="00785952">
              <w:t xml:space="preserve">raining Organisations current at the time of assessment. </w:t>
            </w:r>
          </w:p>
          <w:p w:rsidR="00000000" w:rsidRPr="00785952" w:rsidP="00785952">
            <w:pPr>
              <w:pStyle w:val="BodyText"/>
            </w:pPr>
            <w:r w:rsidRPr="00785952">
              <w:t xml:space="preserve">Assessment must satisfy the Principles of Assessment and Rules of Evidence and all regulatory requirements included within the Standards for Registered Training Organisations current at the time of </w:t>
            </w:r>
            <w:r w:rsidRPr="00785952">
              <w:t xml:space="preserve">assessment. </w:t>
            </w:r>
          </w:p>
          <w:p w:rsidR="00000000" w:rsidRPr="00785952" w:rsidP="00785952">
            <w:pPr>
              <w:pStyle w:val="BodyText"/>
            </w:pPr>
            <w:r w:rsidRPr="00785952">
              <w:t xml:space="preserve">Assessment processes and techniques must be appropriate to the language, literacy and numeracy requirements of the work being performed and the needs of the candidate. </w:t>
            </w:r>
          </w:p>
          <w:p w:rsidR="00000000" w:rsidRPr="00785952" w:rsidP="00785952">
            <w:pPr>
              <w:pStyle w:val="BodyText"/>
            </w:pPr>
            <w:r w:rsidRPr="00785952">
              <w:t>Assessment must occur in workplace operational situations. Where this is not appropriate, such as in situations that can affect safety or occur only rarely, assessment can occur in simulated workplace operational situations that reflect workplace condition</w:t>
            </w:r>
            <w:r w:rsidRPr="00785952">
              <w:t>s.</w:t>
            </w:r>
          </w:p>
          <w:p w:rsidR="00000000" w:rsidRPr="00785952" w:rsidP="00785952">
            <w:pPr>
              <w:pStyle w:val="BodyText"/>
            </w:pPr>
            <w:r w:rsidRPr="00785952">
              <w:t xml:space="preserve">Resources for assessment must include access to: </w:t>
            </w:r>
          </w:p>
          <w:p w:rsidR="00000000" w:rsidRPr="00785952" w:rsidP="00785952">
            <w:pPr>
              <w:pStyle w:val="ListBullet"/>
            </w:pPr>
            <w:r w:rsidRPr="00785952">
              <w:t>a range of relevant exercises, case studies and/or other simulations</w:t>
            </w:r>
          </w:p>
          <w:p w:rsidR="00000000" w:rsidRPr="00785952" w:rsidP="00785952">
            <w:pPr>
              <w:pStyle w:val="ListBullet"/>
            </w:pPr>
            <w:r w:rsidRPr="00785952">
              <w:t>relevant and appropriate materials, tools, equipment and personal protective equipment (PPE) currently used in industry</w:t>
            </w:r>
          </w:p>
          <w:p w:rsidR="00000000" w:rsidRPr="00785952" w:rsidP="00785952">
            <w:pPr>
              <w:pStyle w:val="ListBullet"/>
            </w:pPr>
            <w:r w:rsidRPr="00785952">
              <w:t>applicable do</w:t>
            </w:r>
            <w:r w:rsidRPr="00785952">
              <w:t xml:space="preserve">cumentation, including workplace procedures, regulations, codes of practice and operation manuals. </w:t>
            </w:r>
          </w:p>
        </w:tc>
      </w:tr>
    </w:tbl>
    <w:p w:rsidR="00000000" w:rsidRPr="00785952" w:rsidP="00785952">
      <w:pPr>
        <w:pStyle w:val="NoPaddingFontSize1"/>
      </w:pPr>
    </w:p>
    <w:p w:rsidR="00000000" w:rsidRPr="00785952" w:rsidP="00785952">
      <w:pPr>
        <w:pStyle w:val="AllowPageBreak"/>
      </w:pPr>
    </w:p>
    <w:p w:rsidR="00000000" w:rsidRPr="00785952" w:rsidP="00785952">
      <w:pPr>
        <w:pStyle w:val="Heading1"/>
      </w:pPr>
      <w:bookmarkStart w:id="5" w:name="O_1022376"/>
      <w:bookmarkEnd w:id="5"/>
      <w:r w:rsidRPr="00785952">
        <w:t>Links</w:t>
      </w:r>
    </w:p>
    <w:p w:rsidR="00000000" w:rsidRPr="00785952" w:rsidP="00A62E36">
      <w:pPr>
        <w:pStyle w:val="BodyText"/>
      </w:pPr>
      <w:r w:rsidRPr="0078595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319F4">
        <w:rPr>
          <w:rStyle w:val="Hyperlink"/>
        </w:rPr>
        <w:t>https://vetnet.gov.au/Pages/TrainingDocs.aspx?q=98c3984e-2cf1-48a8-8ed1-85e4b92e7351</w:t>
      </w:r>
      <w:r>
        <w:fldChar w:fldCharType="end"/>
      </w:r>
    </w:p>
    <w:p w:rsidR="00000000" w:rsidRPr="00785952" w:rsidP="00785952"/>
    <w:sectPr w:rsidSect="007859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52" w:rsidRPr="00A62E36" w:rsidP="00A62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36" w:rsidP="00785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2E36" w:rsidP="0078595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62E36" w:rsidP="00785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952" w:rsidRPr="00A62E36" w:rsidP="00A62E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36" w:rsidRPr="002D2AF8" w:rsidP="00785952">
    <w:pPr>
      <w:pStyle w:val="Header"/>
      <w:framePr w:wrap="around"/>
    </w:pPr>
    <w:r>
      <w:fldChar w:fldCharType="begin"/>
    </w:r>
    <w:r>
      <w:instrText xml:space="preserve"> TITLE   \* MERGEFORMAT </w:instrText>
    </w:r>
    <w:r>
      <w:fldChar w:fldCharType="separate"/>
    </w:r>
    <w:r>
      <w:t>Assessment Requirements for POLCOV051 Manage threat assessments and risk reporting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A62E36" w:rsidP="00785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A2BD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281E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952"/>
    <w:pPr>
      <w:spacing w:before="360" w:after="60"/>
      <w:outlineLvl w:val="0"/>
    </w:pPr>
    <w:rPr>
      <w:sz w:val="32"/>
    </w:rPr>
  </w:style>
  <w:style w:type="paragraph" w:styleId="Heading2">
    <w:name w:val="heading 2"/>
    <w:basedOn w:val="HeadingBase"/>
    <w:next w:val="BodyText"/>
    <w:link w:val="Heading2Char"/>
    <w:qFormat/>
    <w:rsid w:val="00785952"/>
    <w:pPr>
      <w:keepLines/>
      <w:spacing w:before="240" w:after="120"/>
      <w:outlineLvl w:val="1"/>
    </w:pPr>
    <w:rPr>
      <w:sz w:val="28"/>
      <w:szCs w:val="40"/>
    </w:rPr>
  </w:style>
  <w:style w:type="paragraph" w:styleId="Heading3">
    <w:name w:val="heading 3"/>
    <w:basedOn w:val="HeadingBase"/>
    <w:next w:val="BodyText"/>
    <w:link w:val="Heading3Char"/>
    <w:qFormat/>
    <w:rsid w:val="00785952"/>
    <w:pPr>
      <w:spacing w:before="180" w:after="120"/>
      <w:outlineLvl w:val="2"/>
    </w:pPr>
    <w:rPr>
      <w:spacing w:val="-10"/>
      <w:kern w:val="32"/>
    </w:rPr>
  </w:style>
  <w:style w:type="paragraph" w:styleId="Heading4">
    <w:name w:val="heading 4"/>
    <w:basedOn w:val="HeadingBase"/>
    <w:next w:val="BodyText"/>
    <w:link w:val="Heading4Char"/>
    <w:qFormat/>
    <w:rsid w:val="00785952"/>
    <w:pPr>
      <w:spacing w:before="160" w:after="120"/>
      <w:outlineLvl w:val="3"/>
    </w:pPr>
    <w:rPr>
      <w:sz w:val="22"/>
    </w:rPr>
  </w:style>
  <w:style w:type="paragraph" w:styleId="Heading5">
    <w:name w:val="heading 5"/>
    <w:basedOn w:val="HeadingBase"/>
    <w:next w:val="Normal"/>
    <w:link w:val="Heading5Char"/>
    <w:qFormat/>
    <w:rsid w:val="00785952"/>
    <w:pPr>
      <w:spacing w:before="80"/>
      <w:outlineLvl w:val="4"/>
    </w:pPr>
    <w:rPr>
      <w:color w:val="918585"/>
      <w:sz w:val="20"/>
    </w:rPr>
  </w:style>
  <w:style w:type="paragraph" w:styleId="Heading6">
    <w:name w:val="heading 6"/>
    <w:basedOn w:val="HeadingBase"/>
    <w:next w:val="Normal"/>
    <w:link w:val="Heading6Char"/>
    <w:qFormat/>
    <w:rsid w:val="00785952"/>
    <w:pPr>
      <w:spacing w:before="60"/>
      <w:outlineLvl w:val="5"/>
    </w:pPr>
    <w:rPr>
      <w:color w:val="918585"/>
      <w:sz w:val="20"/>
    </w:rPr>
  </w:style>
  <w:style w:type="paragraph" w:styleId="Heading7">
    <w:name w:val="heading 7"/>
    <w:basedOn w:val="Normal"/>
    <w:next w:val="Normal"/>
    <w:link w:val="Heading7Char"/>
    <w:qFormat/>
    <w:rsid w:val="00785952"/>
    <w:pPr>
      <w:ind w:left="720"/>
      <w:outlineLvl w:val="6"/>
    </w:pPr>
    <w:rPr>
      <w:i/>
    </w:rPr>
  </w:style>
  <w:style w:type="paragraph" w:styleId="Heading8">
    <w:name w:val="heading 8"/>
    <w:basedOn w:val="Normal"/>
    <w:next w:val="Normal"/>
    <w:link w:val="Heading8Char"/>
    <w:qFormat/>
    <w:rsid w:val="00785952"/>
    <w:pPr>
      <w:ind w:left="720"/>
      <w:outlineLvl w:val="7"/>
    </w:pPr>
    <w:rPr>
      <w:i/>
    </w:rPr>
  </w:style>
  <w:style w:type="paragraph" w:styleId="Heading9">
    <w:name w:val="heading 9"/>
    <w:basedOn w:val="Normal"/>
    <w:next w:val="Normal"/>
    <w:link w:val="Heading9Char"/>
    <w:qFormat/>
    <w:rsid w:val="00785952"/>
    <w:pPr>
      <w:ind w:left="720"/>
      <w:outlineLvl w:val="8"/>
    </w:pPr>
    <w:rPr>
      <w:i/>
    </w:rPr>
  </w:style>
  <w:style w:type="character" w:default="1" w:styleId="DefaultParagraphFont">
    <w:name w:val="Default Paragraph Font"/>
    <w:uiPriority w:val="1"/>
    <w:unhideWhenUsed/>
    <w:rsid w:val="00785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952"/>
  </w:style>
  <w:style w:type="character" w:customStyle="1" w:styleId="Heading1Char">
    <w:name w:val="Heading 1 Char"/>
    <w:basedOn w:val="DefaultParagraphFont"/>
    <w:link w:val="Heading1"/>
    <w:rsid w:val="00785952"/>
    <w:rPr>
      <w:rFonts w:ascii="Times New Roman" w:eastAsia="Times New Roman" w:hAnsi="Times New Roman" w:cs="Times New Roman"/>
      <w:b/>
      <w:sz w:val="32"/>
      <w:szCs w:val="20"/>
      <w:lang w:eastAsia="en-US"/>
    </w:rPr>
  </w:style>
  <w:style w:type="paragraph" w:styleId="BodyText">
    <w:name w:val="Body Text"/>
    <w:basedOn w:val="Normal"/>
    <w:link w:val="BodyTextChar"/>
    <w:rsid w:val="00785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952"/>
    <w:rPr>
      <w:rFonts w:ascii="Times New Roman" w:eastAsia="Times New Roman" w:hAnsi="Times New Roman" w:cs="Times New Roman"/>
      <w:sz w:val="24"/>
      <w:lang w:eastAsia="en-US"/>
    </w:rPr>
  </w:style>
  <w:style w:type="paragraph" w:styleId="ListBullet">
    <w:name w:val="List Bullet"/>
    <w:basedOn w:val="List"/>
    <w:rsid w:val="00785952"/>
    <w:pPr>
      <w:numPr>
        <w:numId w:val="11"/>
      </w:numPr>
      <w:tabs>
        <w:tab w:val="clear" w:pos="340"/>
      </w:tabs>
      <w:spacing w:before="40" w:after="40"/>
    </w:pPr>
  </w:style>
  <w:style w:type="paragraph" w:customStyle="1" w:styleId="SuperHeading">
    <w:name w:val="SuperHeading"/>
    <w:basedOn w:val="Normal"/>
    <w:rsid w:val="00785952"/>
    <w:pPr>
      <w:spacing w:before="240" w:after="120"/>
      <w:outlineLvl w:val="0"/>
    </w:pPr>
    <w:rPr>
      <w:rFonts w:ascii="Times New Roman" w:hAnsi="Times New Roman"/>
      <w:b/>
      <w:sz w:val="32"/>
    </w:rPr>
  </w:style>
  <w:style w:type="paragraph" w:customStyle="1" w:styleId="AllowPageBreak">
    <w:name w:val="AllowPageBreak"/>
    <w:rsid w:val="007859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5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952"/>
    <w:rPr>
      <w:rFonts w:ascii="Courier New" w:eastAsia="Times New Roman" w:hAnsi="Courier New" w:cs="Times New Roman"/>
      <w:i/>
      <w:szCs w:val="20"/>
      <w:lang w:eastAsia="en-US"/>
    </w:rPr>
  </w:style>
  <w:style w:type="paragraph" w:customStyle="1" w:styleId="HeadingBase">
    <w:name w:val="Heading Base"/>
    <w:rsid w:val="00785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952"/>
    <w:pPr>
      <w:tabs>
        <w:tab w:val="right" w:leader="dot" w:pos="9072"/>
      </w:tabs>
      <w:ind w:left="567"/>
    </w:pPr>
    <w:rPr>
      <w:szCs w:val="22"/>
    </w:rPr>
  </w:style>
  <w:style w:type="paragraph" w:customStyle="1" w:styleId="TOCBase">
    <w:name w:val="TOC Base"/>
    <w:rsid w:val="00785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952"/>
    <w:pPr>
      <w:tabs>
        <w:tab w:val="right" w:leader="dot" w:pos="9072"/>
      </w:tabs>
      <w:spacing w:before="40" w:after="40"/>
      <w:ind w:left="284"/>
    </w:pPr>
    <w:rPr>
      <w:rFonts w:ascii="Times New Roman" w:hAnsi="Times New Roman"/>
    </w:rPr>
  </w:style>
  <w:style w:type="paragraph" w:styleId="TOC1">
    <w:name w:val="toc 1"/>
    <w:basedOn w:val="TOCBase"/>
    <w:next w:val="Normal"/>
    <w:rsid w:val="00785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952"/>
    <w:rPr>
      <w:rFonts w:ascii="Times New Roman" w:eastAsia="Times New Roman" w:hAnsi="Times New Roman" w:cs="Times New Roman"/>
      <w:sz w:val="16"/>
      <w:lang w:eastAsia="en-US"/>
    </w:rPr>
  </w:style>
  <w:style w:type="paragraph" w:styleId="Title">
    <w:name w:val="Title"/>
    <w:basedOn w:val="HeadingBase"/>
    <w:link w:val="TitleChar"/>
    <w:qFormat/>
    <w:rsid w:val="00785952"/>
    <w:pPr>
      <w:spacing w:before="5040"/>
      <w:jc w:val="center"/>
    </w:pPr>
    <w:rPr>
      <w:sz w:val="48"/>
      <w:szCs w:val="72"/>
      <w:lang w:val="en-US"/>
    </w:rPr>
  </w:style>
  <w:style w:type="character" w:customStyle="1" w:styleId="TitleChar">
    <w:name w:val="Title Char"/>
    <w:basedOn w:val="DefaultParagraphFont"/>
    <w:link w:val="Title"/>
    <w:rsid w:val="00785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952"/>
    <w:pPr>
      <w:tabs>
        <w:tab w:val="left" w:pos="3600"/>
        <w:tab w:val="left" w:pos="3958"/>
      </w:tabs>
    </w:pPr>
  </w:style>
  <w:style w:type="paragraph" w:styleId="List">
    <w:name w:val="List"/>
    <w:basedOn w:val="BodyText"/>
    <w:next w:val="BodyText"/>
    <w:rsid w:val="00785952"/>
    <w:pPr>
      <w:tabs>
        <w:tab w:val="left" w:pos="340"/>
      </w:tabs>
      <w:spacing w:before="60" w:after="60"/>
      <w:ind w:left="340" w:hanging="340"/>
    </w:pPr>
  </w:style>
  <w:style w:type="paragraph" w:customStyle="1" w:styleId="Note">
    <w:name w:val="Note"/>
    <w:basedOn w:val="BodyText"/>
    <w:rsid w:val="007859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5952"/>
    <w:rPr>
      <w:b/>
      <w:spacing w:val="0"/>
    </w:rPr>
  </w:style>
  <w:style w:type="paragraph" w:customStyle="1" w:styleId="SuperTitle">
    <w:name w:val="SuperTitle"/>
    <w:basedOn w:val="Title"/>
    <w:rsid w:val="00785952"/>
    <w:pPr>
      <w:framePr w:wrap="auto" w:hAnchor="text" w:y="6049"/>
    </w:pPr>
    <w:rPr>
      <w:color w:val="000000"/>
      <w:sz w:val="40"/>
    </w:rPr>
  </w:style>
  <w:style w:type="paragraph" w:customStyle="1" w:styleId="TOCTitle">
    <w:name w:val="TOCTitle"/>
    <w:basedOn w:val="Heading1"/>
    <w:rsid w:val="00785952"/>
    <w:pPr>
      <w:spacing w:after="240"/>
      <w:jc w:val="center"/>
      <w:outlineLvl w:val="9"/>
    </w:pPr>
    <w:rPr>
      <w:caps/>
    </w:rPr>
  </w:style>
  <w:style w:type="paragraph" w:customStyle="1" w:styleId="Version">
    <w:name w:val="Version"/>
    <w:rsid w:val="007859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952"/>
    <w:pPr>
      <w:numPr>
        <w:numId w:val="12"/>
      </w:numPr>
      <w:tabs>
        <w:tab w:val="clear" w:pos="680"/>
      </w:tabs>
    </w:pPr>
  </w:style>
  <w:style w:type="paragraph" w:styleId="Index1">
    <w:name w:val="index 1"/>
    <w:basedOn w:val="Normal"/>
    <w:next w:val="Normal"/>
    <w:semiHidden/>
    <w:rsid w:val="00785952"/>
    <w:pPr>
      <w:keepNext w:val="0"/>
      <w:tabs>
        <w:tab w:val="right" w:pos="4176"/>
      </w:tabs>
      <w:ind w:left="198" w:hanging="198"/>
    </w:pPr>
    <w:rPr>
      <w:rFonts w:ascii="Garamond" w:hAnsi="Garamond"/>
    </w:rPr>
  </w:style>
  <w:style w:type="paragraph" w:styleId="IndexHeading">
    <w:name w:val="index heading"/>
    <w:basedOn w:val="Normal"/>
    <w:next w:val="Index1"/>
    <w:semiHidden/>
    <w:rsid w:val="00785952"/>
    <w:pPr>
      <w:spacing w:before="120" w:after="120"/>
    </w:pPr>
    <w:rPr>
      <w:rFonts w:ascii="Arial" w:hAnsi="Arial"/>
      <w:b/>
      <w:color w:val="918585"/>
      <w:sz w:val="24"/>
    </w:rPr>
  </w:style>
  <w:style w:type="paragraph" w:styleId="Header">
    <w:name w:val="header"/>
    <w:basedOn w:val="Normal"/>
    <w:link w:val="HeaderChar"/>
    <w:rsid w:val="00785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952"/>
    <w:rPr>
      <w:rFonts w:ascii="Times New Roman" w:eastAsia="Times New Roman" w:hAnsi="Times New Roman" w:cs="Times New Roman"/>
      <w:sz w:val="16"/>
      <w:szCs w:val="20"/>
      <w:lang w:val="en-GB" w:eastAsia="en-US"/>
    </w:rPr>
  </w:style>
  <w:style w:type="paragraph" w:customStyle="1" w:styleId="Chapter">
    <w:name w:val="Chapter"/>
    <w:basedOn w:val="Normal"/>
    <w:rsid w:val="00785952"/>
    <w:pPr>
      <w:spacing w:before="240"/>
    </w:pPr>
    <w:rPr>
      <w:rFonts w:ascii="Times New Roman" w:hAnsi="Times New Roman"/>
      <w:smallCaps/>
      <w:spacing w:val="80"/>
      <w:sz w:val="28"/>
    </w:rPr>
  </w:style>
  <w:style w:type="paragraph" w:customStyle="1" w:styleId="InChapter">
    <w:name w:val="InChapter"/>
    <w:basedOn w:val="Heading3"/>
    <w:rsid w:val="00785952"/>
    <w:pPr>
      <w:spacing w:after="240"/>
      <w:outlineLvl w:val="9"/>
    </w:pPr>
    <w:rPr>
      <w:noProof/>
    </w:rPr>
  </w:style>
  <w:style w:type="paragraph" w:styleId="Index2">
    <w:name w:val="index 2"/>
    <w:basedOn w:val="Normal"/>
    <w:next w:val="Normal"/>
    <w:semiHidden/>
    <w:rsid w:val="00785952"/>
    <w:pPr>
      <w:tabs>
        <w:tab w:val="right" w:pos="4176"/>
      </w:tabs>
      <w:ind w:left="568" w:hanging="284"/>
    </w:pPr>
    <w:rPr>
      <w:rFonts w:ascii="Garamond" w:hAnsi="Garamond"/>
    </w:rPr>
  </w:style>
  <w:style w:type="paragraph" w:customStyle="1" w:styleId="Byline">
    <w:name w:val="Byline"/>
    <w:rsid w:val="00785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952"/>
    <w:pPr>
      <w:tabs>
        <w:tab w:val="clear" w:pos="3600"/>
        <w:tab w:val="clear" w:pos="3958"/>
      </w:tabs>
      <w:jc w:val="right"/>
    </w:pPr>
  </w:style>
  <w:style w:type="character" w:styleId="Emphasis">
    <w:name w:val="Emphasis"/>
    <w:basedOn w:val="DefaultParagraphFont"/>
    <w:qFormat/>
    <w:rsid w:val="00785952"/>
    <w:rPr>
      <w:i/>
    </w:rPr>
  </w:style>
  <w:style w:type="paragraph" w:styleId="Caption">
    <w:name w:val="caption"/>
    <w:basedOn w:val="BodyText"/>
    <w:next w:val="Normal"/>
    <w:qFormat/>
    <w:rsid w:val="00785952"/>
    <w:pPr>
      <w:framePr w:w="2268" w:hSpace="181" w:vSpace="181" w:wrap="around" w:vAnchor="text" w:hAnchor="page" w:x="1135" w:y="285" w:anchorLock="1"/>
    </w:pPr>
    <w:rPr>
      <w:i/>
    </w:rPr>
  </w:style>
  <w:style w:type="paragraph" w:customStyle="1" w:styleId="MiniTOCTitle">
    <w:name w:val="MiniTOCTitle"/>
    <w:basedOn w:val="Heading4"/>
    <w:rsid w:val="00785952"/>
    <w:pPr>
      <w:spacing w:before="240"/>
      <w:outlineLvl w:val="9"/>
    </w:pPr>
    <w:rPr>
      <w:noProof/>
      <w:sz w:val="24"/>
    </w:rPr>
  </w:style>
  <w:style w:type="paragraph" w:customStyle="1" w:styleId="MiniTOCItem">
    <w:name w:val="MiniTOCItem"/>
    <w:basedOn w:val="ListBullet"/>
    <w:rsid w:val="00785952"/>
    <w:pPr>
      <w:numPr>
        <w:numId w:val="0"/>
      </w:numPr>
      <w:tabs>
        <w:tab w:val="right" w:leader="dot" w:pos="6521"/>
      </w:tabs>
      <w:spacing w:before="0" w:after="0"/>
    </w:pPr>
  </w:style>
  <w:style w:type="paragraph" w:customStyle="1" w:styleId="TOFTitle">
    <w:name w:val="TOFTitle"/>
    <w:basedOn w:val="TOCTitle"/>
    <w:rsid w:val="00785952"/>
  </w:style>
  <w:style w:type="paragraph" w:styleId="TableofFigures">
    <w:name w:val="table of figures"/>
    <w:basedOn w:val="Normal"/>
    <w:next w:val="Normal"/>
    <w:semiHidden/>
    <w:rsid w:val="00785952"/>
    <w:pPr>
      <w:tabs>
        <w:tab w:val="right" w:leader="dot" w:pos="9072"/>
      </w:tabs>
      <w:ind w:left="970" w:hanging="403"/>
    </w:pPr>
    <w:rPr>
      <w:rFonts w:ascii="Times New Roman" w:hAnsi="Times New Roman"/>
      <w:b/>
    </w:rPr>
  </w:style>
  <w:style w:type="paragraph" w:styleId="ListNumber">
    <w:name w:val="List Number"/>
    <w:basedOn w:val="List"/>
    <w:rsid w:val="00785952"/>
    <w:pPr>
      <w:numPr>
        <w:numId w:val="14"/>
      </w:numPr>
      <w:tabs>
        <w:tab w:val="clear" w:pos="340"/>
      </w:tabs>
    </w:pPr>
  </w:style>
  <w:style w:type="character" w:customStyle="1" w:styleId="WingdingSymbols">
    <w:name w:val="Wingding Symbols"/>
    <w:rsid w:val="00785952"/>
    <w:rPr>
      <w:rFonts w:ascii="Wingdings" w:hAnsi="Wingdings"/>
    </w:rPr>
  </w:style>
  <w:style w:type="paragraph" w:customStyle="1" w:styleId="TableHeading">
    <w:name w:val="Table Heading"/>
    <w:basedOn w:val="HeadingBase"/>
    <w:rsid w:val="00785952"/>
    <w:pPr>
      <w:keepLines/>
      <w:pBdr>
        <w:bottom w:val="single" w:sz="6" w:space="1" w:color="918585"/>
      </w:pBdr>
      <w:spacing w:before="240"/>
    </w:pPr>
  </w:style>
  <w:style w:type="character" w:customStyle="1" w:styleId="HotSpot">
    <w:name w:val="HotSpot"/>
    <w:rsid w:val="00785952"/>
    <w:rPr>
      <w:color w:val="0033CC"/>
      <w:u w:val="none"/>
    </w:rPr>
  </w:style>
  <w:style w:type="paragraph" w:customStyle="1" w:styleId="BodyTextRight">
    <w:name w:val="Body Text Right"/>
    <w:basedOn w:val="BodyText"/>
    <w:rsid w:val="00785952"/>
    <w:pPr>
      <w:spacing w:before="0" w:after="0"/>
      <w:jc w:val="right"/>
    </w:pPr>
  </w:style>
  <w:style w:type="paragraph" w:styleId="Index3">
    <w:name w:val="index 3"/>
    <w:basedOn w:val="ListNumber2"/>
    <w:next w:val="Normal"/>
    <w:semiHidden/>
    <w:rsid w:val="00785952"/>
    <w:pPr>
      <w:numPr>
        <w:numId w:val="0"/>
      </w:numPr>
      <w:tabs>
        <w:tab w:val="right" w:leader="dot" w:pos="4176"/>
      </w:tabs>
    </w:pPr>
  </w:style>
  <w:style w:type="paragraph" w:styleId="ListNumber2">
    <w:name w:val="List Number 2"/>
    <w:basedOn w:val="List2"/>
    <w:rsid w:val="00785952"/>
    <w:pPr>
      <w:numPr>
        <w:numId w:val="9"/>
      </w:numPr>
      <w:tabs>
        <w:tab w:val="clear" w:pos="1060"/>
      </w:tabs>
    </w:pPr>
  </w:style>
  <w:style w:type="paragraph" w:customStyle="1" w:styleId="MarginNote">
    <w:name w:val="Margin Note"/>
    <w:basedOn w:val="BodyText"/>
    <w:rsid w:val="00785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952"/>
    <w:rPr>
      <w:sz w:val="32"/>
    </w:rPr>
  </w:style>
  <w:style w:type="paragraph" w:customStyle="1" w:styleId="HeadingProcedure">
    <w:name w:val="Heading Procedure"/>
    <w:basedOn w:val="HeadingBase"/>
    <w:next w:val="Normal"/>
    <w:rsid w:val="00785952"/>
    <w:pPr>
      <w:tabs>
        <w:tab w:val="left" w:pos="0"/>
      </w:tabs>
      <w:spacing w:before="120" w:after="60"/>
    </w:pPr>
    <w:rPr>
      <w:i/>
      <w:color w:val="918585"/>
      <w:sz w:val="22"/>
    </w:rPr>
  </w:style>
  <w:style w:type="paragraph" w:customStyle="1" w:styleId="TableBodyText">
    <w:name w:val="Table Body Text"/>
    <w:basedOn w:val="BodyText"/>
    <w:rsid w:val="00785952"/>
    <w:pPr>
      <w:spacing w:before="60" w:after="60"/>
    </w:pPr>
  </w:style>
  <w:style w:type="paragraph" w:styleId="ListContinue">
    <w:name w:val="List Continue"/>
    <w:basedOn w:val="List"/>
    <w:rsid w:val="00785952"/>
    <w:pPr>
      <w:ind w:firstLine="0"/>
    </w:pPr>
  </w:style>
  <w:style w:type="paragraph" w:customStyle="1" w:styleId="ListNote">
    <w:name w:val="List Note"/>
    <w:basedOn w:val="List"/>
    <w:rsid w:val="00785952"/>
    <w:pPr>
      <w:pBdr>
        <w:top w:val="single" w:sz="6" w:space="2" w:color="918585"/>
        <w:bottom w:val="single" w:sz="6" w:space="2" w:color="918585"/>
      </w:pBdr>
      <w:tabs>
        <w:tab w:val="left" w:pos="1021"/>
      </w:tabs>
      <w:ind w:firstLine="0"/>
    </w:pPr>
  </w:style>
  <w:style w:type="paragraph" w:customStyle="1" w:styleId="Warning">
    <w:name w:val="Warning"/>
    <w:basedOn w:val="BodyText"/>
    <w:rsid w:val="00785952"/>
    <w:pPr>
      <w:shd w:val="clear" w:color="auto" w:fill="D9D9D9"/>
      <w:tabs>
        <w:tab w:val="left" w:pos="992"/>
      </w:tabs>
      <w:ind w:left="119" w:right="119"/>
    </w:pPr>
    <w:rPr>
      <w:sz w:val="20"/>
    </w:rPr>
  </w:style>
  <w:style w:type="paragraph" w:customStyle="1" w:styleId="MarginIcons">
    <w:name w:val="Margin Icons"/>
    <w:basedOn w:val="BodyText"/>
    <w:rsid w:val="00785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952"/>
    <w:rPr>
      <w:rFonts w:ascii="Courier New" w:hAnsi="Courier New"/>
    </w:rPr>
  </w:style>
  <w:style w:type="paragraph" w:customStyle="1" w:styleId="NoteBullet">
    <w:name w:val="Note Bullet"/>
    <w:basedOn w:val="Note"/>
    <w:rsid w:val="00785952"/>
    <w:pPr>
      <w:tabs>
        <w:tab w:val="clear" w:pos="680"/>
      </w:tabs>
      <w:spacing w:before="60" w:after="60"/>
    </w:pPr>
  </w:style>
  <w:style w:type="paragraph" w:customStyle="1" w:styleId="SubHeading2">
    <w:name w:val="SubHeading2"/>
    <w:basedOn w:val="HeadingBase"/>
    <w:rsid w:val="00785952"/>
    <w:pPr>
      <w:spacing w:before="240" w:after="60"/>
    </w:pPr>
    <w:rPr>
      <w:sz w:val="20"/>
    </w:rPr>
  </w:style>
  <w:style w:type="paragraph" w:customStyle="1" w:styleId="SubHeading1">
    <w:name w:val="SubHeading1"/>
    <w:basedOn w:val="HeadingBase"/>
    <w:rsid w:val="00785952"/>
    <w:pPr>
      <w:spacing w:before="240" w:after="60"/>
    </w:pPr>
    <w:rPr>
      <w:color w:val="918585"/>
      <w:sz w:val="22"/>
    </w:rPr>
  </w:style>
  <w:style w:type="paragraph" w:customStyle="1" w:styleId="SideHeading">
    <w:name w:val="Side Heading"/>
    <w:basedOn w:val="HeadingBase"/>
    <w:rsid w:val="00785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952"/>
    <w:pPr>
      <w:numPr>
        <w:numId w:val="10"/>
      </w:numPr>
    </w:pPr>
  </w:style>
  <w:style w:type="paragraph" w:styleId="PlainText">
    <w:name w:val="Plain Text"/>
    <w:basedOn w:val="Normal"/>
    <w:link w:val="PlainTextChar"/>
    <w:rsid w:val="00785952"/>
    <w:rPr>
      <w:sz w:val="20"/>
    </w:rPr>
  </w:style>
  <w:style w:type="character" w:customStyle="1" w:styleId="PlainTextChar">
    <w:name w:val="Plain Text Char"/>
    <w:basedOn w:val="DefaultParagraphFont"/>
    <w:link w:val="PlainText"/>
    <w:rsid w:val="00785952"/>
    <w:rPr>
      <w:rFonts w:ascii="Courier New" w:eastAsia="Times New Roman" w:hAnsi="Courier New" w:cs="Times New Roman"/>
      <w:sz w:val="20"/>
      <w:szCs w:val="20"/>
      <w:lang w:eastAsia="en-US"/>
    </w:rPr>
  </w:style>
  <w:style w:type="character" w:customStyle="1" w:styleId="MenuOption">
    <w:name w:val="Menu Option"/>
    <w:basedOn w:val="DefaultParagraphFont"/>
    <w:rsid w:val="00785952"/>
    <w:rPr>
      <w:b/>
      <w:smallCaps/>
    </w:rPr>
  </w:style>
  <w:style w:type="paragraph" w:customStyle="1" w:styleId="TableListNumber">
    <w:name w:val="Table List Number"/>
    <w:basedOn w:val="ListNumber"/>
    <w:rsid w:val="00785952"/>
    <w:pPr>
      <w:numPr>
        <w:numId w:val="0"/>
      </w:numPr>
    </w:pPr>
  </w:style>
  <w:style w:type="paragraph" w:styleId="TOC4">
    <w:name w:val="toc 4"/>
    <w:basedOn w:val="TOCBase"/>
    <w:next w:val="Normal"/>
    <w:semiHidden/>
    <w:rsid w:val="00785952"/>
    <w:pPr>
      <w:tabs>
        <w:tab w:val="right" w:leader="dot" w:pos="9071"/>
      </w:tabs>
      <w:ind w:left="1701"/>
    </w:pPr>
  </w:style>
  <w:style w:type="paragraph" w:customStyle="1" w:styleId="ListAlpha">
    <w:name w:val="List Alpha"/>
    <w:basedOn w:val="List"/>
    <w:rsid w:val="00785952"/>
    <w:pPr>
      <w:numPr>
        <w:numId w:val="8"/>
      </w:numPr>
    </w:pPr>
  </w:style>
  <w:style w:type="paragraph" w:customStyle="1" w:styleId="ListAlpha2">
    <w:name w:val="List Alpha 2"/>
    <w:basedOn w:val="List2"/>
    <w:rsid w:val="00785952"/>
    <w:pPr>
      <w:numPr>
        <w:numId w:val="7"/>
      </w:numPr>
    </w:pPr>
  </w:style>
  <w:style w:type="paragraph" w:styleId="List2">
    <w:name w:val="List 2"/>
    <w:basedOn w:val="BodyText"/>
    <w:rsid w:val="00785952"/>
    <w:pPr>
      <w:tabs>
        <w:tab w:val="left" w:pos="680"/>
      </w:tabs>
      <w:spacing w:before="60" w:after="60"/>
      <w:ind w:left="680" w:hanging="340"/>
    </w:pPr>
  </w:style>
  <w:style w:type="paragraph" w:styleId="List3">
    <w:name w:val="List 3"/>
    <w:basedOn w:val="BodyText"/>
    <w:rsid w:val="00785952"/>
    <w:pPr>
      <w:tabs>
        <w:tab w:val="left" w:pos="1021"/>
      </w:tabs>
      <w:spacing w:before="60" w:after="60"/>
      <w:ind w:left="1020" w:hanging="340"/>
    </w:pPr>
  </w:style>
  <w:style w:type="paragraph" w:styleId="List4">
    <w:name w:val="List 4"/>
    <w:basedOn w:val="BodyText"/>
    <w:rsid w:val="00785952"/>
    <w:pPr>
      <w:tabs>
        <w:tab w:val="left" w:pos="1361"/>
      </w:tabs>
      <w:spacing w:before="60" w:after="60"/>
      <w:ind w:left="1361" w:hanging="340"/>
    </w:pPr>
  </w:style>
  <w:style w:type="paragraph" w:styleId="List5">
    <w:name w:val="List 5"/>
    <w:basedOn w:val="BodyText"/>
    <w:rsid w:val="00785952"/>
    <w:pPr>
      <w:tabs>
        <w:tab w:val="left" w:pos="1701"/>
      </w:tabs>
      <w:spacing w:before="60" w:after="60"/>
      <w:ind w:left="1701" w:hanging="340"/>
    </w:pPr>
  </w:style>
  <w:style w:type="paragraph" w:styleId="ListBullet3">
    <w:name w:val="List Bullet 3"/>
    <w:basedOn w:val="List3"/>
    <w:rsid w:val="00785952"/>
    <w:pPr>
      <w:numPr>
        <w:numId w:val="13"/>
      </w:numPr>
      <w:tabs>
        <w:tab w:val="clear" w:pos="1021"/>
      </w:tabs>
      <w:ind w:left="1037" w:hanging="357"/>
    </w:pPr>
  </w:style>
  <w:style w:type="paragraph" w:styleId="ListBullet4">
    <w:name w:val="List Bullet 4"/>
    <w:basedOn w:val="List4"/>
    <w:rsid w:val="00785952"/>
    <w:pPr>
      <w:numPr>
        <w:numId w:val="2"/>
      </w:numPr>
      <w:tabs>
        <w:tab w:val="clear" w:pos="1361"/>
      </w:tabs>
    </w:pPr>
  </w:style>
  <w:style w:type="paragraph" w:styleId="ListBullet5">
    <w:name w:val="List Bullet 5"/>
    <w:basedOn w:val="List5"/>
    <w:rsid w:val="00785952"/>
    <w:pPr>
      <w:numPr>
        <w:numId w:val="3"/>
      </w:numPr>
    </w:pPr>
  </w:style>
  <w:style w:type="paragraph" w:styleId="ListContinue2">
    <w:name w:val="List Continue 2"/>
    <w:basedOn w:val="List2"/>
    <w:rsid w:val="00785952"/>
    <w:pPr>
      <w:ind w:firstLine="0"/>
    </w:pPr>
  </w:style>
  <w:style w:type="paragraph" w:styleId="ListContinue3">
    <w:name w:val="List Continue 3"/>
    <w:basedOn w:val="List3"/>
    <w:rsid w:val="00785952"/>
    <w:pPr>
      <w:ind w:left="1021" w:firstLine="0"/>
    </w:pPr>
  </w:style>
  <w:style w:type="paragraph" w:styleId="ListContinue4">
    <w:name w:val="List Continue 4"/>
    <w:basedOn w:val="List4"/>
    <w:rsid w:val="00785952"/>
    <w:pPr>
      <w:ind w:firstLine="0"/>
    </w:pPr>
  </w:style>
  <w:style w:type="paragraph" w:styleId="ListContinue5">
    <w:name w:val="List Continue 5"/>
    <w:basedOn w:val="List5"/>
    <w:rsid w:val="00785952"/>
    <w:pPr>
      <w:ind w:firstLine="0"/>
    </w:pPr>
  </w:style>
  <w:style w:type="paragraph" w:styleId="ListNumber3">
    <w:name w:val="List Number 3"/>
    <w:basedOn w:val="List3"/>
    <w:rsid w:val="00785952"/>
    <w:pPr>
      <w:numPr>
        <w:numId w:val="4"/>
      </w:numPr>
    </w:pPr>
  </w:style>
  <w:style w:type="paragraph" w:styleId="ListNumber4">
    <w:name w:val="List Number 4"/>
    <w:basedOn w:val="List4"/>
    <w:rsid w:val="00785952"/>
    <w:pPr>
      <w:numPr>
        <w:numId w:val="5"/>
      </w:numPr>
    </w:pPr>
  </w:style>
  <w:style w:type="paragraph" w:styleId="ListNumber5">
    <w:name w:val="List Number 5"/>
    <w:basedOn w:val="List5"/>
    <w:rsid w:val="00785952"/>
    <w:pPr>
      <w:numPr>
        <w:numId w:val="6"/>
      </w:numPr>
    </w:pPr>
  </w:style>
  <w:style w:type="paragraph" w:styleId="BlockText">
    <w:name w:val="Block Text"/>
    <w:basedOn w:val="Normal"/>
    <w:rsid w:val="00785952"/>
    <w:pPr>
      <w:spacing w:after="120"/>
      <w:ind w:left="1440" w:right="1440"/>
    </w:pPr>
  </w:style>
  <w:style w:type="character" w:customStyle="1" w:styleId="Subscript">
    <w:name w:val="Subscript"/>
    <w:basedOn w:val="DefaultParagraphFont"/>
    <w:rsid w:val="00785952"/>
    <w:rPr>
      <w:sz w:val="16"/>
      <w:vertAlign w:val="subscript"/>
    </w:rPr>
  </w:style>
  <w:style w:type="character" w:customStyle="1" w:styleId="Superscript">
    <w:name w:val="Superscript"/>
    <w:basedOn w:val="DefaultParagraphFont"/>
    <w:rsid w:val="00785952"/>
    <w:rPr>
      <w:sz w:val="16"/>
      <w:vertAlign w:val="superscript"/>
    </w:rPr>
  </w:style>
  <w:style w:type="character" w:customStyle="1" w:styleId="Symbols">
    <w:name w:val="Symbols"/>
    <w:basedOn w:val="DefaultParagraphFont"/>
    <w:rsid w:val="00785952"/>
    <w:rPr>
      <w:rFonts w:ascii="Symbol" w:hAnsi="Symbol"/>
    </w:rPr>
  </w:style>
  <w:style w:type="character" w:customStyle="1" w:styleId="MenuOptions">
    <w:name w:val="Menu Options"/>
    <w:basedOn w:val="DefaultParagraphFont"/>
    <w:rsid w:val="00785952"/>
    <w:rPr>
      <w:rFonts w:ascii="Arial Narrow" w:hAnsi="Arial Narrow"/>
      <w:smallCaps/>
    </w:rPr>
  </w:style>
  <w:style w:type="character" w:customStyle="1" w:styleId="Buttons">
    <w:name w:val="Buttons"/>
    <w:basedOn w:val="DefaultParagraphFont"/>
    <w:rsid w:val="00785952"/>
    <w:rPr>
      <w:b/>
    </w:rPr>
  </w:style>
  <w:style w:type="character" w:customStyle="1" w:styleId="Underlined">
    <w:name w:val="Underlined"/>
    <w:basedOn w:val="DefaultParagraphFont"/>
    <w:rsid w:val="00785952"/>
    <w:rPr>
      <w:u w:val="single"/>
    </w:rPr>
  </w:style>
  <w:style w:type="paragraph" w:customStyle="1" w:styleId="TableBodyTextRight">
    <w:name w:val="Table Body Text Right"/>
    <w:basedOn w:val="TableBodyText"/>
    <w:rsid w:val="00785952"/>
    <w:pPr>
      <w:widowControl w:val="0"/>
      <w:autoSpaceDE w:val="0"/>
      <w:autoSpaceDN w:val="0"/>
      <w:adjustRightInd w:val="0"/>
      <w:jc w:val="right"/>
    </w:pPr>
    <w:rPr>
      <w:rFonts w:cs="Arial"/>
      <w:szCs w:val="18"/>
    </w:rPr>
  </w:style>
  <w:style w:type="paragraph" w:customStyle="1" w:styleId="CopyrightText">
    <w:name w:val="Copyright Text"/>
    <w:basedOn w:val="BodyText"/>
    <w:rsid w:val="00785952"/>
    <w:rPr>
      <w:sz w:val="18"/>
    </w:rPr>
  </w:style>
  <w:style w:type="paragraph" w:customStyle="1" w:styleId="BodySmallRight">
    <w:name w:val="Body Small Right"/>
    <w:basedOn w:val="BodyTextRight"/>
    <w:rsid w:val="00785952"/>
    <w:rPr>
      <w:sz w:val="18"/>
      <w:szCs w:val="18"/>
    </w:rPr>
  </w:style>
  <w:style w:type="paragraph" w:customStyle="1" w:styleId="MarginEdition">
    <w:name w:val="Margin Edition"/>
    <w:basedOn w:val="MarginNote"/>
    <w:rsid w:val="00785952"/>
    <w:pPr>
      <w:spacing w:before="0" w:after="0"/>
    </w:pPr>
    <w:rPr>
      <w:rFonts w:ascii="Times New Roman" w:hAnsi="Times New Roman"/>
      <w:color w:val="999999"/>
    </w:rPr>
  </w:style>
  <w:style w:type="paragraph" w:customStyle="1" w:styleId="Spacer">
    <w:name w:val="Spacer"/>
    <w:basedOn w:val="Normal"/>
    <w:rsid w:val="00785952"/>
    <w:rPr>
      <w:sz w:val="2"/>
      <w:szCs w:val="2"/>
    </w:rPr>
  </w:style>
  <w:style w:type="character" w:customStyle="1" w:styleId="Small">
    <w:name w:val="Small"/>
    <w:basedOn w:val="DefaultParagraphFont"/>
    <w:rsid w:val="00785952"/>
    <w:rPr>
      <w:sz w:val="16"/>
    </w:rPr>
  </w:style>
  <w:style w:type="paragraph" w:customStyle="1" w:styleId="WideTable">
    <w:name w:val="Wide Table"/>
    <w:basedOn w:val="Normal"/>
    <w:rsid w:val="00785952"/>
    <w:pPr>
      <w:ind w:left="-1418"/>
    </w:pPr>
    <w:rPr>
      <w:sz w:val="2"/>
      <w:szCs w:val="2"/>
    </w:rPr>
  </w:style>
  <w:style w:type="character" w:styleId="PageNumber">
    <w:name w:val="page number"/>
    <w:basedOn w:val="DefaultParagraphFont"/>
    <w:rsid w:val="00785952"/>
  </w:style>
  <w:style w:type="paragraph" w:styleId="Quote">
    <w:name w:val="Quote"/>
    <w:basedOn w:val="Heading1"/>
    <w:link w:val="QuoteChar"/>
    <w:qFormat/>
    <w:rsid w:val="00785952"/>
    <w:rPr>
      <w:b w:val="0"/>
      <w:sz w:val="72"/>
      <w:szCs w:val="72"/>
      <w:lang w:val="en-NZ"/>
    </w:rPr>
  </w:style>
  <w:style w:type="character" w:customStyle="1" w:styleId="QuoteChar">
    <w:name w:val="Quote Char"/>
    <w:basedOn w:val="DefaultParagraphFont"/>
    <w:link w:val="Quote"/>
    <w:rsid w:val="00785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952"/>
    <w:pPr>
      <w:pageBreakBefore/>
    </w:pPr>
  </w:style>
  <w:style w:type="paragraph" w:customStyle="1" w:styleId="Border">
    <w:name w:val="Border"/>
    <w:basedOn w:val="Normal"/>
    <w:qFormat/>
    <w:rsid w:val="00785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952"/>
    <w:rPr>
      <w:b/>
      <w:bCs/>
      <w:i/>
      <w:iCs/>
      <w:color w:val="auto"/>
    </w:rPr>
  </w:style>
  <w:style w:type="paragraph" w:styleId="IntenseQuote">
    <w:name w:val="Intense Quote"/>
    <w:basedOn w:val="Normal"/>
    <w:next w:val="Normal"/>
    <w:link w:val="IntenseQuoteChar"/>
    <w:uiPriority w:val="30"/>
    <w:qFormat/>
    <w:rsid w:val="00785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952"/>
    <w:rPr>
      <w:smallCaps/>
      <w:color w:val="auto"/>
      <w:u w:val="single"/>
    </w:rPr>
  </w:style>
  <w:style w:type="character" w:styleId="IntenseReference">
    <w:name w:val="Intense Reference"/>
    <w:basedOn w:val="DefaultParagraphFont"/>
    <w:uiPriority w:val="32"/>
    <w:qFormat/>
    <w:rsid w:val="00785952"/>
    <w:rPr>
      <w:b/>
      <w:bCs/>
      <w:smallCaps/>
      <w:color w:val="auto"/>
      <w:spacing w:val="5"/>
      <w:u w:val="single"/>
    </w:rPr>
  </w:style>
  <w:style w:type="paragraph" w:customStyle="1" w:styleId="2ColumnHeading">
    <w:name w:val="2Column Heading"/>
    <w:basedOn w:val="BodyText"/>
    <w:qFormat/>
    <w:rsid w:val="00785952"/>
    <w:pPr>
      <w:spacing w:after="60"/>
      <w:ind w:left="-2268"/>
    </w:pPr>
    <w:rPr>
      <w:b/>
    </w:rPr>
  </w:style>
  <w:style w:type="paragraph" w:customStyle="1" w:styleId="Heading1TOC">
    <w:name w:val="Heading1 TOC"/>
    <w:basedOn w:val="Normal"/>
    <w:qFormat/>
    <w:rsid w:val="00785952"/>
    <w:pPr>
      <w:spacing w:before="240" w:after="120"/>
    </w:pPr>
    <w:rPr>
      <w:rFonts w:ascii="Times New Roman" w:hAnsi="Times New Roman"/>
      <w:b/>
      <w:sz w:val="32"/>
    </w:rPr>
  </w:style>
  <w:style w:type="paragraph" w:customStyle="1" w:styleId="Heading2TOC">
    <w:name w:val="Heading2 TOC"/>
    <w:basedOn w:val="Normal"/>
    <w:qFormat/>
    <w:rsid w:val="00785952"/>
    <w:pPr>
      <w:spacing w:before="240" w:after="60"/>
    </w:pPr>
    <w:rPr>
      <w:rFonts w:ascii="Times New Roman" w:hAnsi="Times New Roman"/>
      <w:b/>
      <w:sz w:val="28"/>
    </w:rPr>
  </w:style>
  <w:style w:type="character" w:customStyle="1" w:styleId="Underline">
    <w:name w:val="Underline"/>
    <w:basedOn w:val="DefaultParagraphFont"/>
    <w:qFormat/>
    <w:rsid w:val="00785952"/>
    <w:rPr>
      <w:u w:val="single"/>
    </w:rPr>
  </w:style>
  <w:style w:type="character" w:customStyle="1" w:styleId="BoldandItalics">
    <w:name w:val="Bold and Italics"/>
    <w:qFormat/>
    <w:rsid w:val="00785952"/>
    <w:rPr>
      <w:b/>
      <w:i/>
      <w:u w:val="none"/>
    </w:rPr>
  </w:style>
  <w:style w:type="paragraph" w:styleId="BalloonText">
    <w:name w:val="Balloon Text"/>
    <w:basedOn w:val="Normal"/>
    <w:link w:val="BalloonTextChar"/>
    <w:rsid w:val="00785952"/>
    <w:rPr>
      <w:rFonts w:ascii="Tahoma" w:hAnsi="Tahoma" w:cs="Tahoma"/>
      <w:sz w:val="16"/>
      <w:szCs w:val="16"/>
    </w:rPr>
  </w:style>
  <w:style w:type="character" w:customStyle="1" w:styleId="BalloonTextChar">
    <w:name w:val="Balloon Text Char"/>
    <w:basedOn w:val="DefaultParagraphFont"/>
    <w:link w:val="BalloonText"/>
    <w:rsid w:val="00785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952"/>
    <w:rPr>
      <w:b/>
      <w:color w:val="660033"/>
      <w:spacing w:val="0"/>
    </w:rPr>
  </w:style>
  <w:style w:type="paragraph" w:customStyle="1" w:styleId="Nameditemlist">
    <w:name w:val="Named item list"/>
    <w:basedOn w:val="BodyText"/>
    <w:qFormat/>
    <w:rsid w:val="00785952"/>
    <w:pPr>
      <w:tabs>
        <w:tab w:val="left" w:pos="2835"/>
      </w:tabs>
      <w:ind w:left="2835" w:hanging="2835"/>
    </w:pPr>
  </w:style>
  <w:style w:type="paragraph" w:customStyle="1" w:styleId="BodyTextnopadding">
    <w:name w:val="Body Text no padding"/>
    <w:basedOn w:val="BodyText"/>
    <w:qFormat/>
    <w:rsid w:val="00785952"/>
    <w:pPr>
      <w:spacing w:before="0" w:after="0"/>
    </w:pPr>
  </w:style>
  <w:style w:type="paragraph" w:customStyle="1" w:styleId="BodyTextBold">
    <w:name w:val="Body Text Bold"/>
    <w:basedOn w:val="BodyText"/>
    <w:qFormat/>
    <w:rsid w:val="00785952"/>
    <w:rPr>
      <w:b/>
    </w:rPr>
  </w:style>
  <w:style w:type="character" w:styleId="Hyperlink">
    <w:name w:val="Hyperlink"/>
    <w:basedOn w:val="DefaultParagraphFont"/>
    <w:uiPriority w:val="99"/>
    <w:unhideWhenUsed/>
    <w:rsid w:val="00A62E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435</Words>
  <Characters>2985</Characters>
  <Application>Microsoft Office Word</Application>
  <DocSecurity>0</DocSecurity>
  <Lines>69</Lines>
  <Paragraphs>48</Paragraphs>
  <ScaleCrop>false</ScaleCrop>
  <Company>Author-it Software Corporation Ltd.</Company>
  <LinksUpToDate>false</LinksUpToDate>
  <CharactersWithSpaces>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POLCOV051 Manage threat assessments and risk reporting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