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A40" w:rsidP="00687A40">
      <w:pPr>
        <w:pStyle w:val="Title"/>
      </w:pPr>
      <w:r>
        <w:fldChar w:fldCharType="begin"/>
      </w:r>
      <w:r>
        <w:instrText xml:space="preserve"> TITLE   \* MERGEFORMAT </w:instrText>
      </w:r>
      <w:r>
        <w:fldChar w:fldCharType="separate"/>
      </w:r>
      <w:r>
        <w:t>POLCOV048 Manage intelligence briefings or presentations</w:t>
      </w:r>
      <w:r>
        <w:fldChar w:fldCharType="end"/>
      </w:r>
    </w:p>
    <w:p w:rsidR="00687A40" w:rsidP="00687A40">
      <w:pPr>
        <w:pStyle w:val="Version"/>
        <w:sectPr w:rsidSect="001724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4F6" w:rsidP="001724F6">
      <w:pPr>
        <w:pStyle w:val="SuperHeading"/>
      </w:pPr>
      <w:r w:rsidRPr="001724F6">
        <w:t>POLCOV048 Manage intelligence briefings or presentations</w:t>
      </w:r>
    </w:p>
    <w:p w:rsidR="00000000" w:rsidRPr="001724F6" w:rsidP="001724F6">
      <w:pPr>
        <w:pStyle w:val="Heading1"/>
      </w:pPr>
      <w:bookmarkStart w:id="1" w:name="O_1022316"/>
      <w:bookmarkEnd w:id="1"/>
      <w:r w:rsidRPr="001724F6">
        <w:t>Modification History</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t xml:space="preserve">Release 1. This is the first release of this unit of competency in the POL Police Training Package. </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2" w:name="O_1022317"/>
      <w:bookmarkEnd w:id="2"/>
      <w:r w:rsidRPr="001724F6">
        <w:t>Application</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t>This unit describes the skills required to plan, manage and review intelligence bri</w:t>
            </w:r>
            <w:r w:rsidRPr="001724F6">
              <w:t>efings or presentations within policing.</w:t>
            </w:r>
          </w:p>
          <w:p w:rsidR="00000000" w:rsidRPr="001724F6" w:rsidP="001724F6">
            <w:pPr>
              <w:pStyle w:val="BodyText"/>
            </w:pPr>
            <w:r w:rsidRPr="001724F6">
              <w:t xml:space="preserve">This unit applies to intelligence practitioners working in the policing environment and responsible for supporting intelligence projects and operations. </w:t>
            </w:r>
          </w:p>
          <w:p w:rsidR="00000000" w:rsidRPr="001724F6" w:rsidP="001724F6">
            <w:pPr>
              <w:pStyle w:val="BodyText"/>
            </w:pPr>
            <w:r w:rsidRPr="001724F6">
              <w:t>The skills and knowledge described in this unit must be appli</w:t>
            </w:r>
            <w:r w:rsidRPr="001724F6">
              <w:t>ed within the legislative, regulatory and policy environment in which they are carried out. Organisational policies and procedures must be consulted and adhered to, particularly those related to the management of information, the use of information technol</w:t>
            </w:r>
            <w:r w:rsidRPr="001724F6">
              <w:t>ogy systems, inter-agency communications and the selection of stakeholder audiences for briefings and presentations.</w:t>
            </w:r>
          </w:p>
          <w:p w:rsidR="00000000" w:rsidRPr="001724F6" w:rsidP="001724F6">
            <w:pPr>
              <w:pStyle w:val="BodyText"/>
            </w:pPr>
            <w:r w:rsidRPr="001724F6">
              <w:t>Those undertaking this unit would demonstrate strong autonomy and make independent decisions about information collection, management, diss</w:t>
            </w:r>
            <w:r w:rsidRPr="001724F6">
              <w:t>emination and review in consultation with intelligence stakeholders with different levels of authority. They would complete complex tasks in a broad range of contexts.</w:t>
            </w:r>
          </w:p>
          <w:p w:rsidR="00000000" w:rsidRPr="001724F6" w:rsidP="001724F6">
            <w:pPr>
              <w:pStyle w:val="BodyText"/>
            </w:pPr>
            <w:r w:rsidRPr="001724F6">
              <w:t>No licensing, legislative or certification requirements apply to unit at the time of pub</w:t>
            </w:r>
            <w:r w:rsidRPr="001724F6">
              <w:t>lication.</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3" w:name="O_1022318"/>
      <w:bookmarkEnd w:id="3"/>
      <w:r w:rsidRPr="001724F6">
        <w:t>Pre-requisite Unit</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t>Not applicable.</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4" w:name="O_1022319"/>
      <w:bookmarkEnd w:id="4"/>
      <w:r w:rsidRPr="001724F6">
        <w:t>Competency Field</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t>Covert</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5" w:name="O_1022320"/>
      <w:bookmarkEnd w:id="5"/>
      <w:r w:rsidRPr="001724F6">
        <w:t>Unit Sector</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t>Not applicable.</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6" w:name="O_1022321"/>
      <w:bookmarkEnd w:id="6"/>
      <w:r w:rsidRPr="001724F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724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PERFORMANCE CRITERIA</w:t>
            </w:r>
          </w:p>
        </w:tc>
      </w:tr>
      <w:tr w:rsidTr="001724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 xml:space="preserve">Elements describe the essential </w:t>
            </w:r>
            <w:r w:rsidRPr="001724F6">
              <w:t>outcomes.</w:t>
            </w:r>
          </w:p>
        </w:tc>
        <w:tc>
          <w:tcPr>
            <w:tcW w:w="6289" w:type="dxa"/>
            <w:gridSpan w:val="2"/>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 xml:space="preserve">Performance criteria describe the performance needed to </w:t>
            </w:r>
            <w:r w:rsidRPr="001724F6">
              <w:t>demonstrate achievement of the element.</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rPr>
                <w:rStyle w:val="SpecialBold"/>
              </w:rPr>
              <w:t>Plan delivery of intelligence briefings</w:t>
            </w:r>
            <w:r w:rsidRPr="001724F6">
              <w:t xml:space="preserve"> </w:t>
            </w:r>
            <w:r w:rsidRPr="001724F6">
              <w:rPr>
                <w:rStyle w:val="SpecialBold"/>
              </w:rPr>
              <w:t>or</w:t>
            </w:r>
            <w:r w:rsidRPr="001724F6">
              <w:t xml:space="preserve"> </w:t>
            </w:r>
            <w:r w:rsidRPr="001724F6">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Prepare delivery of intelligence briefings or presentations in accordance with the communication requirements of the intelligence project</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Determine security level of information to inform delivery of briefings or presentations</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Identify and coordinate stakeholders attendance at intelligence briefings or presentations</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Design briefing or presentation plan to coordinate the dissemination of information to stakeholders</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rPr>
                <w:rStyle w:val="SpecialBold"/>
              </w:rPr>
              <w:t>Produce intelligence briefings</w:t>
            </w:r>
            <w:r w:rsidRPr="001724F6">
              <w:t xml:space="preserve"> </w:t>
            </w:r>
            <w:r w:rsidRPr="001724F6">
              <w:rPr>
                <w:rStyle w:val="SpecialBold"/>
              </w:rPr>
              <w:t>or</w:t>
            </w:r>
            <w:r w:rsidRPr="001724F6">
              <w:t xml:space="preserve"> </w:t>
            </w:r>
            <w:r w:rsidRPr="001724F6">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Ide</w:t>
            </w:r>
            <w:r w:rsidRPr="001724F6">
              <w:t>ntify key information, considerations and recommendations from complex intelligence products to inform content of briefing or presentation</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Develop reasoned and logical arguments to support understanding of key information, considerations and recomme</w:t>
            </w:r>
            <w:r w:rsidRPr="001724F6">
              <w:t>ndations</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Organise information in a logical and sequential format for stakeholder analysis and review</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 xml:space="preserve">Present key intelligence information, considerations and recommendations in accordance with organisational policies, procedures and </w:t>
            </w:r>
            <w:r w:rsidRPr="001724F6">
              <w:t xml:space="preserve">security protocols </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Provide security for intelligence products to protect source of information</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rPr>
                <w:rStyle w:val="SpecialBold"/>
              </w:rPr>
              <w:t>Organise intelligence briefings</w:t>
            </w:r>
            <w:r w:rsidRPr="001724F6">
              <w:t xml:space="preserve"> </w:t>
            </w:r>
            <w:r w:rsidRPr="001724F6">
              <w:rPr>
                <w:rStyle w:val="SpecialBold"/>
              </w:rPr>
              <w:t>or</w:t>
            </w:r>
            <w:r w:rsidRPr="001724F6">
              <w:t xml:space="preserve"> </w:t>
            </w:r>
            <w:r w:rsidRPr="001724F6">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Coordinate arrangements and resources to deliver intelligence briefings or presentations in accor</w:t>
            </w:r>
            <w:r w:rsidRPr="001724F6">
              <w:t>dance with the agreed timeframe of the intelligence project</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Implement security protocols to protect intelligence product integrity</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Distribute resources and documents for intelligence briefings or presentations in accordance with security protocols</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Deliver intelligence briefings or presentations to stakeholders and encourage questioning to clarify and confirm understanding of in</w:t>
            </w:r>
            <w:r w:rsidRPr="001724F6">
              <w:t>formation</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rPr>
                <w:rStyle w:val="SpecialBold"/>
              </w:rPr>
              <w:t>Review intelligence briefings</w:t>
            </w:r>
            <w:r w:rsidRPr="001724F6">
              <w:t xml:space="preserve"> </w:t>
            </w:r>
            <w:r w:rsidRPr="001724F6">
              <w:rPr>
                <w:rStyle w:val="SpecialBold"/>
              </w:rPr>
              <w:t>or</w:t>
            </w:r>
            <w:r w:rsidRPr="001724F6">
              <w:t xml:space="preserve"> </w:t>
            </w:r>
            <w:r w:rsidRPr="001724F6">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Collate stakeholders</w:t>
            </w:r>
            <w:r>
              <w:t>’</w:t>
            </w:r>
            <w:r w:rsidRPr="001724F6">
              <w:t xml:space="preserve"> evaluation of intelligence briefings or presentations to determine understanding of key </w:t>
            </w:r>
            <w:r w:rsidRPr="001724F6">
              <w:t>information, considerations and recommendations</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Review stakeholder evaluati</w:t>
            </w:r>
            <w:r w:rsidRPr="001724F6">
              <w:t>ons of intelligence briefings or presentations to inform continuous improvement processes</w:t>
            </w:r>
          </w:p>
        </w:tc>
      </w:tr>
      <w:tr w:rsidTr="001724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24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t>Address evaluation feedback by revising original briefing or presentation resources and documents</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7" w:name="O_1022322"/>
      <w:bookmarkEnd w:id="7"/>
      <w:r w:rsidRPr="001724F6">
        <w:t>Foundation Skills</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t>Foundation skills essential to performance are explicit in the performance criteria of this unit of competency.</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8" w:name="O_1022323"/>
      <w:bookmarkEnd w:id="8"/>
      <w:r w:rsidRPr="001724F6">
        <w:t>Range of Conditions</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t>Range is restricted to essential operating conditions and any other variables essential to the work env</w:t>
            </w:r>
            <w:r w:rsidRPr="001724F6">
              <w:t>ironment.</w:t>
            </w:r>
          </w:p>
          <w:p w:rsidR="00000000" w:rsidRPr="001724F6" w:rsidP="001724F6">
            <w:pPr>
              <w:pStyle w:val="BodyText"/>
            </w:pPr>
            <w:r w:rsidRPr="001724F6">
              <w:t>Non-essential conditions may be found in the POL Police Training Package Companion Volume Implementation Guide.</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9" w:name="O_1022324"/>
      <w:bookmarkEnd w:id="9"/>
      <w:r w:rsidRPr="001724F6">
        <w:t>Unit Mapping Information</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t>This unit replaces and is equivalent to POLCOV007 Manage intelligence briefings or presentations.</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10" w:name="O_1022331"/>
      <w:bookmarkEnd w:id="10"/>
      <w:r w:rsidRPr="001724F6">
        <w:t>Links</w:t>
      </w:r>
    </w:p>
    <w:p w:rsidR="00000000" w:rsidRPr="001724F6" w:rsidP="00687A40">
      <w:pPr>
        <w:pStyle w:val="BodyText"/>
      </w:pPr>
      <w:r w:rsidRPr="001724F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007C3">
        <w:rPr>
          <w:rStyle w:val="Hyperlink"/>
        </w:rPr>
        <w:t>https://vetnet.gov.au/Pages/TrainingDocs.aspx?q=98c3984e-2cf1-48a8-8ed1-85e4b92e7351</w:t>
      </w:r>
      <w:r>
        <w:fldChar w:fldCharType="end"/>
      </w:r>
    </w:p>
    <w:p w:rsidR="00000000" w:rsidRPr="001724F6" w:rsidP="00687A40">
      <w:pPr>
        <w:pStyle w:val="BodyText"/>
        <w:sectPr w:rsidSect="001724F6">
          <w:headerReference w:type="default" r:id="rId10"/>
          <w:footerReference w:type="default" r:id="rId11"/>
          <w:pgSz w:w="11908" w:h="16833"/>
          <w:pgMar w:top="1702" w:right="1418" w:bottom="1702" w:left="1418" w:header="992" w:footer="992" w:gutter="0"/>
          <w:cols w:space="720"/>
          <w:noEndnote/>
          <w:docGrid w:linePitch="299"/>
        </w:sectPr>
      </w:pPr>
    </w:p>
    <w:p w:rsidR="00000000" w:rsidRPr="001724F6" w:rsidP="001724F6">
      <w:pPr>
        <w:pStyle w:val="SuperHeading"/>
      </w:pPr>
      <w:r w:rsidRPr="001724F6">
        <w:t>Assessment Requirements for POLCOV048 Manage intelligence briefings or presentations</w:t>
      </w:r>
    </w:p>
    <w:p w:rsidR="00000000" w:rsidRPr="001724F6" w:rsidP="001724F6">
      <w:pPr>
        <w:pStyle w:val="Heading1"/>
      </w:pPr>
      <w:bookmarkStart w:id="11" w:name="O_1022326"/>
      <w:bookmarkEnd w:id="11"/>
      <w:r w:rsidRPr="001724F6">
        <w:t>Modification History</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t>Release 1. This is the first release of this unit of competency in the POL Police Training Package.</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12" w:name="O_1022327"/>
      <w:bookmarkEnd w:id="12"/>
      <w:r w:rsidRPr="001724F6">
        <w:t>Performance Evidence</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Evidence required to demonstrate competence in this unit must be relevant to and satisfy all of the requirements o</w:t>
            </w:r>
            <w:r w:rsidRPr="001724F6">
              <w:t>f the elements and performance criteria on at least one occasion and include:</w:t>
            </w:r>
          </w:p>
        </w:tc>
      </w:tr>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ListBullet"/>
            </w:pPr>
            <w:r w:rsidRPr="001724F6">
              <w:t>analysing collated information for key content messages, themes and findings</w:t>
            </w:r>
          </w:p>
          <w:p w:rsidR="00000000" w:rsidRPr="001724F6" w:rsidP="001724F6">
            <w:pPr>
              <w:pStyle w:val="ListBullet"/>
            </w:pPr>
            <w:r w:rsidRPr="001724F6">
              <w:t>collating information from multiple intelligence products and sources</w:t>
            </w:r>
          </w:p>
          <w:p w:rsidR="00000000" w:rsidRPr="001724F6" w:rsidP="001724F6">
            <w:pPr>
              <w:pStyle w:val="ListBullet"/>
            </w:pPr>
            <w:r w:rsidRPr="001724F6">
              <w:t>coordinating arrangements for delivery of intelligence briefings or presentations</w:t>
            </w:r>
          </w:p>
          <w:p w:rsidR="00000000" w:rsidRPr="001724F6" w:rsidP="001724F6">
            <w:pPr>
              <w:pStyle w:val="ListBullet"/>
            </w:pPr>
            <w:r w:rsidRPr="001724F6">
              <w:t>coordinating stakeholder engagement in intelligence briefings or presentations</w:t>
            </w:r>
          </w:p>
          <w:p w:rsidR="00000000" w:rsidRPr="001724F6" w:rsidP="001724F6">
            <w:pPr>
              <w:pStyle w:val="ListBullet"/>
            </w:pPr>
            <w:r w:rsidRPr="001724F6">
              <w:t>delivering intelligence briefings or presentations to selected stakeholders</w:t>
            </w:r>
          </w:p>
          <w:p w:rsidR="00000000" w:rsidRPr="001724F6" w:rsidP="001724F6">
            <w:pPr>
              <w:pStyle w:val="ListBullet"/>
            </w:pPr>
            <w:r w:rsidRPr="001724F6">
              <w:t>designing intellige</w:t>
            </w:r>
            <w:r w:rsidRPr="001724F6">
              <w:t>nce briefings or presentations for multiple stakeholder participation</w:t>
            </w:r>
          </w:p>
          <w:p w:rsidR="00000000" w:rsidRPr="001724F6" w:rsidP="001724F6">
            <w:pPr>
              <w:pStyle w:val="ListBullet"/>
            </w:pPr>
            <w:r w:rsidRPr="001724F6">
              <w:t>determining and implementing security compliance measures required of intelligence products</w:t>
            </w:r>
          </w:p>
          <w:p w:rsidR="00000000" w:rsidRPr="001724F6" w:rsidP="001724F6">
            <w:pPr>
              <w:pStyle w:val="ListBullet"/>
            </w:pPr>
            <w:r w:rsidRPr="001724F6">
              <w:t>employing information technology systems to enhance design of intelligence briefings or presen</w:t>
            </w:r>
            <w:r w:rsidRPr="001724F6">
              <w:t>tations</w:t>
            </w:r>
          </w:p>
          <w:p w:rsidR="00000000" w:rsidRPr="001724F6" w:rsidP="001724F6">
            <w:pPr>
              <w:pStyle w:val="ListBullet"/>
            </w:pPr>
            <w:r w:rsidRPr="001724F6">
              <w:t xml:space="preserve">identifying stakeholders requiring briefings or presentations </w:t>
            </w:r>
          </w:p>
          <w:p w:rsidR="00000000" w:rsidRPr="001724F6" w:rsidP="001724F6">
            <w:pPr>
              <w:pStyle w:val="ListBullet"/>
            </w:pPr>
            <w:r w:rsidRPr="001724F6">
              <w:t>obtaining participant evaluations of effectiveness of briefings or presentations</w:t>
            </w:r>
          </w:p>
          <w:p w:rsidR="00000000" w:rsidRPr="001724F6" w:rsidP="001724F6">
            <w:pPr>
              <w:pStyle w:val="ListBullet"/>
            </w:pPr>
            <w:r w:rsidRPr="001724F6">
              <w:t>organising key information into concise, logical, sequential and reasoned format</w:t>
            </w:r>
          </w:p>
          <w:p w:rsidR="00000000" w:rsidRPr="001724F6" w:rsidP="001724F6">
            <w:pPr>
              <w:pStyle w:val="ListBullet"/>
            </w:pPr>
            <w:r w:rsidRPr="001724F6">
              <w:t>presenting and question</w:t>
            </w:r>
            <w:r w:rsidRPr="001724F6">
              <w:t>ing to convey, clarify and confirm understanding of information</w:t>
            </w:r>
          </w:p>
          <w:p w:rsidR="00000000" w:rsidRPr="001724F6" w:rsidP="001724F6">
            <w:pPr>
              <w:pStyle w:val="ListBullet"/>
            </w:pPr>
            <w:r w:rsidRPr="001724F6">
              <w:t>reviewing participant evaluations of intelligence briefings or presentations to determine their understanding and for continuous improvement opportunities.</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13" w:name="O_1022328"/>
      <w:bookmarkEnd w:id="13"/>
      <w:r w:rsidRPr="001724F6">
        <w:t>Knowledge Evidence</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24F6">
            <w:pPr>
              <w:pStyle w:val="BodyText"/>
              <w:rPr>
                <w:lang w:val="en-NZ"/>
              </w:rPr>
            </w:pPr>
            <w:r w:rsidRPr="001724F6">
              <w:t>Evidence required to demonstrate competence in this unit must be relevant to and satisfy all of the requirements of the elements and performance criteria and include knowledge of:</w:t>
            </w:r>
          </w:p>
        </w:tc>
      </w:tr>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ListBullet"/>
            </w:pPr>
            <w:r w:rsidRPr="001724F6">
              <w:t>analytical, planning and information management techniq</w:t>
            </w:r>
            <w:r w:rsidRPr="001724F6">
              <w:t>ues</w:t>
            </w:r>
          </w:p>
          <w:p w:rsidR="00000000" w:rsidRPr="001724F6" w:rsidP="001724F6">
            <w:pPr>
              <w:pStyle w:val="ListBullet"/>
            </w:pPr>
            <w:r w:rsidRPr="001724F6">
              <w:t>communication principles and concepts as applied to briefing or presentation contexts</w:t>
            </w:r>
          </w:p>
          <w:p w:rsidR="00000000" w:rsidRPr="001724F6" w:rsidP="001724F6">
            <w:pPr>
              <w:pStyle w:val="ListBullet"/>
            </w:pPr>
            <w:r w:rsidRPr="001724F6">
              <w:t>continuous improvement process</w:t>
            </w:r>
          </w:p>
          <w:p w:rsidR="00000000" w:rsidRPr="001724F6" w:rsidP="001724F6">
            <w:pPr>
              <w:pStyle w:val="ListBullet"/>
            </w:pPr>
            <w:r w:rsidRPr="001724F6">
              <w:t>evaluation methodology for gathering stakeholder views of briefing or presentation</w:t>
            </w:r>
          </w:p>
          <w:p w:rsidR="00000000" w:rsidRPr="001724F6" w:rsidP="001724F6">
            <w:pPr>
              <w:pStyle w:val="ListBullet"/>
            </w:pPr>
            <w:r w:rsidRPr="001724F6">
              <w:t xml:space="preserve">information collection, analysis and interpretation </w:t>
            </w:r>
            <w:r w:rsidRPr="001724F6">
              <w:t>methods</w:t>
            </w:r>
          </w:p>
          <w:p w:rsidR="00000000" w:rsidRPr="001724F6" w:rsidP="001724F6">
            <w:pPr>
              <w:pStyle w:val="ListBullet"/>
            </w:pPr>
            <w:r w:rsidRPr="001724F6">
              <w:t>information security protocols, classifications and management procedures</w:t>
            </w:r>
          </w:p>
          <w:p w:rsidR="00000000" w:rsidRPr="001724F6" w:rsidP="001724F6">
            <w:pPr>
              <w:pStyle w:val="ListBullet"/>
            </w:pPr>
            <w:r w:rsidRPr="001724F6">
              <w:t>information technology systems as communication tools for effective briefings or presentations</w:t>
            </w:r>
          </w:p>
          <w:p w:rsidR="00000000" w:rsidRPr="001724F6" w:rsidP="001724F6">
            <w:pPr>
              <w:pStyle w:val="ListBullet"/>
            </w:pPr>
            <w:r w:rsidRPr="001724F6">
              <w:t>intelligence products and related processes and procedures</w:t>
            </w:r>
          </w:p>
          <w:p w:rsidR="00000000" w:rsidRPr="001724F6" w:rsidP="001724F6">
            <w:pPr>
              <w:pStyle w:val="ListBullet"/>
            </w:pPr>
            <w:r w:rsidRPr="001724F6">
              <w:t>jurisdictional commu</w:t>
            </w:r>
            <w:r w:rsidRPr="001724F6">
              <w:t>nication policies, methods, tools and techniques</w:t>
            </w:r>
          </w:p>
          <w:p w:rsidR="00000000" w:rsidRPr="001724F6" w:rsidP="001724F6">
            <w:pPr>
              <w:pStyle w:val="ListBullet"/>
            </w:pPr>
            <w:r w:rsidRPr="001724F6">
              <w:t>preparation of reasoned, logical and sequential arguments to diverse audiences</w:t>
            </w:r>
          </w:p>
          <w:p w:rsidR="00000000" w:rsidRPr="001724F6" w:rsidP="001724F6">
            <w:pPr>
              <w:pStyle w:val="ListBullet"/>
            </w:pPr>
            <w:r w:rsidRPr="001724F6">
              <w:t>stakeholder identification concepts and techniques.</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14" w:name="O_1022329"/>
      <w:bookmarkEnd w:id="14"/>
      <w:r w:rsidRPr="001724F6">
        <w:t>Assessment Conditions</w:t>
      </w:r>
    </w:p>
    <w:tbl>
      <w:tblPr>
        <w:tblW w:w="9497" w:type="dxa"/>
        <w:tblLayout w:type="fixed"/>
        <w:tblCellMar>
          <w:left w:w="62" w:type="dxa"/>
          <w:right w:w="62" w:type="dxa"/>
        </w:tblCellMar>
        <w:tblLook w:val="0000"/>
      </w:tblPr>
      <w:tblGrid>
        <w:gridCol w:w="9497"/>
      </w:tblGrid>
      <w:tr w:rsidTr="00172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24F6" w:rsidP="001724F6">
            <w:pPr>
              <w:pStyle w:val="BodyText"/>
            </w:pPr>
            <w:r w:rsidRPr="001724F6">
              <w:t xml:space="preserve">Assessors must hold credentials specified within the Standards for Registered Training Organisations current at the time of assessment. </w:t>
            </w:r>
          </w:p>
          <w:p w:rsidR="00000000" w:rsidRPr="001724F6" w:rsidP="001724F6">
            <w:pPr>
              <w:pStyle w:val="BodyText"/>
            </w:pPr>
            <w:r w:rsidRPr="001724F6">
              <w:t>Assessment must satisfy the Principles of Assessment and Rules of Evidence and all regulatory requirements included wit</w:t>
            </w:r>
            <w:r w:rsidRPr="001724F6">
              <w:t xml:space="preserve">hin the Standards for Registered Training Organisations current at the time of assessment. </w:t>
            </w:r>
          </w:p>
          <w:p w:rsidR="00000000" w:rsidRPr="001724F6" w:rsidP="001724F6">
            <w:pPr>
              <w:pStyle w:val="BodyText"/>
            </w:pPr>
            <w:r w:rsidRPr="001724F6">
              <w:t>Assessment processes and techniques must be appropriate to the language, literacy and numeracy requirements of the work being performed and the needs of the candida</w:t>
            </w:r>
            <w:r w:rsidRPr="001724F6">
              <w:t xml:space="preserve">te. </w:t>
            </w:r>
          </w:p>
          <w:p w:rsidR="00000000" w:rsidRPr="001724F6" w:rsidP="001724F6">
            <w:pPr>
              <w:pStyle w:val="BodyText"/>
            </w:pPr>
            <w:r w:rsidRPr="001724F6">
              <w:t>Assessment must occur in workplace operational situations. Where this is not appropriate, such as in situations that can affect safety or occur only rarely, assessment can occur in simulated workplace operational situations that reflect workplace cond</w:t>
            </w:r>
            <w:r w:rsidRPr="001724F6">
              <w:t>itions.</w:t>
            </w:r>
          </w:p>
          <w:p w:rsidR="00000000" w:rsidRPr="001724F6" w:rsidP="001724F6">
            <w:pPr>
              <w:pStyle w:val="BodyText"/>
            </w:pPr>
            <w:r w:rsidRPr="001724F6">
              <w:t xml:space="preserve">Resources for assessment must include access to: </w:t>
            </w:r>
          </w:p>
          <w:p w:rsidR="00000000" w:rsidRPr="001724F6" w:rsidP="001724F6">
            <w:pPr>
              <w:pStyle w:val="ListBullet"/>
            </w:pPr>
            <w:r w:rsidRPr="001724F6">
              <w:t>a range of relevant exercises, case studies and/or other simulations</w:t>
            </w:r>
          </w:p>
          <w:p w:rsidR="00000000" w:rsidRPr="001724F6" w:rsidP="001724F6">
            <w:pPr>
              <w:pStyle w:val="ListBullet"/>
            </w:pPr>
            <w:r w:rsidRPr="001724F6">
              <w:t>relevant and appropriate materials, tools, equipment and personal protective equipment (PPE) currently used in industry</w:t>
            </w:r>
          </w:p>
          <w:p w:rsidR="00000000" w:rsidRPr="001724F6" w:rsidP="001724F6">
            <w:pPr>
              <w:pStyle w:val="ListBullet"/>
            </w:pPr>
            <w:r w:rsidRPr="001724F6">
              <w:t>applicab</w:t>
            </w:r>
            <w:r w:rsidRPr="001724F6">
              <w:t xml:space="preserve">le documentation, including workplace procedures, regulations, codes of practice and operation manuals. </w:t>
            </w:r>
          </w:p>
        </w:tc>
      </w:tr>
    </w:tbl>
    <w:p w:rsidR="00000000" w:rsidRPr="001724F6" w:rsidP="001724F6">
      <w:pPr>
        <w:pStyle w:val="NoPaddingFontSize1"/>
      </w:pPr>
    </w:p>
    <w:p w:rsidR="00000000" w:rsidRPr="001724F6" w:rsidP="001724F6">
      <w:pPr>
        <w:pStyle w:val="AllowPageBreak"/>
      </w:pPr>
    </w:p>
    <w:p w:rsidR="00000000" w:rsidRPr="001724F6" w:rsidP="001724F6">
      <w:pPr>
        <w:pStyle w:val="Heading1"/>
      </w:pPr>
      <w:bookmarkStart w:id="15" w:name="O_1022332"/>
      <w:bookmarkEnd w:id="15"/>
      <w:r w:rsidRPr="001724F6">
        <w:t>Links</w:t>
      </w:r>
    </w:p>
    <w:p w:rsidR="00000000" w:rsidRPr="001724F6" w:rsidP="00687A40">
      <w:pPr>
        <w:pStyle w:val="BodyText"/>
      </w:pPr>
      <w:r w:rsidRPr="001724F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007C3">
        <w:rPr>
          <w:rStyle w:val="Hyperlink"/>
        </w:rPr>
        <w:t>https://vetnet.gov.au/Pages/TrainingDocs.aspx?q=98c3984e-2cf1-48a8-8ed1-85e4b92e7351</w:t>
      </w:r>
      <w:r>
        <w:fldChar w:fldCharType="end"/>
      </w:r>
    </w:p>
    <w:p w:rsidR="00000000" w:rsidRPr="001724F6" w:rsidP="001724F6"/>
    <w:sectPr w:rsidSect="001724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F6" w:rsidRPr="00687A40" w:rsidP="00687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40" w:rsidP="00172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7A40" w:rsidP="001724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87A40" w:rsidP="001724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F6" w:rsidP="001724F6">
    <w:pPr>
      <w:pStyle w:val="Footer"/>
      <w:framePr w:wrap="around"/>
    </w:pPr>
    <w:r>
      <w:fldChar w:fldCharType="begin"/>
    </w:r>
    <w:r>
      <w:instrText xml:space="preserve"> DOCPROPERTY  Subject  \* MERGEFORMAT </w:instrText>
    </w:r>
    <w:r>
      <w:fldChar w:fldCharType="separate"/>
    </w:r>
    <w:r w:rsidR="00687A40">
      <w:t>Approved</w:t>
    </w:r>
    <w:r w:rsidR="00687A40">
      <w:fldChar w:fldCharType="end"/>
    </w:r>
    <w:r>
      <w:tab/>
      <w:t xml:space="preserve">Page </w:t>
    </w:r>
    <w:r>
      <w:fldChar w:fldCharType="begin"/>
    </w:r>
    <w:r>
      <w:instrText xml:space="preserve"> PAGE  \* Arabic  \* MERGEFORMAT </w:instrText>
    </w:r>
    <w:r>
      <w:fldChar w:fldCharType="separate"/>
    </w:r>
    <w:r w:rsidR="00687A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7A40">
      <w:rPr>
        <w:noProof/>
      </w:rPr>
      <w:t>4</w:t>
    </w:r>
    <w:r>
      <w:rPr>
        <w:noProof/>
      </w:rPr>
      <w:fldChar w:fldCharType="end"/>
    </w:r>
  </w:p>
  <w:p w:rsidR="001724F6" w:rsidP="001724F6">
    <w:pPr>
      <w:pStyle w:val="Footer"/>
      <w:framePr w:wrap="around"/>
    </w:pPr>
    <w:r>
      <w:t xml:space="preserve">© Commonwealth of Australia, </w:t>
    </w:r>
    <w:r>
      <w:fldChar w:fldCharType="begin"/>
    </w:r>
    <w:r>
      <w:instrText xml:space="preserve"> DATE  \@ "yyyy"  \* MERGEFORMAT </w:instrText>
    </w:r>
    <w:r>
      <w:fldChar w:fldCharType="separate"/>
    </w:r>
    <w:r w:rsidR="00687A40">
      <w:rPr>
        <w:noProof/>
      </w:rPr>
      <w:t>2025</w:t>
    </w:r>
    <w:r>
      <w:fldChar w:fldCharType="end"/>
    </w:r>
    <w:r>
      <w:tab/>
    </w:r>
    <w:r>
      <w:fldChar w:fldCharType="begin"/>
    </w:r>
    <w:r>
      <w:instrText xml:space="preserve"> DOCPROPERTY  Author  \* MERGEFORMAT </w:instrText>
    </w:r>
    <w:r>
      <w:fldChar w:fldCharType="separate"/>
    </w:r>
    <w:r w:rsidR="00687A40">
      <w:t>Public Skills Australia</w:t>
    </w:r>
    <w:r w:rsidR="00687A40">
      <w:fldChar w:fldCharType="end"/>
    </w:r>
  </w:p>
  <w:p w:rsidR="001724F6" w:rsidP="001724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4F6" w:rsidRPr="00687A40" w:rsidP="00687A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40" w:rsidRPr="002D2AF8" w:rsidP="001724F6">
    <w:pPr>
      <w:pStyle w:val="Header"/>
      <w:framePr w:wrap="around"/>
    </w:pPr>
    <w:r>
      <w:fldChar w:fldCharType="begin"/>
    </w:r>
    <w:r>
      <w:instrText xml:space="preserve"> TITLE   \* MERGEFORMAT </w:instrText>
    </w:r>
    <w:r>
      <w:fldChar w:fldCharType="separate"/>
    </w:r>
    <w:r>
      <w:t>POLCOV048 Manage intelligence briefings or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7A40" w:rsidP="001724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F6" w:rsidRPr="002D2AF8" w:rsidP="001724F6">
    <w:pPr>
      <w:pStyle w:val="Header"/>
      <w:framePr w:wrap="around"/>
    </w:pPr>
    <w:r>
      <w:fldChar w:fldCharType="begin"/>
    </w:r>
    <w:r>
      <w:instrText xml:space="preserve"> TITLE   \* MERGEFORMAT </w:instrText>
    </w:r>
    <w:r>
      <w:fldChar w:fldCharType="separate"/>
    </w:r>
    <w:r w:rsidR="00687A40">
      <w:t>POLCOV048 Manage intelligence briefings or presentations</w:t>
    </w:r>
    <w:r w:rsidR="00687A40">
      <w:fldChar w:fldCharType="end"/>
    </w:r>
    <w:r>
      <w:tab/>
      <w:t xml:space="preserve">Date this document was generated: </w:t>
    </w:r>
    <w:r>
      <w:fldChar w:fldCharType="begin"/>
    </w:r>
    <w:r>
      <w:instrText xml:space="preserve"> CREATEDATE  \@ "d MMMM yyyy"  \* MERGEFORMAT </w:instrText>
    </w:r>
    <w:r>
      <w:fldChar w:fldCharType="separate"/>
    </w:r>
    <w:r w:rsidR="00687A40">
      <w:rPr>
        <w:noProof/>
      </w:rPr>
      <w:t>2 March 2025</w:t>
    </w:r>
    <w:r>
      <w:fldChar w:fldCharType="end"/>
    </w:r>
  </w:p>
  <w:p w:rsidR="001724F6" w:rsidP="00172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1255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C0E1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4F6"/>
    <w:pPr>
      <w:spacing w:before="360" w:after="60"/>
      <w:outlineLvl w:val="0"/>
    </w:pPr>
    <w:rPr>
      <w:sz w:val="32"/>
    </w:rPr>
  </w:style>
  <w:style w:type="paragraph" w:styleId="Heading2">
    <w:name w:val="heading 2"/>
    <w:basedOn w:val="HeadingBase"/>
    <w:next w:val="BodyText"/>
    <w:link w:val="Heading2Char"/>
    <w:qFormat/>
    <w:rsid w:val="001724F6"/>
    <w:pPr>
      <w:keepLines/>
      <w:spacing w:before="240" w:after="120"/>
      <w:outlineLvl w:val="1"/>
    </w:pPr>
    <w:rPr>
      <w:sz w:val="28"/>
      <w:szCs w:val="40"/>
    </w:rPr>
  </w:style>
  <w:style w:type="paragraph" w:styleId="Heading3">
    <w:name w:val="heading 3"/>
    <w:basedOn w:val="HeadingBase"/>
    <w:next w:val="BodyText"/>
    <w:link w:val="Heading3Char"/>
    <w:qFormat/>
    <w:rsid w:val="001724F6"/>
    <w:pPr>
      <w:spacing w:before="180" w:after="120"/>
      <w:outlineLvl w:val="2"/>
    </w:pPr>
    <w:rPr>
      <w:spacing w:val="-10"/>
      <w:kern w:val="32"/>
    </w:rPr>
  </w:style>
  <w:style w:type="paragraph" w:styleId="Heading4">
    <w:name w:val="heading 4"/>
    <w:basedOn w:val="HeadingBase"/>
    <w:next w:val="BodyText"/>
    <w:link w:val="Heading4Char"/>
    <w:qFormat/>
    <w:rsid w:val="001724F6"/>
    <w:pPr>
      <w:spacing w:before="160" w:after="120"/>
      <w:outlineLvl w:val="3"/>
    </w:pPr>
    <w:rPr>
      <w:sz w:val="22"/>
    </w:rPr>
  </w:style>
  <w:style w:type="paragraph" w:styleId="Heading5">
    <w:name w:val="heading 5"/>
    <w:basedOn w:val="HeadingBase"/>
    <w:next w:val="Normal"/>
    <w:link w:val="Heading5Char"/>
    <w:qFormat/>
    <w:rsid w:val="001724F6"/>
    <w:pPr>
      <w:spacing w:before="80"/>
      <w:outlineLvl w:val="4"/>
    </w:pPr>
    <w:rPr>
      <w:color w:val="918585"/>
      <w:sz w:val="20"/>
    </w:rPr>
  </w:style>
  <w:style w:type="paragraph" w:styleId="Heading6">
    <w:name w:val="heading 6"/>
    <w:basedOn w:val="HeadingBase"/>
    <w:next w:val="Normal"/>
    <w:link w:val="Heading6Char"/>
    <w:qFormat/>
    <w:rsid w:val="001724F6"/>
    <w:pPr>
      <w:spacing w:before="60"/>
      <w:outlineLvl w:val="5"/>
    </w:pPr>
    <w:rPr>
      <w:color w:val="918585"/>
      <w:sz w:val="20"/>
    </w:rPr>
  </w:style>
  <w:style w:type="paragraph" w:styleId="Heading7">
    <w:name w:val="heading 7"/>
    <w:basedOn w:val="Normal"/>
    <w:next w:val="Normal"/>
    <w:link w:val="Heading7Char"/>
    <w:qFormat/>
    <w:rsid w:val="001724F6"/>
    <w:pPr>
      <w:ind w:left="720"/>
      <w:outlineLvl w:val="6"/>
    </w:pPr>
    <w:rPr>
      <w:i/>
    </w:rPr>
  </w:style>
  <w:style w:type="paragraph" w:styleId="Heading8">
    <w:name w:val="heading 8"/>
    <w:basedOn w:val="Normal"/>
    <w:next w:val="Normal"/>
    <w:link w:val="Heading8Char"/>
    <w:qFormat/>
    <w:rsid w:val="001724F6"/>
    <w:pPr>
      <w:ind w:left="720"/>
      <w:outlineLvl w:val="7"/>
    </w:pPr>
    <w:rPr>
      <w:i/>
    </w:rPr>
  </w:style>
  <w:style w:type="paragraph" w:styleId="Heading9">
    <w:name w:val="heading 9"/>
    <w:basedOn w:val="Normal"/>
    <w:next w:val="Normal"/>
    <w:link w:val="Heading9Char"/>
    <w:qFormat/>
    <w:rsid w:val="001724F6"/>
    <w:pPr>
      <w:ind w:left="720"/>
      <w:outlineLvl w:val="8"/>
    </w:pPr>
    <w:rPr>
      <w:i/>
    </w:rPr>
  </w:style>
  <w:style w:type="character" w:default="1" w:styleId="DefaultParagraphFont">
    <w:name w:val="Default Paragraph Font"/>
    <w:uiPriority w:val="1"/>
    <w:unhideWhenUsed/>
    <w:rsid w:val="00172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4F6"/>
  </w:style>
  <w:style w:type="character" w:customStyle="1" w:styleId="Heading1Char">
    <w:name w:val="Heading 1 Char"/>
    <w:basedOn w:val="DefaultParagraphFont"/>
    <w:link w:val="Heading1"/>
    <w:rsid w:val="001724F6"/>
    <w:rPr>
      <w:rFonts w:ascii="Times New Roman" w:eastAsia="Times New Roman" w:hAnsi="Times New Roman" w:cs="Times New Roman"/>
      <w:b/>
      <w:sz w:val="32"/>
      <w:szCs w:val="20"/>
      <w:lang w:eastAsia="en-US"/>
    </w:rPr>
  </w:style>
  <w:style w:type="paragraph" w:styleId="BodyText">
    <w:name w:val="Body Text"/>
    <w:basedOn w:val="Normal"/>
    <w:link w:val="BodyTextChar"/>
    <w:rsid w:val="001724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4F6"/>
    <w:rPr>
      <w:rFonts w:ascii="Times New Roman" w:eastAsia="Times New Roman" w:hAnsi="Times New Roman" w:cs="Times New Roman"/>
      <w:sz w:val="24"/>
      <w:lang w:eastAsia="en-US"/>
    </w:rPr>
  </w:style>
  <w:style w:type="paragraph" w:styleId="ListBullet">
    <w:name w:val="List Bullet"/>
    <w:basedOn w:val="List"/>
    <w:rsid w:val="001724F6"/>
    <w:pPr>
      <w:numPr>
        <w:numId w:val="11"/>
      </w:numPr>
      <w:tabs>
        <w:tab w:val="clear" w:pos="340"/>
      </w:tabs>
      <w:spacing w:before="40" w:after="40"/>
    </w:pPr>
  </w:style>
  <w:style w:type="character" w:customStyle="1" w:styleId="SpecialBold">
    <w:name w:val="Special Bold"/>
    <w:basedOn w:val="DefaultParagraphFont"/>
    <w:rsid w:val="001724F6"/>
    <w:rPr>
      <w:b/>
      <w:spacing w:val="0"/>
    </w:rPr>
  </w:style>
  <w:style w:type="paragraph" w:customStyle="1" w:styleId="SuperHeading">
    <w:name w:val="SuperHeading"/>
    <w:basedOn w:val="Normal"/>
    <w:rsid w:val="001724F6"/>
    <w:pPr>
      <w:spacing w:before="240" w:after="120"/>
      <w:outlineLvl w:val="0"/>
    </w:pPr>
    <w:rPr>
      <w:rFonts w:ascii="Times New Roman" w:hAnsi="Times New Roman"/>
      <w:b/>
      <w:sz w:val="32"/>
    </w:rPr>
  </w:style>
  <w:style w:type="paragraph" w:customStyle="1" w:styleId="AllowPageBreak">
    <w:name w:val="AllowPageBreak"/>
    <w:rsid w:val="001724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2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4F6"/>
    <w:rPr>
      <w:rFonts w:ascii="Courier New" w:eastAsia="Times New Roman" w:hAnsi="Courier New" w:cs="Times New Roman"/>
      <w:i/>
      <w:szCs w:val="20"/>
      <w:lang w:eastAsia="en-US"/>
    </w:rPr>
  </w:style>
  <w:style w:type="paragraph" w:customStyle="1" w:styleId="HeadingBase">
    <w:name w:val="Heading Base"/>
    <w:rsid w:val="00172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4F6"/>
    <w:pPr>
      <w:tabs>
        <w:tab w:val="right" w:leader="dot" w:pos="9072"/>
      </w:tabs>
      <w:ind w:left="567"/>
    </w:pPr>
    <w:rPr>
      <w:szCs w:val="22"/>
    </w:rPr>
  </w:style>
  <w:style w:type="paragraph" w:customStyle="1" w:styleId="TOCBase">
    <w:name w:val="TOC Base"/>
    <w:rsid w:val="00172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4F6"/>
    <w:pPr>
      <w:tabs>
        <w:tab w:val="right" w:leader="dot" w:pos="9072"/>
      </w:tabs>
      <w:spacing w:before="40" w:after="40"/>
      <w:ind w:left="284"/>
    </w:pPr>
    <w:rPr>
      <w:rFonts w:ascii="Times New Roman" w:hAnsi="Times New Roman"/>
    </w:rPr>
  </w:style>
  <w:style w:type="paragraph" w:styleId="TOC1">
    <w:name w:val="toc 1"/>
    <w:basedOn w:val="TOCBase"/>
    <w:next w:val="Normal"/>
    <w:rsid w:val="001724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4F6"/>
    <w:rPr>
      <w:rFonts w:ascii="Times New Roman" w:eastAsia="Times New Roman" w:hAnsi="Times New Roman" w:cs="Times New Roman"/>
      <w:sz w:val="16"/>
      <w:lang w:eastAsia="en-US"/>
    </w:rPr>
  </w:style>
  <w:style w:type="paragraph" w:styleId="Title">
    <w:name w:val="Title"/>
    <w:basedOn w:val="HeadingBase"/>
    <w:link w:val="TitleChar"/>
    <w:qFormat/>
    <w:rsid w:val="001724F6"/>
    <w:pPr>
      <w:spacing w:before="5040"/>
      <w:jc w:val="center"/>
    </w:pPr>
    <w:rPr>
      <w:sz w:val="48"/>
      <w:szCs w:val="72"/>
      <w:lang w:val="en-US"/>
    </w:rPr>
  </w:style>
  <w:style w:type="character" w:customStyle="1" w:styleId="TitleChar">
    <w:name w:val="Title Char"/>
    <w:basedOn w:val="DefaultParagraphFont"/>
    <w:link w:val="Title"/>
    <w:rsid w:val="00172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4F6"/>
    <w:pPr>
      <w:tabs>
        <w:tab w:val="left" w:pos="3600"/>
        <w:tab w:val="left" w:pos="3958"/>
      </w:tabs>
    </w:pPr>
  </w:style>
  <w:style w:type="paragraph" w:styleId="List">
    <w:name w:val="List"/>
    <w:basedOn w:val="BodyText"/>
    <w:next w:val="BodyText"/>
    <w:rsid w:val="001724F6"/>
    <w:pPr>
      <w:tabs>
        <w:tab w:val="left" w:pos="340"/>
      </w:tabs>
      <w:spacing w:before="60" w:after="60"/>
      <w:ind w:left="340" w:hanging="340"/>
    </w:pPr>
  </w:style>
  <w:style w:type="paragraph" w:customStyle="1" w:styleId="Note">
    <w:name w:val="Note"/>
    <w:basedOn w:val="BodyText"/>
    <w:rsid w:val="00172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4F6"/>
    <w:pPr>
      <w:framePr w:wrap="auto" w:hAnchor="text" w:y="6049"/>
    </w:pPr>
    <w:rPr>
      <w:color w:val="000000"/>
      <w:sz w:val="40"/>
    </w:rPr>
  </w:style>
  <w:style w:type="paragraph" w:customStyle="1" w:styleId="TOCTitle">
    <w:name w:val="TOCTitle"/>
    <w:basedOn w:val="Heading1"/>
    <w:rsid w:val="001724F6"/>
    <w:pPr>
      <w:spacing w:after="240"/>
      <w:jc w:val="center"/>
      <w:outlineLvl w:val="9"/>
    </w:pPr>
    <w:rPr>
      <w:caps/>
    </w:rPr>
  </w:style>
  <w:style w:type="paragraph" w:customStyle="1" w:styleId="Version">
    <w:name w:val="Version"/>
    <w:rsid w:val="001724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24F6"/>
    <w:pPr>
      <w:numPr>
        <w:numId w:val="12"/>
      </w:numPr>
      <w:tabs>
        <w:tab w:val="clear" w:pos="680"/>
      </w:tabs>
    </w:pPr>
  </w:style>
  <w:style w:type="paragraph" w:styleId="Index1">
    <w:name w:val="index 1"/>
    <w:basedOn w:val="Normal"/>
    <w:next w:val="Normal"/>
    <w:semiHidden/>
    <w:rsid w:val="001724F6"/>
    <w:pPr>
      <w:keepNext w:val="0"/>
      <w:tabs>
        <w:tab w:val="right" w:pos="4176"/>
      </w:tabs>
      <w:ind w:left="198" w:hanging="198"/>
    </w:pPr>
    <w:rPr>
      <w:rFonts w:ascii="Garamond" w:hAnsi="Garamond"/>
    </w:rPr>
  </w:style>
  <w:style w:type="paragraph" w:styleId="IndexHeading">
    <w:name w:val="index heading"/>
    <w:basedOn w:val="Normal"/>
    <w:next w:val="Index1"/>
    <w:semiHidden/>
    <w:rsid w:val="001724F6"/>
    <w:pPr>
      <w:spacing w:before="120" w:after="120"/>
    </w:pPr>
    <w:rPr>
      <w:rFonts w:ascii="Arial" w:hAnsi="Arial"/>
      <w:b/>
      <w:color w:val="918585"/>
      <w:sz w:val="24"/>
    </w:rPr>
  </w:style>
  <w:style w:type="paragraph" w:styleId="Header">
    <w:name w:val="header"/>
    <w:basedOn w:val="Normal"/>
    <w:link w:val="HeaderChar"/>
    <w:rsid w:val="00172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4F6"/>
    <w:rPr>
      <w:rFonts w:ascii="Times New Roman" w:eastAsia="Times New Roman" w:hAnsi="Times New Roman" w:cs="Times New Roman"/>
      <w:sz w:val="16"/>
      <w:szCs w:val="20"/>
      <w:lang w:val="en-GB" w:eastAsia="en-US"/>
    </w:rPr>
  </w:style>
  <w:style w:type="paragraph" w:customStyle="1" w:styleId="Chapter">
    <w:name w:val="Chapter"/>
    <w:basedOn w:val="Normal"/>
    <w:rsid w:val="001724F6"/>
    <w:pPr>
      <w:spacing w:before="240"/>
    </w:pPr>
    <w:rPr>
      <w:rFonts w:ascii="Times New Roman" w:hAnsi="Times New Roman"/>
      <w:smallCaps/>
      <w:spacing w:val="80"/>
      <w:sz w:val="28"/>
    </w:rPr>
  </w:style>
  <w:style w:type="paragraph" w:customStyle="1" w:styleId="InChapter">
    <w:name w:val="InChapter"/>
    <w:basedOn w:val="Heading3"/>
    <w:rsid w:val="001724F6"/>
    <w:pPr>
      <w:spacing w:after="240"/>
      <w:outlineLvl w:val="9"/>
    </w:pPr>
    <w:rPr>
      <w:noProof/>
    </w:rPr>
  </w:style>
  <w:style w:type="paragraph" w:styleId="Index2">
    <w:name w:val="index 2"/>
    <w:basedOn w:val="Normal"/>
    <w:next w:val="Normal"/>
    <w:semiHidden/>
    <w:rsid w:val="001724F6"/>
    <w:pPr>
      <w:tabs>
        <w:tab w:val="right" w:pos="4176"/>
      </w:tabs>
      <w:ind w:left="568" w:hanging="284"/>
    </w:pPr>
    <w:rPr>
      <w:rFonts w:ascii="Garamond" w:hAnsi="Garamond"/>
    </w:rPr>
  </w:style>
  <w:style w:type="paragraph" w:customStyle="1" w:styleId="Byline">
    <w:name w:val="Byline"/>
    <w:rsid w:val="00172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4F6"/>
    <w:pPr>
      <w:tabs>
        <w:tab w:val="clear" w:pos="3600"/>
        <w:tab w:val="clear" w:pos="3958"/>
      </w:tabs>
      <w:jc w:val="right"/>
    </w:pPr>
  </w:style>
  <w:style w:type="character" w:styleId="Emphasis">
    <w:name w:val="Emphasis"/>
    <w:basedOn w:val="DefaultParagraphFont"/>
    <w:qFormat/>
    <w:rsid w:val="001724F6"/>
    <w:rPr>
      <w:i/>
    </w:rPr>
  </w:style>
  <w:style w:type="paragraph" w:styleId="Caption">
    <w:name w:val="caption"/>
    <w:basedOn w:val="BodyText"/>
    <w:next w:val="Normal"/>
    <w:qFormat/>
    <w:rsid w:val="001724F6"/>
    <w:pPr>
      <w:framePr w:w="2268" w:hSpace="181" w:vSpace="181" w:wrap="around" w:vAnchor="text" w:hAnchor="page" w:x="1135" w:y="285" w:anchorLock="1"/>
    </w:pPr>
    <w:rPr>
      <w:i/>
    </w:rPr>
  </w:style>
  <w:style w:type="paragraph" w:customStyle="1" w:styleId="MiniTOCTitle">
    <w:name w:val="MiniTOCTitle"/>
    <w:basedOn w:val="Heading4"/>
    <w:rsid w:val="001724F6"/>
    <w:pPr>
      <w:spacing w:before="240"/>
      <w:outlineLvl w:val="9"/>
    </w:pPr>
    <w:rPr>
      <w:noProof/>
      <w:sz w:val="24"/>
    </w:rPr>
  </w:style>
  <w:style w:type="paragraph" w:customStyle="1" w:styleId="MiniTOCItem">
    <w:name w:val="MiniTOCItem"/>
    <w:basedOn w:val="ListBullet"/>
    <w:rsid w:val="001724F6"/>
    <w:pPr>
      <w:numPr>
        <w:numId w:val="0"/>
      </w:numPr>
      <w:tabs>
        <w:tab w:val="right" w:leader="dot" w:pos="6521"/>
      </w:tabs>
      <w:spacing w:before="0" w:after="0"/>
    </w:pPr>
  </w:style>
  <w:style w:type="paragraph" w:customStyle="1" w:styleId="TOFTitle">
    <w:name w:val="TOFTitle"/>
    <w:basedOn w:val="TOCTitle"/>
    <w:rsid w:val="001724F6"/>
  </w:style>
  <w:style w:type="paragraph" w:styleId="TableofFigures">
    <w:name w:val="table of figures"/>
    <w:basedOn w:val="Normal"/>
    <w:next w:val="Normal"/>
    <w:semiHidden/>
    <w:rsid w:val="001724F6"/>
    <w:pPr>
      <w:tabs>
        <w:tab w:val="right" w:leader="dot" w:pos="9072"/>
      </w:tabs>
      <w:ind w:left="970" w:hanging="403"/>
    </w:pPr>
    <w:rPr>
      <w:rFonts w:ascii="Times New Roman" w:hAnsi="Times New Roman"/>
      <w:b/>
    </w:rPr>
  </w:style>
  <w:style w:type="paragraph" w:styleId="ListNumber">
    <w:name w:val="List Number"/>
    <w:basedOn w:val="List"/>
    <w:rsid w:val="001724F6"/>
    <w:pPr>
      <w:numPr>
        <w:numId w:val="14"/>
      </w:numPr>
      <w:tabs>
        <w:tab w:val="clear" w:pos="340"/>
      </w:tabs>
    </w:pPr>
  </w:style>
  <w:style w:type="character" w:customStyle="1" w:styleId="WingdingSymbols">
    <w:name w:val="Wingding Symbols"/>
    <w:rsid w:val="001724F6"/>
    <w:rPr>
      <w:rFonts w:ascii="Wingdings" w:hAnsi="Wingdings"/>
    </w:rPr>
  </w:style>
  <w:style w:type="paragraph" w:customStyle="1" w:styleId="TableHeading">
    <w:name w:val="Table Heading"/>
    <w:basedOn w:val="HeadingBase"/>
    <w:rsid w:val="001724F6"/>
    <w:pPr>
      <w:keepLines/>
      <w:pBdr>
        <w:bottom w:val="single" w:sz="6" w:space="1" w:color="918585"/>
      </w:pBdr>
      <w:spacing w:before="240"/>
    </w:pPr>
  </w:style>
  <w:style w:type="character" w:customStyle="1" w:styleId="HotSpot">
    <w:name w:val="HotSpot"/>
    <w:rsid w:val="001724F6"/>
    <w:rPr>
      <w:color w:val="0033CC"/>
      <w:u w:val="none"/>
    </w:rPr>
  </w:style>
  <w:style w:type="paragraph" w:customStyle="1" w:styleId="BodyTextRight">
    <w:name w:val="Body Text Right"/>
    <w:basedOn w:val="BodyText"/>
    <w:rsid w:val="001724F6"/>
    <w:pPr>
      <w:spacing w:before="0" w:after="0"/>
      <w:jc w:val="right"/>
    </w:pPr>
  </w:style>
  <w:style w:type="paragraph" w:styleId="Index3">
    <w:name w:val="index 3"/>
    <w:basedOn w:val="ListNumber2"/>
    <w:next w:val="Normal"/>
    <w:semiHidden/>
    <w:rsid w:val="001724F6"/>
    <w:pPr>
      <w:numPr>
        <w:numId w:val="0"/>
      </w:numPr>
      <w:tabs>
        <w:tab w:val="right" w:leader="dot" w:pos="4176"/>
      </w:tabs>
    </w:pPr>
  </w:style>
  <w:style w:type="paragraph" w:styleId="ListNumber2">
    <w:name w:val="List Number 2"/>
    <w:basedOn w:val="List2"/>
    <w:rsid w:val="001724F6"/>
    <w:pPr>
      <w:numPr>
        <w:numId w:val="9"/>
      </w:numPr>
      <w:tabs>
        <w:tab w:val="clear" w:pos="1060"/>
      </w:tabs>
    </w:pPr>
  </w:style>
  <w:style w:type="paragraph" w:customStyle="1" w:styleId="MarginNote">
    <w:name w:val="Margin Note"/>
    <w:basedOn w:val="BodyText"/>
    <w:rsid w:val="00172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4F6"/>
    <w:rPr>
      <w:sz w:val="32"/>
    </w:rPr>
  </w:style>
  <w:style w:type="paragraph" w:customStyle="1" w:styleId="HeadingProcedure">
    <w:name w:val="Heading Procedure"/>
    <w:basedOn w:val="HeadingBase"/>
    <w:next w:val="Normal"/>
    <w:rsid w:val="001724F6"/>
    <w:pPr>
      <w:tabs>
        <w:tab w:val="left" w:pos="0"/>
      </w:tabs>
      <w:spacing w:before="120" w:after="60"/>
    </w:pPr>
    <w:rPr>
      <w:i/>
      <w:color w:val="918585"/>
      <w:sz w:val="22"/>
    </w:rPr>
  </w:style>
  <w:style w:type="paragraph" w:customStyle="1" w:styleId="TableBodyText">
    <w:name w:val="Table Body Text"/>
    <w:basedOn w:val="BodyText"/>
    <w:rsid w:val="001724F6"/>
    <w:pPr>
      <w:spacing w:before="60" w:after="60"/>
    </w:pPr>
  </w:style>
  <w:style w:type="paragraph" w:styleId="ListContinue">
    <w:name w:val="List Continue"/>
    <w:basedOn w:val="List"/>
    <w:rsid w:val="001724F6"/>
    <w:pPr>
      <w:ind w:firstLine="0"/>
    </w:pPr>
  </w:style>
  <w:style w:type="paragraph" w:customStyle="1" w:styleId="ListNote">
    <w:name w:val="List Note"/>
    <w:basedOn w:val="List"/>
    <w:rsid w:val="001724F6"/>
    <w:pPr>
      <w:pBdr>
        <w:top w:val="single" w:sz="6" w:space="2" w:color="918585"/>
        <w:bottom w:val="single" w:sz="6" w:space="2" w:color="918585"/>
      </w:pBdr>
      <w:tabs>
        <w:tab w:val="left" w:pos="1021"/>
      </w:tabs>
      <w:ind w:firstLine="0"/>
    </w:pPr>
  </w:style>
  <w:style w:type="paragraph" w:customStyle="1" w:styleId="Warning">
    <w:name w:val="Warning"/>
    <w:basedOn w:val="BodyText"/>
    <w:rsid w:val="001724F6"/>
    <w:pPr>
      <w:shd w:val="clear" w:color="auto" w:fill="D9D9D9"/>
      <w:tabs>
        <w:tab w:val="left" w:pos="992"/>
      </w:tabs>
      <w:ind w:left="119" w:right="119"/>
    </w:pPr>
    <w:rPr>
      <w:sz w:val="20"/>
    </w:rPr>
  </w:style>
  <w:style w:type="paragraph" w:customStyle="1" w:styleId="MarginIcons">
    <w:name w:val="Margin Icons"/>
    <w:basedOn w:val="BodyText"/>
    <w:rsid w:val="00172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4F6"/>
    <w:rPr>
      <w:rFonts w:ascii="Courier New" w:hAnsi="Courier New"/>
    </w:rPr>
  </w:style>
  <w:style w:type="paragraph" w:customStyle="1" w:styleId="NoteBullet">
    <w:name w:val="Note Bullet"/>
    <w:basedOn w:val="Note"/>
    <w:rsid w:val="001724F6"/>
    <w:pPr>
      <w:tabs>
        <w:tab w:val="clear" w:pos="680"/>
      </w:tabs>
      <w:spacing w:before="60" w:after="60"/>
    </w:pPr>
  </w:style>
  <w:style w:type="paragraph" w:customStyle="1" w:styleId="SubHeading2">
    <w:name w:val="SubHeading2"/>
    <w:basedOn w:val="HeadingBase"/>
    <w:rsid w:val="001724F6"/>
    <w:pPr>
      <w:spacing w:before="240" w:after="60"/>
    </w:pPr>
    <w:rPr>
      <w:sz w:val="20"/>
    </w:rPr>
  </w:style>
  <w:style w:type="paragraph" w:customStyle="1" w:styleId="SubHeading1">
    <w:name w:val="SubHeading1"/>
    <w:basedOn w:val="HeadingBase"/>
    <w:rsid w:val="001724F6"/>
    <w:pPr>
      <w:spacing w:before="240" w:after="60"/>
    </w:pPr>
    <w:rPr>
      <w:color w:val="918585"/>
      <w:sz w:val="22"/>
    </w:rPr>
  </w:style>
  <w:style w:type="paragraph" w:customStyle="1" w:styleId="SideHeading">
    <w:name w:val="Side Heading"/>
    <w:basedOn w:val="HeadingBase"/>
    <w:rsid w:val="00172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4F6"/>
    <w:pPr>
      <w:numPr>
        <w:numId w:val="10"/>
      </w:numPr>
    </w:pPr>
  </w:style>
  <w:style w:type="paragraph" w:styleId="PlainText">
    <w:name w:val="Plain Text"/>
    <w:basedOn w:val="Normal"/>
    <w:link w:val="PlainTextChar"/>
    <w:rsid w:val="001724F6"/>
    <w:rPr>
      <w:sz w:val="20"/>
    </w:rPr>
  </w:style>
  <w:style w:type="character" w:customStyle="1" w:styleId="PlainTextChar">
    <w:name w:val="Plain Text Char"/>
    <w:basedOn w:val="DefaultParagraphFont"/>
    <w:link w:val="PlainText"/>
    <w:rsid w:val="001724F6"/>
    <w:rPr>
      <w:rFonts w:ascii="Courier New" w:eastAsia="Times New Roman" w:hAnsi="Courier New" w:cs="Times New Roman"/>
      <w:sz w:val="20"/>
      <w:szCs w:val="20"/>
      <w:lang w:eastAsia="en-US"/>
    </w:rPr>
  </w:style>
  <w:style w:type="character" w:customStyle="1" w:styleId="MenuOption">
    <w:name w:val="Menu Option"/>
    <w:basedOn w:val="DefaultParagraphFont"/>
    <w:rsid w:val="001724F6"/>
    <w:rPr>
      <w:b/>
      <w:smallCaps/>
    </w:rPr>
  </w:style>
  <w:style w:type="paragraph" w:customStyle="1" w:styleId="TableListNumber">
    <w:name w:val="Table List Number"/>
    <w:basedOn w:val="ListNumber"/>
    <w:rsid w:val="001724F6"/>
    <w:pPr>
      <w:numPr>
        <w:numId w:val="0"/>
      </w:numPr>
    </w:pPr>
  </w:style>
  <w:style w:type="paragraph" w:styleId="TOC4">
    <w:name w:val="toc 4"/>
    <w:basedOn w:val="TOCBase"/>
    <w:next w:val="Normal"/>
    <w:semiHidden/>
    <w:rsid w:val="001724F6"/>
    <w:pPr>
      <w:tabs>
        <w:tab w:val="right" w:leader="dot" w:pos="9071"/>
      </w:tabs>
      <w:ind w:left="1701"/>
    </w:pPr>
  </w:style>
  <w:style w:type="paragraph" w:customStyle="1" w:styleId="ListAlpha">
    <w:name w:val="List Alpha"/>
    <w:basedOn w:val="List"/>
    <w:rsid w:val="001724F6"/>
    <w:pPr>
      <w:numPr>
        <w:numId w:val="8"/>
      </w:numPr>
    </w:pPr>
  </w:style>
  <w:style w:type="paragraph" w:customStyle="1" w:styleId="ListAlpha2">
    <w:name w:val="List Alpha 2"/>
    <w:basedOn w:val="List2"/>
    <w:rsid w:val="001724F6"/>
    <w:pPr>
      <w:numPr>
        <w:numId w:val="7"/>
      </w:numPr>
    </w:pPr>
  </w:style>
  <w:style w:type="paragraph" w:styleId="List2">
    <w:name w:val="List 2"/>
    <w:basedOn w:val="BodyText"/>
    <w:rsid w:val="001724F6"/>
    <w:pPr>
      <w:tabs>
        <w:tab w:val="left" w:pos="680"/>
      </w:tabs>
      <w:spacing w:before="60" w:after="60"/>
      <w:ind w:left="680" w:hanging="340"/>
    </w:pPr>
  </w:style>
  <w:style w:type="paragraph" w:styleId="List3">
    <w:name w:val="List 3"/>
    <w:basedOn w:val="BodyText"/>
    <w:rsid w:val="001724F6"/>
    <w:pPr>
      <w:tabs>
        <w:tab w:val="left" w:pos="1021"/>
      </w:tabs>
      <w:spacing w:before="60" w:after="60"/>
      <w:ind w:left="1020" w:hanging="340"/>
    </w:pPr>
  </w:style>
  <w:style w:type="paragraph" w:styleId="List4">
    <w:name w:val="List 4"/>
    <w:basedOn w:val="BodyText"/>
    <w:rsid w:val="001724F6"/>
    <w:pPr>
      <w:tabs>
        <w:tab w:val="left" w:pos="1361"/>
      </w:tabs>
      <w:spacing w:before="60" w:after="60"/>
      <w:ind w:left="1361" w:hanging="340"/>
    </w:pPr>
  </w:style>
  <w:style w:type="paragraph" w:styleId="List5">
    <w:name w:val="List 5"/>
    <w:basedOn w:val="BodyText"/>
    <w:rsid w:val="001724F6"/>
    <w:pPr>
      <w:tabs>
        <w:tab w:val="left" w:pos="1701"/>
      </w:tabs>
      <w:spacing w:before="60" w:after="60"/>
      <w:ind w:left="1701" w:hanging="340"/>
    </w:pPr>
  </w:style>
  <w:style w:type="paragraph" w:styleId="ListBullet3">
    <w:name w:val="List Bullet 3"/>
    <w:basedOn w:val="List3"/>
    <w:rsid w:val="001724F6"/>
    <w:pPr>
      <w:numPr>
        <w:numId w:val="13"/>
      </w:numPr>
      <w:tabs>
        <w:tab w:val="clear" w:pos="1021"/>
      </w:tabs>
      <w:ind w:left="1037" w:hanging="357"/>
    </w:pPr>
  </w:style>
  <w:style w:type="paragraph" w:styleId="ListBullet4">
    <w:name w:val="List Bullet 4"/>
    <w:basedOn w:val="List4"/>
    <w:rsid w:val="001724F6"/>
    <w:pPr>
      <w:numPr>
        <w:numId w:val="2"/>
      </w:numPr>
      <w:tabs>
        <w:tab w:val="clear" w:pos="1361"/>
      </w:tabs>
    </w:pPr>
  </w:style>
  <w:style w:type="paragraph" w:styleId="ListBullet5">
    <w:name w:val="List Bullet 5"/>
    <w:basedOn w:val="List5"/>
    <w:rsid w:val="001724F6"/>
    <w:pPr>
      <w:numPr>
        <w:numId w:val="3"/>
      </w:numPr>
    </w:pPr>
  </w:style>
  <w:style w:type="paragraph" w:styleId="ListContinue2">
    <w:name w:val="List Continue 2"/>
    <w:basedOn w:val="List2"/>
    <w:rsid w:val="001724F6"/>
    <w:pPr>
      <w:ind w:firstLine="0"/>
    </w:pPr>
  </w:style>
  <w:style w:type="paragraph" w:styleId="ListContinue3">
    <w:name w:val="List Continue 3"/>
    <w:basedOn w:val="List3"/>
    <w:rsid w:val="001724F6"/>
    <w:pPr>
      <w:ind w:left="1021" w:firstLine="0"/>
    </w:pPr>
  </w:style>
  <w:style w:type="paragraph" w:styleId="ListContinue4">
    <w:name w:val="List Continue 4"/>
    <w:basedOn w:val="List4"/>
    <w:rsid w:val="001724F6"/>
    <w:pPr>
      <w:ind w:firstLine="0"/>
    </w:pPr>
  </w:style>
  <w:style w:type="paragraph" w:styleId="ListContinue5">
    <w:name w:val="List Continue 5"/>
    <w:basedOn w:val="List5"/>
    <w:rsid w:val="001724F6"/>
    <w:pPr>
      <w:ind w:firstLine="0"/>
    </w:pPr>
  </w:style>
  <w:style w:type="paragraph" w:styleId="ListNumber3">
    <w:name w:val="List Number 3"/>
    <w:basedOn w:val="List3"/>
    <w:rsid w:val="001724F6"/>
    <w:pPr>
      <w:numPr>
        <w:numId w:val="4"/>
      </w:numPr>
    </w:pPr>
  </w:style>
  <w:style w:type="paragraph" w:styleId="ListNumber4">
    <w:name w:val="List Number 4"/>
    <w:basedOn w:val="List4"/>
    <w:rsid w:val="001724F6"/>
    <w:pPr>
      <w:numPr>
        <w:numId w:val="5"/>
      </w:numPr>
    </w:pPr>
  </w:style>
  <w:style w:type="paragraph" w:styleId="ListNumber5">
    <w:name w:val="List Number 5"/>
    <w:basedOn w:val="List5"/>
    <w:rsid w:val="001724F6"/>
    <w:pPr>
      <w:numPr>
        <w:numId w:val="6"/>
      </w:numPr>
    </w:pPr>
  </w:style>
  <w:style w:type="paragraph" w:styleId="BlockText">
    <w:name w:val="Block Text"/>
    <w:basedOn w:val="Normal"/>
    <w:rsid w:val="001724F6"/>
    <w:pPr>
      <w:spacing w:after="120"/>
      <w:ind w:left="1440" w:right="1440"/>
    </w:pPr>
  </w:style>
  <w:style w:type="character" w:customStyle="1" w:styleId="Subscript">
    <w:name w:val="Subscript"/>
    <w:basedOn w:val="DefaultParagraphFont"/>
    <w:rsid w:val="001724F6"/>
    <w:rPr>
      <w:sz w:val="16"/>
      <w:vertAlign w:val="subscript"/>
    </w:rPr>
  </w:style>
  <w:style w:type="character" w:customStyle="1" w:styleId="Superscript">
    <w:name w:val="Superscript"/>
    <w:basedOn w:val="DefaultParagraphFont"/>
    <w:rsid w:val="001724F6"/>
    <w:rPr>
      <w:sz w:val="16"/>
      <w:vertAlign w:val="superscript"/>
    </w:rPr>
  </w:style>
  <w:style w:type="character" w:customStyle="1" w:styleId="Symbols">
    <w:name w:val="Symbols"/>
    <w:basedOn w:val="DefaultParagraphFont"/>
    <w:rsid w:val="001724F6"/>
    <w:rPr>
      <w:rFonts w:ascii="Symbol" w:hAnsi="Symbol"/>
    </w:rPr>
  </w:style>
  <w:style w:type="character" w:customStyle="1" w:styleId="MenuOptions">
    <w:name w:val="Menu Options"/>
    <w:basedOn w:val="DefaultParagraphFont"/>
    <w:rsid w:val="001724F6"/>
    <w:rPr>
      <w:rFonts w:ascii="Arial Narrow" w:hAnsi="Arial Narrow"/>
      <w:smallCaps/>
    </w:rPr>
  </w:style>
  <w:style w:type="character" w:customStyle="1" w:styleId="Buttons">
    <w:name w:val="Buttons"/>
    <w:basedOn w:val="DefaultParagraphFont"/>
    <w:rsid w:val="001724F6"/>
    <w:rPr>
      <w:b/>
    </w:rPr>
  </w:style>
  <w:style w:type="character" w:customStyle="1" w:styleId="Underlined">
    <w:name w:val="Underlined"/>
    <w:basedOn w:val="DefaultParagraphFont"/>
    <w:rsid w:val="001724F6"/>
    <w:rPr>
      <w:u w:val="single"/>
    </w:rPr>
  </w:style>
  <w:style w:type="paragraph" w:customStyle="1" w:styleId="TableBodyTextRight">
    <w:name w:val="Table Body Text Right"/>
    <w:basedOn w:val="TableBodyText"/>
    <w:rsid w:val="001724F6"/>
    <w:pPr>
      <w:widowControl w:val="0"/>
      <w:autoSpaceDE w:val="0"/>
      <w:autoSpaceDN w:val="0"/>
      <w:adjustRightInd w:val="0"/>
      <w:jc w:val="right"/>
    </w:pPr>
    <w:rPr>
      <w:rFonts w:cs="Arial"/>
      <w:szCs w:val="18"/>
    </w:rPr>
  </w:style>
  <w:style w:type="paragraph" w:customStyle="1" w:styleId="CopyrightText">
    <w:name w:val="Copyright Text"/>
    <w:basedOn w:val="BodyText"/>
    <w:rsid w:val="001724F6"/>
    <w:rPr>
      <w:sz w:val="18"/>
    </w:rPr>
  </w:style>
  <w:style w:type="paragraph" w:customStyle="1" w:styleId="BodySmallRight">
    <w:name w:val="Body Small Right"/>
    <w:basedOn w:val="BodyTextRight"/>
    <w:rsid w:val="001724F6"/>
    <w:rPr>
      <w:sz w:val="18"/>
      <w:szCs w:val="18"/>
    </w:rPr>
  </w:style>
  <w:style w:type="paragraph" w:customStyle="1" w:styleId="MarginEdition">
    <w:name w:val="Margin Edition"/>
    <w:basedOn w:val="MarginNote"/>
    <w:rsid w:val="001724F6"/>
    <w:pPr>
      <w:spacing w:before="0" w:after="0"/>
    </w:pPr>
    <w:rPr>
      <w:rFonts w:ascii="Times New Roman" w:hAnsi="Times New Roman"/>
      <w:color w:val="999999"/>
    </w:rPr>
  </w:style>
  <w:style w:type="paragraph" w:customStyle="1" w:styleId="Spacer">
    <w:name w:val="Spacer"/>
    <w:basedOn w:val="Normal"/>
    <w:rsid w:val="001724F6"/>
    <w:rPr>
      <w:sz w:val="2"/>
      <w:szCs w:val="2"/>
    </w:rPr>
  </w:style>
  <w:style w:type="character" w:customStyle="1" w:styleId="Small">
    <w:name w:val="Small"/>
    <w:basedOn w:val="DefaultParagraphFont"/>
    <w:rsid w:val="001724F6"/>
    <w:rPr>
      <w:sz w:val="16"/>
    </w:rPr>
  </w:style>
  <w:style w:type="paragraph" w:customStyle="1" w:styleId="WideTable">
    <w:name w:val="Wide Table"/>
    <w:basedOn w:val="Normal"/>
    <w:rsid w:val="001724F6"/>
    <w:pPr>
      <w:ind w:left="-1418"/>
    </w:pPr>
    <w:rPr>
      <w:sz w:val="2"/>
      <w:szCs w:val="2"/>
    </w:rPr>
  </w:style>
  <w:style w:type="character" w:styleId="PageNumber">
    <w:name w:val="page number"/>
    <w:basedOn w:val="DefaultParagraphFont"/>
    <w:rsid w:val="001724F6"/>
  </w:style>
  <w:style w:type="paragraph" w:styleId="Quote">
    <w:name w:val="Quote"/>
    <w:basedOn w:val="Heading1"/>
    <w:link w:val="QuoteChar"/>
    <w:qFormat/>
    <w:rsid w:val="001724F6"/>
    <w:rPr>
      <w:b w:val="0"/>
      <w:sz w:val="72"/>
      <w:szCs w:val="72"/>
      <w:lang w:val="en-NZ"/>
    </w:rPr>
  </w:style>
  <w:style w:type="character" w:customStyle="1" w:styleId="QuoteChar">
    <w:name w:val="Quote Char"/>
    <w:basedOn w:val="DefaultParagraphFont"/>
    <w:link w:val="Quote"/>
    <w:rsid w:val="00172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4F6"/>
    <w:pPr>
      <w:pageBreakBefore/>
    </w:pPr>
  </w:style>
  <w:style w:type="paragraph" w:customStyle="1" w:styleId="Border">
    <w:name w:val="Border"/>
    <w:basedOn w:val="Normal"/>
    <w:qFormat/>
    <w:rsid w:val="00172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4F6"/>
    <w:rPr>
      <w:b/>
      <w:bCs/>
      <w:i/>
      <w:iCs/>
      <w:color w:val="auto"/>
    </w:rPr>
  </w:style>
  <w:style w:type="paragraph" w:styleId="IntenseQuote">
    <w:name w:val="Intense Quote"/>
    <w:basedOn w:val="Normal"/>
    <w:next w:val="Normal"/>
    <w:link w:val="IntenseQuoteChar"/>
    <w:uiPriority w:val="30"/>
    <w:qFormat/>
    <w:rsid w:val="00172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4F6"/>
    <w:rPr>
      <w:smallCaps/>
      <w:color w:val="auto"/>
      <w:u w:val="single"/>
    </w:rPr>
  </w:style>
  <w:style w:type="character" w:styleId="IntenseReference">
    <w:name w:val="Intense Reference"/>
    <w:basedOn w:val="DefaultParagraphFont"/>
    <w:uiPriority w:val="32"/>
    <w:qFormat/>
    <w:rsid w:val="001724F6"/>
    <w:rPr>
      <w:b/>
      <w:bCs/>
      <w:smallCaps/>
      <w:color w:val="auto"/>
      <w:spacing w:val="5"/>
      <w:u w:val="single"/>
    </w:rPr>
  </w:style>
  <w:style w:type="paragraph" w:customStyle="1" w:styleId="2ColumnHeading">
    <w:name w:val="2Column Heading"/>
    <w:basedOn w:val="BodyText"/>
    <w:qFormat/>
    <w:rsid w:val="001724F6"/>
    <w:pPr>
      <w:spacing w:after="60"/>
      <w:ind w:left="-2268"/>
    </w:pPr>
    <w:rPr>
      <w:b/>
    </w:rPr>
  </w:style>
  <w:style w:type="paragraph" w:customStyle="1" w:styleId="Heading1TOC">
    <w:name w:val="Heading1 TOC"/>
    <w:basedOn w:val="Normal"/>
    <w:qFormat/>
    <w:rsid w:val="001724F6"/>
    <w:pPr>
      <w:spacing w:before="240" w:after="120"/>
    </w:pPr>
    <w:rPr>
      <w:rFonts w:ascii="Times New Roman" w:hAnsi="Times New Roman"/>
      <w:b/>
      <w:sz w:val="32"/>
    </w:rPr>
  </w:style>
  <w:style w:type="paragraph" w:customStyle="1" w:styleId="Heading2TOC">
    <w:name w:val="Heading2 TOC"/>
    <w:basedOn w:val="Normal"/>
    <w:qFormat/>
    <w:rsid w:val="001724F6"/>
    <w:pPr>
      <w:spacing w:before="240" w:after="60"/>
    </w:pPr>
    <w:rPr>
      <w:rFonts w:ascii="Times New Roman" w:hAnsi="Times New Roman"/>
      <w:b/>
      <w:sz w:val="28"/>
    </w:rPr>
  </w:style>
  <w:style w:type="character" w:customStyle="1" w:styleId="Underline">
    <w:name w:val="Underline"/>
    <w:basedOn w:val="DefaultParagraphFont"/>
    <w:qFormat/>
    <w:rsid w:val="001724F6"/>
    <w:rPr>
      <w:u w:val="single"/>
    </w:rPr>
  </w:style>
  <w:style w:type="character" w:customStyle="1" w:styleId="BoldandItalics">
    <w:name w:val="Bold and Italics"/>
    <w:qFormat/>
    <w:rsid w:val="001724F6"/>
    <w:rPr>
      <w:b/>
      <w:i/>
      <w:u w:val="none"/>
    </w:rPr>
  </w:style>
  <w:style w:type="paragraph" w:styleId="BalloonText">
    <w:name w:val="Balloon Text"/>
    <w:basedOn w:val="Normal"/>
    <w:link w:val="BalloonTextChar"/>
    <w:rsid w:val="001724F6"/>
    <w:rPr>
      <w:rFonts w:ascii="Tahoma" w:hAnsi="Tahoma" w:cs="Tahoma"/>
      <w:sz w:val="16"/>
      <w:szCs w:val="16"/>
    </w:rPr>
  </w:style>
  <w:style w:type="character" w:customStyle="1" w:styleId="BalloonTextChar">
    <w:name w:val="Balloon Text Char"/>
    <w:basedOn w:val="DefaultParagraphFont"/>
    <w:link w:val="BalloonText"/>
    <w:rsid w:val="00172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4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4F6"/>
    <w:rPr>
      <w:b/>
      <w:color w:val="660033"/>
      <w:spacing w:val="0"/>
    </w:rPr>
  </w:style>
  <w:style w:type="paragraph" w:customStyle="1" w:styleId="Nameditemlist">
    <w:name w:val="Named item list"/>
    <w:basedOn w:val="BodyText"/>
    <w:qFormat/>
    <w:rsid w:val="001724F6"/>
    <w:pPr>
      <w:tabs>
        <w:tab w:val="left" w:pos="2835"/>
      </w:tabs>
      <w:ind w:left="2835" w:hanging="2835"/>
    </w:pPr>
  </w:style>
  <w:style w:type="paragraph" w:customStyle="1" w:styleId="BodyTextnopadding">
    <w:name w:val="Body Text no padding"/>
    <w:basedOn w:val="BodyText"/>
    <w:qFormat/>
    <w:rsid w:val="001724F6"/>
    <w:pPr>
      <w:spacing w:before="0" w:after="0"/>
    </w:pPr>
  </w:style>
  <w:style w:type="paragraph" w:customStyle="1" w:styleId="BodyTextBold">
    <w:name w:val="Body Text Bold"/>
    <w:basedOn w:val="BodyText"/>
    <w:qFormat/>
    <w:rsid w:val="001724F6"/>
    <w:rPr>
      <w:b/>
    </w:rPr>
  </w:style>
  <w:style w:type="character" w:styleId="Hyperlink">
    <w:name w:val="Hyperlink"/>
    <w:basedOn w:val="DefaultParagraphFont"/>
    <w:uiPriority w:val="99"/>
    <w:unhideWhenUsed/>
    <w:rsid w:val="00687A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1074</Words>
  <Characters>7531</Characters>
  <Application>Microsoft Office Word</Application>
  <DocSecurity>0</DocSecurity>
  <Lines>251</Lines>
  <Paragraphs>132</Paragraphs>
  <ScaleCrop>false</ScaleCrop>
  <Company>Author-it Software Corporation Ltd.</Company>
  <LinksUpToDate>false</LinksUpToDate>
  <CharactersWithSpaces>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POLCOV048 Manage intelligence briefings or presentations</dc:title>
  <dc:subject>Approved</dc:subject>
  <dc:creator>Public Skills Australia</dc:creator>
  <cp:keywords>Release: 1</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