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01C7C" w:rsidP="00F01C7C">
      <w:pPr>
        <w:pStyle w:val="Title"/>
      </w:pPr>
      <w:r>
        <w:fldChar w:fldCharType="begin"/>
      </w:r>
      <w:r>
        <w:instrText xml:space="preserve"> TITLE   \* MERGEFORMAT </w:instrText>
      </w:r>
      <w:r>
        <w:fldChar w:fldCharType="separate"/>
      </w:r>
      <w:r>
        <w:t>POLCOV044 Plan for intelligence activities</w:t>
      </w:r>
      <w:r>
        <w:fldChar w:fldCharType="end"/>
      </w:r>
    </w:p>
    <w:p w:rsidR="00F01C7C" w:rsidP="00F01C7C">
      <w:pPr>
        <w:pStyle w:val="Version"/>
        <w:sectPr w:rsidSect="001410B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410BA" w:rsidP="001410BA">
      <w:pPr>
        <w:pStyle w:val="SuperHeading"/>
      </w:pPr>
      <w:r w:rsidRPr="001410BA">
        <w:t>POLCOV044 Plan for intelligence activities</w:t>
      </w:r>
    </w:p>
    <w:p w:rsidR="00000000" w:rsidRPr="001410BA" w:rsidP="001410BA">
      <w:pPr>
        <w:pStyle w:val="Heading1"/>
      </w:pPr>
      <w:bookmarkStart w:id="1" w:name="O_1022266"/>
      <w:bookmarkEnd w:id="1"/>
      <w:r w:rsidRPr="001410BA">
        <w:t>Modification History</w:t>
      </w:r>
    </w:p>
    <w:tbl>
      <w:tblPr>
        <w:tblW w:w="9497" w:type="dxa"/>
        <w:tblLayout w:type="fixed"/>
        <w:tblCellMar>
          <w:left w:w="62" w:type="dxa"/>
          <w:right w:w="62" w:type="dxa"/>
        </w:tblCellMar>
        <w:tblLook w:val="0000"/>
      </w:tblPr>
      <w:tblGrid>
        <w:gridCol w:w="9497"/>
      </w:tblGrid>
      <w:tr w:rsidTr="001410B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410BA" w:rsidP="001410BA">
            <w:pPr>
              <w:pStyle w:val="BodyText"/>
            </w:pPr>
            <w:r w:rsidRPr="001410BA">
              <w:t xml:space="preserve">Release 1. This is the first release of this unit of competency in the POL Police Training Package. </w:t>
            </w:r>
          </w:p>
        </w:tc>
      </w:tr>
    </w:tbl>
    <w:p w:rsidR="00000000" w:rsidRPr="001410BA" w:rsidP="001410BA">
      <w:pPr>
        <w:pStyle w:val="NoPaddingFontSize1"/>
      </w:pPr>
    </w:p>
    <w:p w:rsidR="00000000" w:rsidRPr="001410BA" w:rsidP="001410BA">
      <w:pPr>
        <w:pStyle w:val="AllowPageBreak"/>
      </w:pPr>
    </w:p>
    <w:p w:rsidR="00000000" w:rsidRPr="001410BA" w:rsidP="001410BA">
      <w:pPr>
        <w:pStyle w:val="Heading1"/>
      </w:pPr>
      <w:bookmarkStart w:id="2" w:name="O_1022267"/>
      <w:bookmarkEnd w:id="2"/>
      <w:r w:rsidRPr="001410BA">
        <w:t>Application</w:t>
      </w:r>
    </w:p>
    <w:tbl>
      <w:tblPr>
        <w:tblW w:w="9497" w:type="dxa"/>
        <w:tblLayout w:type="fixed"/>
        <w:tblCellMar>
          <w:left w:w="62" w:type="dxa"/>
          <w:right w:w="62" w:type="dxa"/>
        </w:tblCellMar>
        <w:tblLook w:val="0000"/>
      </w:tblPr>
      <w:tblGrid>
        <w:gridCol w:w="9497"/>
      </w:tblGrid>
      <w:tr w:rsidTr="001410B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410BA" w:rsidP="001410BA">
            <w:pPr>
              <w:pStyle w:val="BodyText"/>
            </w:pPr>
            <w:r w:rsidRPr="001410BA">
              <w:t>This unit describes the skills required to plan for police intelligence activities, including establi</w:t>
            </w:r>
            <w:r w:rsidRPr="001410BA">
              <w:t xml:space="preserve">shing intelligence activity scope and managing the planning process. The planning process incorporates the assessment of risks that may influence the completion or outcomes of the intelligence activities. </w:t>
            </w:r>
          </w:p>
          <w:p w:rsidR="00000000" w:rsidRPr="001410BA" w:rsidP="001410BA">
            <w:pPr>
              <w:pStyle w:val="BodyText"/>
            </w:pPr>
            <w:r w:rsidRPr="001410BA">
              <w:t>This unit applies to those working as intelligence</w:t>
            </w:r>
            <w:r w:rsidRPr="001410BA">
              <w:t xml:space="preserve"> practitioners within the intelligence process in a policing environment.</w:t>
            </w:r>
          </w:p>
          <w:p w:rsidR="00000000" w:rsidRPr="001410BA" w:rsidP="001410BA">
            <w:pPr>
              <w:pStyle w:val="BodyText"/>
            </w:pPr>
            <w:r w:rsidRPr="001410BA">
              <w:t>The skills and knowledge described in this unit must be applied within the legislative, regulatory and policy environment in which they are carried out. Organisational policies and p</w:t>
            </w:r>
            <w:r w:rsidRPr="001410BA">
              <w:t>rocedures must be consulted and adhered to, particularly those related to planning processes, approvals, and resource management.</w:t>
            </w:r>
          </w:p>
          <w:p w:rsidR="00000000" w:rsidRPr="001410BA" w:rsidP="001410BA">
            <w:pPr>
              <w:pStyle w:val="BodyText"/>
            </w:pPr>
            <w:r w:rsidRPr="001410BA">
              <w:t>Those undertaking this unit would demonstrate the ability to prioritise and evaluate information for planning purposes. They w</w:t>
            </w:r>
            <w:r w:rsidRPr="001410BA">
              <w:t>ould be required to apply critical thinking and analytical skills to meet responsibilities and communicate plans to other staff. They would be expected to work both autonomously and within teams as required. They would perform complex tasks and demonstrate</w:t>
            </w:r>
            <w:r w:rsidRPr="001410BA">
              <w:t xml:space="preserve"> ethical and professional policing qualities, displaying adaptability across a broad range of contexts.</w:t>
            </w:r>
          </w:p>
          <w:p w:rsidR="00000000" w:rsidRPr="001410BA" w:rsidP="001410BA">
            <w:pPr>
              <w:pStyle w:val="BodyText"/>
            </w:pPr>
            <w:r w:rsidRPr="001410BA">
              <w:t>No licensing, legislative or certification requirements apply to unit at the time of publication.</w:t>
            </w:r>
          </w:p>
        </w:tc>
      </w:tr>
    </w:tbl>
    <w:p w:rsidR="00000000" w:rsidRPr="001410BA" w:rsidP="001410BA">
      <w:pPr>
        <w:pStyle w:val="NoPaddingFontSize1"/>
      </w:pPr>
    </w:p>
    <w:p w:rsidR="00000000" w:rsidRPr="001410BA" w:rsidP="001410BA">
      <w:pPr>
        <w:pStyle w:val="AllowPageBreak"/>
      </w:pPr>
    </w:p>
    <w:p w:rsidR="00000000" w:rsidRPr="001410BA" w:rsidP="001410BA">
      <w:pPr>
        <w:pStyle w:val="Heading1"/>
      </w:pPr>
      <w:bookmarkStart w:id="3" w:name="O_1022268"/>
      <w:bookmarkEnd w:id="3"/>
      <w:r w:rsidRPr="001410BA">
        <w:t>Pre-requisite Unit</w:t>
      </w:r>
    </w:p>
    <w:tbl>
      <w:tblPr>
        <w:tblW w:w="9497" w:type="dxa"/>
        <w:tblLayout w:type="fixed"/>
        <w:tblCellMar>
          <w:left w:w="62" w:type="dxa"/>
          <w:right w:w="62" w:type="dxa"/>
        </w:tblCellMar>
        <w:tblLook w:val="0000"/>
      </w:tblPr>
      <w:tblGrid>
        <w:gridCol w:w="9497"/>
      </w:tblGrid>
      <w:tr w:rsidTr="001410B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410BA" w:rsidP="001410BA">
            <w:pPr>
              <w:pStyle w:val="BodyText"/>
            </w:pPr>
            <w:r w:rsidRPr="001410BA">
              <w:t>Not applicable</w:t>
            </w:r>
            <w:r w:rsidRPr="001410BA">
              <w:t>.</w:t>
            </w:r>
          </w:p>
        </w:tc>
      </w:tr>
    </w:tbl>
    <w:p w:rsidR="00000000" w:rsidRPr="001410BA" w:rsidP="001410BA">
      <w:pPr>
        <w:pStyle w:val="NoPaddingFontSize1"/>
      </w:pPr>
    </w:p>
    <w:p w:rsidR="00000000" w:rsidRPr="001410BA" w:rsidP="001410BA">
      <w:pPr>
        <w:pStyle w:val="AllowPageBreak"/>
      </w:pPr>
    </w:p>
    <w:p w:rsidR="00000000" w:rsidRPr="001410BA" w:rsidP="001410BA">
      <w:pPr>
        <w:pStyle w:val="Heading1"/>
      </w:pPr>
      <w:bookmarkStart w:id="4" w:name="O_1022269"/>
      <w:bookmarkEnd w:id="4"/>
      <w:r w:rsidRPr="001410BA">
        <w:t>Competency Field</w:t>
      </w:r>
    </w:p>
    <w:tbl>
      <w:tblPr>
        <w:tblW w:w="9497" w:type="dxa"/>
        <w:tblLayout w:type="fixed"/>
        <w:tblCellMar>
          <w:left w:w="62" w:type="dxa"/>
          <w:right w:w="62" w:type="dxa"/>
        </w:tblCellMar>
        <w:tblLook w:val="0000"/>
      </w:tblPr>
      <w:tblGrid>
        <w:gridCol w:w="9497"/>
      </w:tblGrid>
      <w:tr w:rsidTr="001410B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410BA" w:rsidP="001410BA">
            <w:pPr>
              <w:pStyle w:val="BodyText"/>
            </w:pPr>
            <w:r w:rsidRPr="001410BA">
              <w:t>Covert</w:t>
            </w:r>
          </w:p>
        </w:tc>
      </w:tr>
    </w:tbl>
    <w:p w:rsidR="00000000" w:rsidRPr="001410BA" w:rsidP="001410BA">
      <w:pPr>
        <w:pStyle w:val="NoPaddingFontSize1"/>
      </w:pPr>
    </w:p>
    <w:p w:rsidR="00000000" w:rsidRPr="001410BA" w:rsidP="001410BA">
      <w:pPr>
        <w:pStyle w:val="AllowPageBreak"/>
      </w:pPr>
    </w:p>
    <w:p w:rsidR="00000000" w:rsidRPr="001410BA" w:rsidP="001410BA">
      <w:pPr>
        <w:pStyle w:val="Heading1"/>
      </w:pPr>
      <w:bookmarkStart w:id="5" w:name="O_1022270"/>
      <w:bookmarkEnd w:id="5"/>
      <w:r w:rsidRPr="001410BA">
        <w:t>Unit Sector</w:t>
      </w:r>
    </w:p>
    <w:tbl>
      <w:tblPr>
        <w:tblW w:w="9497" w:type="dxa"/>
        <w:tblLayout w:type="fixed"/>
        <w:tblCellMar>
          <w:left w:w="62" w:type="dxa"/>
          <w:right w:w="62" w:type="dxa"/>
        </w:tblCellMar>
        <w:tblLook w:val="0000"/>
      </w:tblPr>
      <w:tblGrid>
        <w:gridCol w:w="9497"/>
      </w:tblGrid>
      <w:tr w:rsidTr="001410B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410BA" w:rsidP="001410BA">
            <w:pPr>
              <w:pStyle w:val="BodyText"/>
            </w:pPr>
            <w:r w:rsidRPr="001410BA">
              <w:t>Not applicable.</w:t>
            </w:r>
          </w:p>
        </w:tc>
      </w:tr>
    </w:tbl>
    <w:p w:rsidR="00000000" w:rsidRPr="001410BA" w:rsidP="001410BA">
      <w:pPr>
        <w:pStyle w:val="NoPaddingFontSize1"/>
      </w:pPr>
    </w:p>
    <w:p w:rsidR="00000000" w:rsidRPr="001410BA" w:rsidP="001410BA">
      <w:pPr>
        <w:pStyle w:val="AllowPageBreak"/>
      </w:pPr>
    </w:p>
    <w:p w:rsidR="00000000" w:rsidRPr="001410BA" w:rsidP="001410BA">
      <w:pPr>
        <w:pStyle w:val="Heading1"/>
      </w:pPr>
      <w:bookmarkStart w:id="6" w:name="O_1022271"/>
      <w:bookmarkEnd w:id="6"/>
      <w:r w:rsidRPr="001410BA">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1410BA">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1410BA" w:rsidP="001410BA">
            <w:pPr>
              <w:pStyle w:val="BodyText"/>
            </w:pPr>
            <w:r w:rsidRPr="001410BA">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1410BA">
            <w:pPr>
              <w:pStyle w:val="BodyText"/>
              <w:rPr>
                <w:lang w:val="en-NZ"/>
              </w:rPr>
            </w:pPr>
            <w:r w:rsidRPr="001410BA">
              <w:rPr>
                <w:rStyle w:val="SpecialBold"/>
              </w:rPr>
              <w:t>PERFORMANCE CRITERIA</w:t>
            </w:r>
          </w:p>
        </w:tc>
      </w:tr>
      <w:tr w:rsidTr="001410BA">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1410BA">
            <w:pPr>
              <w:pStyle w:val="BodyText"/>
              <w:rPr>
                <w:lang w:val="en-NZ"/>
              </w:rPr>
            </w:pPr>
            <w:r w:rsidRPr="001410BA">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1410BA">
            <w:pPr>
              <w:pStyle w:val="BodyText"/>
              <w:rPr>
                <w:lang w:val="en-NZ"/>
              </w:rPr>
            </w:pPr>
            <w:r w:rsidRPr="001410BA">
              <w:t>Performance criteria describe the performance needed to demonstrate achievement of the element.</w:t>
            </w:r>
          </w:p>
        </w:tc>
      </w:tr>
      <w:tr w:rsidTr="001410B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1410BA" w:rsidP="001410BA">
            <w:pPr>
              <w:pStyle w:val="BodyText"/>
            </w:pPr>
            <w:r w:rsidRPr="001410BA">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1410BA" w:rsidP="001410BA">
            <w:pPr>
              <w:pStyle w:val="BodyText"/>
            </w:pPr>
            <w:r w:rsidRPr="001410BA">
              <w:rPr>
                <w:rStyle w:val="SpecialBold"/>
              </w:rPr>
              <w:t>Establish intelligence activity scope</w:t>
            </w:r>
          </w:p>
        </w:tc>
        <w:tc>
          <w:tcPr>
            <w:tcW w:w="697" w:type="dxa"/>
            <w:tcBorders>
              <w:top w:val="nil"/>
              <w:left w:val="nil"/>
              <w:bottom w:val="nil"/>
              <w:right w:val="nil"/>
            </w:tcBorders>
            <w:tcMar>
              <w:top w:w="0" w:type="dxa"/>
              <w:left w:w="62" w:type="dxa"/>
              <w:bottom w:w="0" w:type="dxa"/>
              <w:right w:w="62" w:type="dxa"/>
            </w:tcMar>
          </w:tcPr>
          <w:p w:rsidR="00000000" w:rsidP="001410BA">
            <w:pPr>
              <w:pStyle w:val="BodyText"/>
              <w:rPr>
                <w:lang w:val="en-NZ"/>
              </w:rPr>
            </w:pPr>
            <w:r w:rsidRPr="001410BA">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1410BA">
            <w:pPr>
              <w:pStyle w:val="BodyText"/>
              <w:rPr>
                <w:lang w:val="en-NZ"/>
              </w:rPr>
            </w:pPr>
            <w:r w:rsidRPr="001410BA">
              <w:t>Identify intelligence requirements in line with jurisdictional priorities</w:t>
            </w:r>
          </w:p>
        </w:tc>
      </w:tr>
      <w:tr w:rsidTr="001410B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410B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410BA">
            <w:pPr>
              <w:pStyle w:val="BodyText"/>
              <w:rPr>
                <w:lang w:val="en-NZ"/>
              </w:rPr>
            </w:pPr>
            <w:r w:rsidRPr="001410BA">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1410BA">
            <w:pPr>
              <w:pStyle w:val="BodyText"/>
              <w:rPr>
                <w:lang w:val="en-NZ"/>
              </w:rPr>
            </w:pPr>
            <w:r w:rsidRPr="001410BA">
              <w:t>Identify clients and stakeholder</w:t>
            </w:r>
            <w:r w:rsidRPr="001410BA">
              <w:t>s to facilitate communication and establish ownership of the intelligence activity</w:t>
            </w:r>
          </w:p>
        </w:tc>
      </w:tr>
      <w:tr w:rsidTr="001410B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410B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410BA">
            <w:pPr>
              <w:pStyle w:val="BodyText"/>
              <w:rPr>
                <w:lang w:val="en-NZ"/>
              </w:rPr>
            </w:pPr>
            <w:r w:rsidRPr="001410BA">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1410BA">
            <w:pPr>
              <w:pStyle w:val="BodyText"/>
              <w:rPr>
                <w:lang w:val="en-NZ"/>
              </w:rPr>
            </w:pPr>
            <w:r w:rsidRPr="001410BA">
              <w:t>Identify client and stakeholder expectations to formulate intelligence objectives and priorities</w:t>
            </w:r>
          </w:p>
        </w:tc>
      </w:tr>
      <w:tr w:rsidTr="001410B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410B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410BA">
            <w:pPr>
              <w:pStyle w:val="BodyText"/>
              <w:rPr>
                <w:lang w:val="en-NZ"/>
              </w:rPr>
            </w:pPr>
            <w:r w:rsidRPr="001410BA">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1410BA">
            <w:pPr>
              <w:pStyle w:val="BodyText"/>
              <w:rPr>
                <w:lang w:val="en-NZ"/>
              </w:rPr>
            </w:pPr>
            <w:r w:rsidRPr="001410BA">
              <w:t>Negotiate timeframes and activity scope in accordance with client and stakeholder requirements</w:t>
            </w:r>
          </w:p>
        </w:tc>
      </w:tr>
      <w:tr w:rsidTr="001410B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410B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410BA">
            <w:pPr>
              <w:pStyle w:val="BodyText"/>
              <w:rPr>
                <w:lang w:val="en-NZ"/>
              </w:rPr>
            </w:pPr>
            <w:r w:rsidRPr="001410BA">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1410BA">
            <w:pPr>
              <w:pStyle w:val="BodyText"/>
              <w:rPr>
                <w:lang w:val="en-NZ"/>
              </w:rPr>
            </w:pPr>
            <w:r w:rsidRPr="001410BA">
              <w:t>Identify potential implications and constraints that may impact upon the activity</w:t>
            </w:r>
          </w:p>
        </w:tc>
      </w:tr>
      <w:tr w:rsidTr="001410B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1410BA" w:rsidP="001410BA">
            <w:pPr>
              <w:pStyle w:val="BodyText"/>
            </w:pPr>
            <w:r w:rsidRPr="001410BA">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1410BA" w:rsidP="001410BA">
            <w:pPr>
              <w:pStyle w:val="BodyText"/>
            </w:pPr>
            <w:r w:rsidRPr="001410BA">
              <w:rPr>
                <w:rStyle w:val="SpecialBold"/>
              </w:rPr>
              <w:t>Develop an intelligence plan</w:t>
            </w:r>
          </w:p>
        </w:tc>
        <w:tc>
          <w:tcPr>
            <w:tcW w:w="697" w:type="dxa"/>
            <w:tcBorders>
              <w:top w:val="nil"/>
              <w:left w:val="nil"/>
              <w:bottom w:val="nil"/>
              <w:right w:val="nil"/>
            </w:tcBorders>
            <w:tcMar>
              <w:top w:w="0" w:type="dxa"/>
              <w:left w:w="62" w:type="dxa"/>
              <w:bottom w:w="0" w:type="dxa"/>
              <w:right w:w="62" w:type="dxa"/>
            </w:tcMar>
          </w:tcPr>
          <w:p w:rsidR="00000000" w:rsidP="001410BA">
            <w:pPr>
              <w:pStyle w:val="BodyText"/>
              <w:rPr>
                <w:lang w:val="en-NZ"/>
              </w:rPr>
            </w:pPr>
            <w:r w:rsidRPr="001410BA">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1410BA">
            <w:pPr>
              <w:pStyle w:val="BodyText"/>
              <w:rPr>
                <w:lang w:val="en-NZ"/>
              </w:rPr>
            </w:pPr>
            <w:r w:rsidRPr="001410BA">
              <w:t>Identify intelligence objectives and</w:t>
            </w:r>
            <w:r w:rsidRPr="001410BA">
              <w:t xml:space="preserve"> key issues to direct and inform intelligence activities</w:t>
            </w:r>
          </w:p>
        </w:tc>
      </w:tr>
      <w:tr w:rsidTr="001410B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410B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410BA">
            <w:pPr>
              <w:pStyle w:val="BodyText"/>
              <w:rPr>
                <w:lang w:val="en-NZ"/>
              </w:rPr>
            </w:pPr>
            <w:r w:rsidRPr="001410BA">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1410BA">
            <w:pPr>
              <w:pStyle w:val="BodyText"/>
              <w:rPr>
                <w:lang w:val="en-NZ"/>
              </w:rPr>
            </w:pPr>
            <w:r w:rsidRPr="001410BA">
              <w:t>Select methodologies to complete activity objectives</w:t>
            </w:r>
          </w:p>
        </w:tc>
      </w:tr>
      <w:tr w:rsidTr="001410B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410B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410BA">
            <w:pPr>
              <w:pStyle w:val="BodyText"/>
              <w:rPr>
                <w:lang w:val="en-NZ"/>
              </w:rPr>
            </w:pPr>
            <w:r w:rsidRPr="001410BA">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1410BA">
            <w:pPr>
              <w:pStyle w:val="BodyText"/>
              <w:rPr>
                <w:lang w:val="en-NZ"/>
              </w:rPr>
            </w:pPr>
            <w:r w:rsidRPr="001410BA">
              <w:t>Identify resources required to achieve intelligence objectives</w:t>
            </w:r>
          </w:p>
        </w:tc>
      </w:tr>
      <w:tr w:rsidTr="001410B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410B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410BA">
            <w:pPr>
              <w:pStyle w:val="BodyText"/>
              <w:rPr>
                <w:lang w:val="en-NZ"/>
              </w:rPr>
            </w:pPr>
            <w:r w:rsidRPr="001410BA">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1410BA">
            <w:pPr>
              <w:pStyle w:val="BodyText"/>
              <w:rPr>
                <w:lang w:val="en-NZ"/>
              </w:rPr>
            </w:pPr>
            <w:r w:rsidRPr="001410BA">
              <w:t>Negotiate with clients and stakeholders for allocation of resources</w:t>
            </w:r>
          </w:p>
        </w:tc>
      </w:tr>
      <w:tr w:rsidTr="001410B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410B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410BA">
            <w:pPr>
              <w:pStyle w:val="BodyText"/>
              <w:rPr>
                <w:lang w:val="en-NZ"/>
              </w:rPr>
            </w:pPr>
            <w:r w:rsidRPr="001410BA">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1410BA">
            <w:pPr>
              <w:pStyle w:val="BodyText"/>
              <w:rPr>
                <w:lang w:val="en-NZ"/>
              </w:rPr>
            </w:pPr>
            <w:r w:rsidRPr="001410BA">
              <w:t>Consider potential risks to the delivery of the activity in order to identify and implement mitigation measures</w:t>
            </w:r>
          </w:p>
        </w:tc>
      </w:tr>
      <w:tr w:rsidTr="001410B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410B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410BA">
            <w:pPr>
              <w:pStyle w:val="BodyText"/>
              <w:rPr>
                <w:lang w:val="en-NZ"/>
              </w:rPr>
            </w:pPr>
            <w:r w:rsidRPr="001410BA">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RPr="001410BA" w:rsidP="001410BA">
            <w:pPr>
              <w:pStyle w:val="BodyText"/>
            </w:pPr>
            <w:r w:rsidRPr="001410BA">
              <w:t>Generate intelligence plan for recording, approval and impleme</w:t>
            </w:r>
            <w:r w:rsidRPr="001410BA">
              <w:t>ntation purposes</w:t>
            </w:r>
          </w:p>
        </w:tc>
      </w:tr>
    </w:tbl>
    <w:p w:rsidR="00000000" w:rsidRPr="001410BA" w:rsidP="001410BA">
      <w:pPr>
        <w:pStyle w:val="NoPaddingFontSize1"/>
      </w:pPr>
    </w:p>
    <w:p w:rsidR="00000000" w:rsidRPr="001410BA" w:rsidP="001410BA">
      <w:pPr>
        <w:pStyle w:val="AllowPageBreak"/>
      </w:pPr>
    </w:p>
    <w:p w:rsidR="00000000" w:rsidRPr="001410BA" w:rsidP="001410BA">
      <w:pPr>
        <w:pStyle w:val="Heading1"/>
      </w:pPr>
      <w:bookmarkStart w:id="7" w:name="O_1022272"/>
      <w:bookmarkEnd w:id="7"/>
      <w:r w:rsidRPr="001410BA">
        <w:t>Foundation Skills</w:t>
      </w:r>
    </w:p>
    <w:tbl>
      <w:tblPr>
        <w:tblW w:w="9497" w:type="dxa"/>
        <w:tblLayout w:type="fixed"/>
        <w:tblCellMar>
          <w:left w:w="62" w:type="dxa"/>
          <w:right w:w="62" w:type="dxa"/>
        </w:tblCellMar>
        <w:tblLook w:val="0000"/>
      </w:tblPr>
      <w:tblGrid>
        <w:gridCol w:w="9497"/>
      </w:tblGrid>
      <w:tr w:rsidTr="001410B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410BA" w:rsidP="001410BA">
            <w:pPr>
              <w:pStyle w:val="BodyText"/>
            </w:pPr>
            <w:r w:rsidRPr="001410BA">
              <w:t>Foundation skills essential to performance are explicit in the performance criteria of this unit of competency.</w:t>
            </w:r>
          </w:p>
        </w:tc>
      </w:tr>
    </w:tbl>
    <w:p w:rsidR="00000000" w:rsidRPr="001410BA" w:rsidP="001410BA">
      <w:pPr>
        <w:pStyle w:val="NoPaddingFontSize1"/>
      </w:pPr>
    </w:p>
    <w:p w:rsidR="00000000" w:rsidRPr="001410BA" w:rsidP="001410BA">
      <w:pPr>
        <w:pStyle w:val="AllowPageBreak"/>
      </w:pPr>
    </w:p>
    <w:p w:rsidR="00000000" w:rsidRPr="001410BA" w:rsidP="001410BA">
      <w:pPr>
        <w:pStyle w:val="Heading1"/>
      </w:pPr>
      <w:bookmarkStart w:id="8" w:name="O_1022273"/>
      <w:bookmarkEnd w:id="8"/>
      <w:r w:rsidRPr="001410BA">
        <w:t>Range of Conditions</w:t>
      </w:r>
    </w:p>
    <w:tbl>
      <w:tblPr>
        <w:tblW w:w="9497" w:type="dxa"/>
        <w:tblLayout w:type="fixed"/>
        <w:tblCellMar>
          <w:left w:w="62" w:type="dxa"/>
          <w:right w:w="62" w:type="dxa"/>
        </w:tblCellMar>
        <w:tblLook w:val="0000"/>
      </w:tblPr>
      <w:tblGrid>
        <w:gridCol w:w="9497"/>
      </w:tblGrid>
      <w:tr w:rsidTr="001410B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410BA" w:rsidP="001410BA">
            <w:pPr>
              <w:pStyle w:val="BodyText"/>
            </w:pPr>
            <w:r w:rsidRPr="001410BA">
              <w:t xml:space="preserve">Range is restricted to essential operating conditions and any other variables essential to the work </w:t>
            </w:r>
            <w:r w:rsidRPr="001410BA">
              <w:t xml:space="preserve">environment. </w:t>
            </w:r>
          </w:p>
          <w:p w:rsidR="00000000" w:rsidRPr="001410BA" w:rsidP="001410BA">
            <w:pPr>
              <w:pStyle w:val="BodyText"/>
            </w:pPr>
            <w:r w:rsidRPr="001410BA">
              <w:t>Non-essential conditions may be found in the POL Police Training Package Companion Volume Implementation Guide.</w:t>
            </w:r>
          </w:p>
        </w:tc>
      </w:tr>
    </w:tbl>
    <w:p w:rsidR="00000000" w:rsidRPr="001410BA" w:rsidP="001410BA">
      <w:pPr>
        <w:pStyle w:val="NoPaddingFontSize1"/>
      </w:pPr>
    </w:p>
    <w:p w:rsidR="00000000" w:rsidRPr="001410BA" w:rsidP="001410BA">
      <w:pPr>
        <w:pStyle w:val="AllowPageBreak"/>
      </w:pPr>
    </w:p>
    <w:p w:rsidR="00000000" w:rsidRPr="001410BA" w:rsidP="001410BA">
      <w:pPr>
        <w:pStyle w:val="Heading1"/>
      </w:pPr>
      <w:bookmarkStart w:id="9" w:name="O_1022274"/>
      <w:bookmarkEnd w:id="9"/>
      <w:r w:rsidRPr="001410BA">
        <w:t>Unit Mapp</w:t>
      </w:r>
      <w:r w:rsidRPr="001410BA">
        <w:t>ing Information</w:t>
      </w:r>
    </w:p>
    <w:tbl>
      <w:tblPr>
        <w:tblW w:w="9497" w:type="dxa"/>
        <w:tblLayout w:type="fixed"/>
        <w:tblCellMar>
          <w:left w:w="62" w:type="dxa"/>
          <w:right w:w="62" w:type="dxa"/>
        </w:tblCellMar>
        <w:tblLook w:val="0000"/>
      </w:tblPr>
      <w:tblGrid>
        <w:gridCol w:w="9497"/>
      </w:tblGrid>
      <w:tr w:rsidTr="001410B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410BA" w:rsidP="001410BA">
            <w:pPr>
              <w:pStyle w:val="BodyText"/>
            </w:pPr>
            <w:r w:rsidRPr="001410BA">
              <w:t>This unit replaces and is not equivalent to POLCOV003 Plan for intelligence projects.</w:t>
            </w:r>
          </w:p>
        </w:tc>
      </w:tr>
    </w:tbl>
    <w:p w:rsidR="00000000" w:rsidRPr="001410BA" w:rsidP="001410BA">
      <w:pPr>
        <w:pStyle w:val="NoPaddingFontSize1"/>
      </w:pPr>
    </w:p>
    <w:p w:rsidR="00000000" w:rsidRPr="001410BA" w:rsidP="001410BA">
      <w:pPr>
        <w:pStyle w:val="AllowPageBreak"/>
      </w:pPr>
    </w:p>
    <w:p w:rsidR="00000000" w:rsidRPr="001410BA" w:rsidP="001410BA">
      <w:pPr>
        <w:pStyle w:val="Heading1"/>
      </w:pPr>
      <w:bookmarkStart w:id="10" w:name="O_1022281"/>
      <w:bookmarkEnd w:id="10"/>
      <w:r w:rsidRPr="001410BA">
        <w:t>Links</w:t>
      </w:r>
    </w:p>
    <w:p w:rsidR="00000000" w:rsidRPr="001410BA" w:rsidP="00F01C7C">
      <w:pPr>
        <w:pStyle w:val="BodyText"/>
      </w:pPr>
      <w:r w:rsidRPr="001410BA">
        <w:t xml:space="preserve">Companion Volume Implementation Guides are found in VETNet - </w:t>
      </w:r>
      <w:r>
        <w:fldChar w:fldCharType="begin"/>
      </w:r>
      <w:r>
        <w:instrText xml:space="preserve"> HYPERLINK "https://vetnet.gov.au/Pages/TrainingDocs.aspx?q=98c3984e-2cf1-48a8-8ed1-85e4b92e7351" </w:instrText>
      </w:r>
      <w:r>
        <w:fldChar w:fldCharType="separate"/>
      </w:r>
      <w:r w:rsidRPr="00305CF4">
        <w:rPr>
          <w:rStyle w:val="Hyperlink"/>
        </w:rPr>
        <w:t>https://vetnet.gov.au/Pages/TrainingDocs.aspx?q=98c3984e-2cf1-48a8-8ed1-85e4b92e7351</w:t>
      </w:r>
      <w:r>
        <w:fldChar w:fldCharType="end"/>
      </w:r>
    </w:p>
    <w:p w:rsidR="00000000" w:rsidRPr="001410BA" w:rsidP="00F01C7C">
      <w:pPr>
        <w:pStyle w:val="BodyText"/>
        <w:sectPr w:rsidSect="001410BA">
          <w:headerReference w:type="default" r:id="rId10"/>
          <w:footerReference w:type="default" r:id="rId11"/>
          <w:pgSz w:w="11908" w:h="16833"/>
          <w:pgMar w:top="1702" w:right="1418" w:bottom="1702" w:left="1418" w:header="992" w:footer="992" w:gutter="0"/>
          <w:cols w:space="720"/>
          <w:noEndnote/>
          <w:docGrid w:linePitch="299"/>
        </w:sectPr>
      </w:pPr>
    </w:p>
    <w:p w:rsidR="00000000" w:rsidRPr="001410BA" w:rsidP="001410BA">
      <w:pPr>
        <w:pStyle w:val="SuperHeading"/>
      </w:pPr>
      <w:r w:rsidRPr="001410BA">
        <w:t>Assessment Requirements for POLCOV044 Plan for intelligence act</w:t>
      </w:r>
      <w:r w:rsidRPr="001410BA">
        <w:t>ivities</w:t>
      </w:r>
    </w:p>
    <w:p w:rsidR="00000000" w:rsidRPr="001410BA" w:rsidP="001410BA">
      <w:pPr>
        <w:pStyle w:val="Heading1"/>
      </w:pPr>
      <w:bookmarkStart w:id="11" w:name="O_1022276"/>
      <w:bookmarkEnd w:id="11"/>
      <w:r w:rsidRPr="001410BA">
        <w:t>Modification History</w:t>
      </w:r>
    </w:p>
    <w:tbl>
      <w:tblPr>
        <w:tblW w:w="9497" w:type="dxa"/>
        <w:tblLayout w:type="fixed"/>
        <w:tblCellMar>
          <w:left w:w="62" w:type="dxa"/>
          <w:right w:w="62" w:type="dxa"/>
        </w:tblCellMar>
        <w:tblLook w:val="0000"/>
      </w:tblPr>
      <w:tblGrid>
        <w:gridCol w:w="9497"/>
      </w:tblGrid>
      <w:tr w:rsidTr="001410B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410BA" w:rsidP="001410BA">
            <w:pPr>
              <w:pStyle w:val="BodyText"/>
            </w:pPr>
            <w:r w:rsidRPr="001410BA">
              <w:t>Release 1. This is the first release of this unit of competency in the POL Police Training Package.</w:t>
            </w:r>
          </w:p>
        </w:tc>
      </w:tr>
    </w:tbl>
    <w:p w:rsidR="00000000" w:rsidRPr="001410BA" w:rsidP="001410BA">
      <w:pPr>
        <w:pStyle w:val="NoPaddingFontSize1"/>
      </w:pPr>
    </w:p>
    <w:p w:rsidR="00000000" w:rsidRPr="001410BA" w:rsidP="001410BA">
      <w:pPr>
        <w:pStyle w:val="AllowPageBreak"/>
      </w:pPr>
    </w:p>
    <w:p w:rsidR="00000000" w:rsidRPr="001410BA" w:rsidP="001410BA">
      <w:pPr>
        <w:pStyle w:val="Heading1"/>
      </w:pPr>
      <w:bookmarkStart w:id="12" w:name="O_1022277"/>
      <w:bookmarkEnd w:id="12"/>
      <w:r w:rsidRPr="001410BA">
        <w:t>Performance Evidence</w:t>
      </w:r>
    </w:p>
    <w:tbl>
      <w:tblPr>
        <w:tblW w:w="9497" w:type="dxa"/>
        <w:tblLayout w:type="fixed"/>
        <w:tblCellMar>
          <w:left w:w="62" w:type="dxa"/>
          <w:right w:w="62" w:type="dxa"/>
        </w:tblCellMar>
        <w:tblLook w:val="0000"/>
      </w:tblPr>
      <w:tblGrid>
        <w:gridCol w:w="9497"/>
      </w:tblGrid>
      <w:tr w:rsidTr="001410B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1410BA">
            <w:pPr>
              <w:pStyle w:val="BodyText"/>
              <w:rPr>
                <w:lang w:val="en-NZ"/>
              </w:rPr>
            </w:pPr>
            <w:r w:rsidRPr="001410BA">
              <w:t>Evidence required to demonstrate competence in this unit must be re</w:t>
            </w:r>
            <w:r w:rsidRPr="001410BA">
              <w:t>levant to and satisfy all of the requirements of the elements and performance criteria on at least one occasion and include:</w:t>
            </w:r>
          </w:p>
        </w:tc>
      </w:tr>
      <w:tr w:rsidTr="001410B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410BA" w:rsidP="001410BA">
            <w:pPr>
              <w:pStyle w:val="ListBullet"/>
            </w:pPr>
            <w:r w:rsidRPr="001410BA">
              <w:t xml:space="preserve">aligning identified activities with jurisdictional priorities </w:t>
            </w:r>
          </w:p>
          <w:p w:rsidR="00000000" w:rsidRPr="001410BA" w:rsidP="001410BA">
            <w:pPr>
              <w:pStyle w:val="ListBullet"/>
            </w:pPr>
            <w:r w:rsidRPr="001410BA">
              <w:t xml:space="preserve">applying critical thinking and analytical skills </w:t>
            </w:r>
          </w:p>
          <w:p w:rsidR="00000000" w:rsidRPr="001410BA" w:rsidP="001410BA">
            <w:pPr>
              <w:pStyle w:val="ListBullet"/>
            </w:pPr>
            <w:r w:rsidRPr="001410BA">
              <w:t>developing and recording intelligence plan, including aims, objectives and key issues</w:t>
            </w:r>
          </w:p>
          <w:p w:rsidR="00000000" w:rsidRPr="001410BA" w:rsidP="001410BA">
            <w:pPr>
              <w:pStyle w:val="ListBullet"/>
            </w:pPr>
            <w:r w:rsidRPr="001410BA">
              <w:t>establishing intelligence activity scope including:</w:t>
            </w:r>
          </w:p>
          <w:p w:rsidR="00000000" w:rsidRPr="001410BA" w:rsidP="001410BA">
            <w:pPr>
              <w:pStyle w:val="ListBullet2"/>
            </w:pPr>
            <w:r w:rsidRPr="001410BA">
              <w:t>implications and constraints</w:t>
            </w:r>
          </w:p>
          <w:p w:rsidR="00000000" w:rsidRPr="001410BA" w:rsidP="001410BA">
            <w:pPr>
              <w:pStyle w:val="ListBullet2"/>
            </w:pPr>
            <w:r w:rsidRPr="001410BA">
              <w:t>objectives and priorities</w:t>
            </w:r>
          </w:p>
          <w:p w:rsidR="00000000" w:rsidRPr="001410BA" w:rsidP="001410BA">
            <w:pPr>
              <w:pStyle w:val="ListBullet2"/>
            </w:pPr>
            <w:r w:rsidRPr="001410BA">
              <w:t>resources</w:t>
            </w:r>
          </w:p>
          <w:p w:rsidR="00000000" w:rsidRPr="001410BA" w:rsidP="001410BA">
            <w:pPr>
              <w:pStyle w:val="ListBullet2"/>
            </w:pPr>
            <w:r w:rsidRPr="001410BA">
              <w:t>timeframes and phases</w:t>
            </w:r>
          </w:p>
          <w:p w:rsidR="00000000" w:rsidRPr="001410BA" w:rsidP="001410BA">
            <w:pPr>
              <w:pStyle w:val="ListBullet"/>
            </w:pPr>
            <w:r w:rsidRPr="001410BA">
              <w:t xml:space="preserve">evaluating and responding to </w:t>
            </w:r>
            <w:r w:rsidRPr="001410BA">
              <w:t xml:space="preserve">activity risks </w:t>
            </w:r>
          </w:p>
          <w:p w:rsidR="00000000" w:rsidRPr="001410BA" w:rsidP="001410BA">
            <w:pPr>
              <w:pStyle w:val="ListBullet"/>
            </w:pPr>
            <w:r w:rsidRPr="001410BA">
              <w:t>evaluating strategies, methodologies and information collation techniques to best achieve intelligence objectives</w:t>
            </w:r>
          </w:p>
          <w:p w:rsidR="00000000" w:rsidRPr="001410BA" w:rsidP="001410BA">
            <w:pPr>
              <w:pStyle w:val="ListBullet"/>
            </w:pPr>
            <w:r w:rsidRPr="001410BA">
              <w:t>identifying financial, human and physical resource requirements and limitations</w:t>
            </w:r>
          </w:p>
          <w:p w:rsidR="00000000" w:rsidRPr="001410BA" w:rsidP="001410BA">
            <w:pPr>
              <w:pStyle w:val="ListBullet"/>
            </w:pPr>
            <w:r w:rsidRPr="001410BA">
              <w:t>liaising and negotiating with clients and stak</w:t>
            </w:r>
            <w:r w:rsidRPr="001410BA">
              <w:t>eholders.</w:t>
            </w:r>
          </w:p>
        </w:tc>
      </w:tr>
    </w:tbl>
    <w:p w:rsidR="00000000" w:rsidRPr="001410BA" w:rsidP="001410BA">
      <w:pPr>
        <w:pStyle w:val="NoPaddingFontSize1"/>
      </w:pPr>
    </w:p>
    <w:p w:rsidR="00000000" w:rsidRPr="001410BA" w:rsidP="001410BA">
      <w:pPr>
        <w:pStyle w:val="AllowPageBreak"/>
      </w:pPr>
    </w:p>
    <w:p w:rsidR="00000000" w:rsidRPr="001410BA" w:rsidP="001410BA">
      <w:pPr>
        <w:pStyle w:val="Heading1"/>
      </w:pPr>
      <w:bookmarkStart w:id="13" w:name="O_1022278"/>
      <w:bookmarkEnd w:id="13"/>
      <w:r w:rsidRPr="001410BA">
        <w:t>Knowledge Evidence</w:t>
      </w:r>
    </w:p>
    <w:tbl>
      <w:tblPr>
        <w:tblW w:w="9497" w:type="dxa"/>
        <w:tblLayout w:type="fixed"/>
        <w:tblCellMar>
          <w:left w:w="62" w:type="dxa"/>
          <w:right w:w="62" w:type="dxa"/>
        </w:tblCellMar>
        <w:tblLook w:val="0000"/>
      </w:tblPr>
      <w:tblGrid>
        <w:gridCol w:w="9497"/>
      </w:tblGrid>
      <w:tr w:rsidTr="001410B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1410BA">
            <w:pPr>
              <w:pStyle w:val="BodyText"/>
              <w:rPr>
                <w:lang w:val="en-NZ"/>
              </w:rPr>
            </w:pPr>
            <w:r w:rsidRPr="001410BA">
              <w:t>Evidence required to demonstrate competence in this unit must be relevant to and satisfy all of the requirements of the elements and performance criteria and include knowledge of:</w:t>
            </w:r>
          </w:p>
        </w:tc>
      </w:tr>
      <w:tr w:rsidTr="001410B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410BA" w:rsidP="001410BA">
            <w:pPr>
              <w:pStyle w:val="ListBullet"/>
            </w:pPr>
            <w:r w:rsidRPr="001410BA">
              <w:t>Commonwealth, state and territory legislation applicable to intelligence practice, including privacy, freedom of information, security classifications, and the collection of information</w:t>
            </w:r>
          </w:p>
          <w:p w:rsidR="00000000" w:rsidRPr="001410BA" w:rsidP="001410BA">
            <w:pPr>
              <w:pStyle w:val="ListBullet"/>
            </w:pPr>
            <w:r w:rsidRPr="001410BA">
              <w:t>communication and negotiation techniques</w:t>
            </w:r>
          </w:p>
          <w:p w:rsidR="00000000" w:rsidRPr="001410BA" w:rsidP="001410BA">
            <w:pPr>
              <w:pStyle w:val="ListBullet"/>
            </w:pPr>
            <w:r w:rsidRPr="001410BA">
              <w:t>critical thinking and analyti</w:t>
            </w:r>
            <w:r w:rsidRPr="001410BA">
              <w:t>cal skills</w:t>
            </w:r>
          </w:p>
          <w:p w:rsidR="00000000" w:rsidRPr="001410BA" w:rsidP="001410BA">
            <w:pPr>
              <w:pStyle w:val="ListBullet"/>
            </w:pPr>
            <w:r w:rsidRPr="001410BA">
              <w:t>information security principles</w:t>
            </w:r>
          </w:p>
          <w:p w:rsidR="00000000" w:rsidRPr="001410BA" w:rsidP="001410BA">
            <w:pPr>
              <w:pStyle w:val="ListBullet"/>
            </w:pPr>
            <w:r w:rsidRPr="001410BA">
              <w:t>jurisdictional goals and organisational objectives</w:t>
            </w:r>
          </w:p>
          <w:p w:rsidR="00000000" w:rsidRPr="001410BA" w:rsidP="001410BA">
            <w:pPr>
              <w:pStyle w:val="ListBullet"/>
            </w:pPr>
            <w:r w:rsidRPr="001410BA">
              <w:t>jurisdictional information management systems, including intelligence databases</w:t>
            </w:r>
          </w:p>
          <w:p w:rsidR="00000000" w:rsidRPr="001410BA" w:rsidP="001410BA">
            <w:pPr>
              <w:pStyle w:val="ListBullet"/>
            </w:pPr>
            <w:r w:rsidRPr="001410BA">
              <w:t xml:space="preserve">jurisdictional policies, procedures and memoranda of understanding related to the </w:t>
            </w:r>
            <w:r w:rsidRPr="001410BA">
              <w:t>sharing of information, planning processes, resource management, and information sourcing processes</w:t>
            </w:r>
          </w:p>
          <w:p w:rsidR="00000000" w:rsidRPr="001410BA" w:rsidP="001410BA">
            <w:pPr>
              <w:pStyle w:val="ListBullet"/>
            </w:pPr>
            <w:r w:rsidRPr="001410BA">
              <w:t>risk mitigation measures.</w:t>
            </w:r>
          </w:p>
        </w:tc>
      </w:tr>
    </w:tbl>
    <w:p w:rsidR="00000000" w:rsidRPr="001410BA" w:rsidP="001410BA">
      <w:pPr>
        <w:pStyle w:val="NoPaddingFontSize1"/>
      </w:pPr>
    </w:p>
    <w:p w:rsidR="00000000" w:rsidRPr="001410BA" w:rsidP="001410BA">
      <w:pPr>
        <w:pStyle w:val="AllowPageBreak"/>
      </w:pPr>
    </w:p>
    <w:p w:rsidR="00000000" w:rsidRPr="001410BA" w:rsidP="001410BA">
      <w:pPr>
        <w:pStyle w:val="Heading1"/>
      </w:pPr>
      <w:bookmarkStart w:id="14" w:name="O_1022279"/>
      <w:bookmarkEnd w:id="14"/>
      <w:r w:rsidRPr="001410BA">
        <w:t>Assessment Conditions</w:t>
      </w:r>
    </w:p>
    <w:tbl>
      <w:tblPr>
        <w:tblW w:w="9497" w:type="dxa"/>
        <w:tblLayout w:type="fixed"/>
        <w:tblCellMar>
          <w:left w:w="62" w:type="dxa"/>
          <w:right w:w="62" w:type="dxa"/>
        </w:tblCellMar>
        <w:tblLook w:val="0000"/>
      </w:tblPr>
      <w:tblGrid>
        <w:gridCol w:w="9497"/>
      </w:tblGrid>
      <w:tr w:rsidTr="001410B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410BA" w:rsidP="001410BA">
            <w:pPr>
              <w:pStyle w:val="BodyText"/>
            </w:pPr>
            <w:r w:rsidRPr="001410BA">
              <w:t xml:space="preserve">Assessors must hold credentials specified within the Standards for Registered Training Organisations current at the time of assessment. </w:t>
            </w:r>
          </w:p>
          <w:p w:rsidR="00000000" w:rsidRPr="001410BA" w:rsidP="001410BA">
            <w:pPr>
              <w:pStyle w:val="BodyText"/>
            </w:pPr>
            <w:r w:rsidRPr="001410BA">
              <w:t>Assessment must satisfy the Principles of Assessment and Rules of Evidence and all regulatory requirements included wit</w:t>
            </w:r>
            <w:r w:rsidRPr="001410BA">
              <w:t xml:space="preserve">hin the Standards for Registered Training Organisations current at the time of assessment. </w:t>
            </w:r>
          </w:p>
          <w:p w:rsidR="00000000" w:rsidRPr="001410BA" w:rsidP="001410BA">
            <w:pPr>
              <w:pStyle w:val="BodyText"/>
            </w:pPr>
            <w:r w:rsidRPr="001410BA">
              <w:t>Assessment processes and techniques must be appropriate to the language, literacy and numeracy requirements of the work being performed and the needs of the candida</w:t>
            </w:r>
            <w:r w:rsidRPr="001410BA">
              <w:t xml:space="preserve">te. </w:t>
            </w:r>
          </w:p>
          <w:p w:rsidR="00000000" w:rsidRPr="001410BA" w:rsidP="001410BA">
            <w:pPr>
              <w:pStyle w:val="BodyText"/>
            </w:pPr>
            <w:r w:rsidRPr="001410BA">
              <w:t>Assessment must occur in workplace operational situations. Where this is not appropriate, such as in situations that can affect safety or occur only rarely, assessment can occur in simulated workplace operational situations that reflect workplace cond</w:t>
            </w:r>
            <w:r w:rsidRPr="001410BA">
              <w:t>itions.</w:t>
            </w:r>
          </w:p>
          <w:p w:rsidR="00000000" w:rsidRPr="001410BA" w:rsidP="001410BA">
            <w:pPr>
              <w:pStyle w:val="BodyText"/>
            </w:pPr>
            <w:r w:rsidRPr="001410BA">
              <w:t xml:space="preserve">Resources for assessment must include access to: </w:t>
            </w:r>
          </w:p>
          <w:p w:rsidR="00000000" w:rsidRPr="001410BA" w:rsidP="001410BA">
            <w:pPr>
              <w:pStyle w:val="ListBullet"/>
            </w:pPr>
            <w:r w:rsidRPr="001410BA">
              <w:t>a range of relevant exercises, case studies and/or other simulations</w:t>
            </w:r>
          </w:p>
          <w:p w:rsidR="00000000" w:rsidRPr="001410BA" w:rsidP="001410BA">
            <w:pPr>
              <w:pStyle w:val="ListBullet"/>
            </w:pPr>
            <w:r w:rsidRPr="001410BA">
              <w:t>relevant and appropriate materials, tools, equipment and personal protective equipment (PPE) currently used in industry</w:t>
            </w:r>
          </w:p>
          <w:p w:rsidR="00000000" w:rsidRPr="001410BA" w:rsidP="001410BA">
            <w:pPr>
              <w:pStyle w:val="ListBullet"/>
            </w:pPr>
            <w:r w:rsidRPr="001410BA">
              <w:t>applicab</w:t>
            </w:r>
            <w:r w:rsidRPr="001410BA">
              <w:t>le documentation, including workplace procedures, regulations, codes of practice and operation manuals.</w:t>
            </w:r>
          </w:p>
        </w:tc>
      </w:tr>
    </w:tbl>
    <w:p w:rsidR="00000000" w:rsidRPr="001410BA" w:rsidP="001410BA">
      <w:pPr>
        <w:pStyle w:val="NoPaddingFontSize1"/>
      </w:pPr>
    </w:p>
    <w:p w:rsidR="00000000" w:rsidRPr="001410BA" w:rsidP="001410BA">
      <w:pPr>
        <w:pStyle w:val="AllowPageBreak"/>
      </w:pPr>
    </w:p>
    <w:p w:rsidR="00000000" w:rsidRPr="001410BA" w:rsidP="001410BA">
      <w:pPr>
        <w:pStyle w:val="Heading1"/>
      </w:pPr>
      <w:bookmarkStart w:id="15" w:name="O_1022282"/>
      <w:bookmarkEnd w:id="15"/>
      <w:r w:rsidRPr="001410BA">
        <w:t>Links</w:t>
      </w:r>
    </w:p>
    <w:p w:rsidR="00000000" w:rsidRPr="001410BA" w:rsidP="00F01C7C">
      <w:pPr>
        <w:pStyle w:val="BodyText"/>
      </w:pPr>
      <w:r w:rsidRPr="001410BA">
        <w:t xml:space="preserve">Companion Volume Implementation Guides are found in VETNet - </w:t>
      </w:r>
      <w:r>
        <w:fldChar w:fldCharType="begin"/>
      </w:r>
      <w:r>
        <w:instrText xml:space="preserve"> HYPERLINK "https://vetnet.gov.au/Pages/TrainingDocs.aspx?q=98c3984e-2cf1-48a8-8ed1-85e4b92e7351" </w:instrText>
      </w:r>
      <w:r>
        <w:fldChar w:fldCharType="separate"/>
      </w:r>
      <w:r w:rsidRPr="00305CF4">
        <w:rPr>
          <w:rStyle w:val="Hyperlink"/>
        </w:rPr>
        <w:t>https://vetnet.gov.au/Pages/TrainingDocs.aspx?q=98c3984e-2cf1-48a8-8ed1-85e4b92e7351</w:t>
      </w:r>
      <w:r>
        <w:fldChar w:fldCharType="end"/>
      </w:r>
    </w:p>
    <w:p w:rsidR="00000000" w:rsidRPr="001410BA" w:rsidP="001410BA"/>
    <w:sectPr w:rsidSect="001410BA">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10B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10BA" w:rsidRPr="00F01C7C" w:rsidP="00F01C7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10B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1C7C" w:rsidP="001410B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01C7C" w:rsidP="001410BA">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F01C7C" w:rsidP="001410BA">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10BA" w:rsidP="001410BA">
    <w:pPr>
      <w:pStyle w:val="Footer"/>
      <w:framePr w:wrap="around"/>
    </w:pPr>
    <w:r>
      <w:fldChar w:fldCharType="begin"/>
    </w:r>
    <w:r>
      <w:instrText xml:space="preserve"> DOCPROPERTY  Subject  \* MERGEFORMAT </w:instrText>
    </w:r>
    <w:r>
      <w:fldChar w:fldCharType="separate"/>
    </w:r>
    <w:r w:rsidR="00F01C7C">
      <w:t>Approved</w:t>
    </w:r>
    <w:r w:rsidR="00F01C7C">
      <w:fldChar w:fldCharType="end"/>
    </w:r>
    <w:r>
      <w:tab/>
      <w:t xml:space="preserve">Page </w:t>
    </w:r>
    <w:r>
      <w:fldChar w:fldCharType="begin"/>
    </w:r>
    <w:r>
      <w:instrText xml:space="preserve"> PAGE  \* Arabic  \* MERGEFORMAT </w:instrText>
    </w:r>
    <w:r>
      <w:fldChar w:fldCharType="separate"/>
    </w:r>
    <w:r w:rsidR="00F01C7C">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F01C7C">
      <w:rPr>
        <w:noProof/>
      </w:rPr>
      <w:t>4</w:t>
    </w:r>
    <w:r>
      <w:rPr>
        <w:noProof/>
      </w:rPr>
      <w:fldChar w:fldCharType="end"/>
    </w:r>
  </w:p>
  <w:p w:rsidR="001410BA" w:rsidP="001410BA">
    <w:pPr>
      <w:pStyle w:val="Footer"/>
      <w:framePr w:wrap="around"/>
    </w:pPr>
    <w:r>
      <w:t xml:space="preserve">© Commonwealth of Australia, </w:t>
    </w:r>
    <w:r>
      <w:fldChar w:fldCharType="begin"/>
    </w:r>
    <w:r>
      <w:instrText xml:space="preserve"> DATE  \@ "yyyy"  \* MERGEFORMAT </w:instrText>
    </w:r>
    <w:r>
      <w:fldChar w:fldCharType="separate"/>
    </w:r>
    <w:r w:rsidR="00F01C7C">
      <w:rPr>
        <w:noProof/>
      </w:rPr>
      <w:t>2025</w:t>
    </w:r>
    <w:r>
      <w:fldChar w:fldCharType="end"/>
    </w:r>
    <w:r>
      <w:tab/>
    </w:r>
    <w:r>
      <w:fldChar w:fldCharType="begin"/>
    </w:r>
    <w:r>
      <w:instrText xml:space="preserve"> DOCPROPERTY  Author  \* MERGEFORMAT </w:instrText>
    </w:r>
    <w:r>
      <w:fldChar w:fldCharType="separate"/>
    </w:r>
    <w:r w:rsidR="00F01C7C">
      <w:t>Public Skills Australia</w:t>
    </w:r>
    <w:r w:rsidR="00F01C7C">
      <w:fldChar w:fldCharType="end"/>
    </w:r>
  </w:p>
  <w:p w:rsidR="001410BA" w:rsidP="001410B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10B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1C7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410BA" w:rsidRPr="00F01C7C" w:rsidP="00F01C7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10B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1C7C" w:rsidRPr="002D2AF8" w:rsidP="001410BA">
    <w:pPr>
      <w:pStyle w:val="Header"/>
      <w:framePr w:wrap="around"/>
    </w:pPr>
    <w:r>
      <w:fldChar w:fldCharType="begin"/>
    </w:r>
    <w:r>
      <w:instrText xml:space="preserve"> TITLE   \* MERGEFORMAT </w:instrText>
    </w:r>
    <w:r>
      <w:fldChar w:fldCharType="separate"/>
    </w:r>
    <w:r>
      <w:t>POLCOV044 Plan for intelligence activities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F01C7C" w:rsidP="001410BA">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10BA" w:rsidRPr="002D2AF8" w:rsidP="001410BA">
    <w:pPr>
      <w:pStyle w:val="Header"/>
      <w:framePr w:wrap="around"/>
    </w:pPr>
    <w:r>
      <w:fldChar w:fldCharType="begin"/>
    </w:r>
    <w:r>
      <w:instrText xml:space="preserve"> TITLE   \* MERGEFORMAT </w:instrText>
    </w:r>
    <w:r>
      <w:fldChar w:fldCharType="separate"/>
    </w:r>
    <w:r w:rsidR="00F01C7C">
      <w:t>POLCOV044 Plan for intelligence activities</w:t>
    </w:r>
    <w:r w:rsidR="00F01C7C">
      <w:fldChar w:fldCharType="end"/>
    </w:r>
    <w:r>
      <w:tab/>
      <w:t xml:space="preserve">Date this document was generated: </w:t>
    </w:r>
    <w:r>
      <w:fldChar w:fldCharType="begin"/>
    </w:r>
    <w:r>
      <w:instrText xml:space="preserve"> CREATEDATE  \@ "d MMMM yyyy"  \* MERGEFORMAT </w:instrText>
    </w:r>
    <w:r>
      <w:fldChar w:fldCharType="separate"/>
    </w:r>
    <w:r w:rsidR="00F01C7C">
      <w:rPr>
        <w:noProof/>
      </w:rPr>
      <w:t>1 March 2025</w:t>
    </w:r>
    <w:r>
      <w:fldChar w:fldCharType="end"/>
    </w:r>
  </w:p>
  <w:p w:rsidR="001410BA" w:rsidP="001410B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DE4DB9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334C82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D3873B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410B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410BA"/>
    <w:pPr>
      <w:spacing w:before="360" w:after="60"/>
      <w:outlineLvl w:val="0"/>
    </w:pPr>
    <w:rPr>
      <w:sz w:val="32"/>
    </w:rPr>
  </w:style>
  <w:style w:type="paragraph" w:styleId="Heading2">
    <w:name w:val="heading 2"/>
    <w:basedOn w:val="HeadingBase"/>
    <w:next w:val="BodyText"/>
    <w:link w:val="Heading2Char"/>
    <w:qFormat/>
    <w:rsid w:val="001410BA"/>
    <w:pPr>
      <w:keepLines/>
      <w:spacing w:before="240" w:after="120"/>
      <w:outlineLvl w:val="1"/>
    </w:pPr>
    <w:rPr>
      <w:sz w:val="28"/>
      <w:szCs w:val="40"/>
    </w:rPr>
  </w:style>
  <w:style w:type="paragraph" w:styleId="Heading3">
    <w:name w:val="heading 3"/>
    <w:basedOn w:val="HeadingBase"/>
    <w:next w:val="BodyText"/>
    <w:link w:val="Heading3Char"/>
    <w:qFormat/>
    <w:rsid w:val="001410BA"/>
    <w:pPr>
      <w:spacing w:before="180" w:after="120"/>
      <w:outlineLvl w:val="2"/>
    </w:pPr>
    <w:rPr>
      <w:spacing w:val="-10"/>
      <w:kern w:val="32"/>
    </w:rPr>
  </w:style>
  <w:style w:type="paragraph" w:styleId="Heading4">
    <w:name w:val="heading 4"/>
    <w:basedOn w:val="HeadingBase"/>
    <w:next w:val="BodyText"/>
    <w:link w:val="Heading4Char"/>
    <w:qFormat/>
    <w:rsid w:val="001410BA"/>
    <w:pPr>
      <w:spacing w:before="160" w:after="120"/>
      <w:outlineLvl w:val="3"/>
    </w:pPr>
    <w:rPr>
      <w:sz w:val="22"/>
    </w:rPr>
  </w:style>
  <w:style w:type="paragraph" w:styleId="Heading5">
    <w:name w:val="heading 5"/>
    <w:basedOn w:val="HeadingBase"/>
    <w:next w:val="Normal"/>
    <w:link w:val="Heading5Char"/>
    <w:qFormat/>
    <w:rsid w:val="001410BA"/>
    <w:pPr>
      <w:spacing w:before="80"/>
      <w:outlineLvl w:val="4"/>
    </w:pPr>
    <w:rPr>
      <w:color w:val="918585"/>
      <w:sz w:val="20"/>
    </w:rPr>
  </w:style>
  <w:style w:type="paragraph" w:styleId="Heading6">
    <w:name w:val="heading 6"/>
    <w:basedOn w:val="HeadingBase"/>
    <w:next w:val="Normal"/>
    <w:link w:val="Heading6Char"/>
    <w:qFormat/>
    <w:rsid w:val="001410BA"/>
    <w:pPr>
      <w:spacing w:before="60"/>
      <w:outlineLvl w:val="5"/>
    </w:pPr>
    <w:rPr>
      <w:color w:val="918585"/>
      <w:sz w:val="20"/>
    </w:rPr>
  </w:style>
  <w:style w:type="paragraph" w:styleId="Heading7">
    <w:name w:val="heading 7"/>
    <w:basedOn w:val="Normal"/>
    <w:next w:val="Normal"/>
    <w:link w:val="Heading7Char"/>
    <w:qFormat/>
    <w:rsid w:val="001410BA"/>
    <w:pPr>
      <w:ind w:left="720"/>
      <w:outlineLvl w:val="6"/>
    </w:pPr>
    <w:rPr>
      <w:i/>
    </w:rPr>
  </w:style>
  <w:style w:type="paragraph" w:styleId="Heading8">
    <w:name w:val="heading 8"/>
    <w:basedOn w:val="Normal"/>
    <w:next w:val="Normal"/>
    <w:link w:val="Heading8Char"/>
    <w:qFormat/>
    <w:rsid w:val="001410BA"/>
    <w:pPr>
      <w:ind w:left="720"/>
      <w:outlineLvl w:val="7"/>
    </w:pPr>
    <w:rPr>
      <w:i/>
    </w:rPr>
  </w:style>
  <w:style w:type="paragraph" w:styleId="Heading9">
    <w:name w:val="heading 9"/>
    <w:basedOn w:val="Normal"/>
    <w:next w:val="Normal"/>
    <w:link w:val="Heading9Char"/>
    <w:qFormat/>
    <w:rsid w:val="001410BA"/>
    <w:pPr>
      <w:ind w:left="720"/>
      <w:outlineLvl w:val="8"/>
    </w:pPr>
    <w:rPr>
      <w:i/>
    </w:rPr>
  </w:style>
  <w:style w:type="character" w:default="1" w:styleId="DefaultParagraphFont">
    <w:name w:val="Default Paragraph Font"/>
    <w:uiPriority w:val="1"/>
    <w:unhideWhenUsed/>
    <w:rsid w:val="001410B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410BA"/>
  </w:style>
  <w:style w:type="character" w:customStyle="1" w:styleId="Heading1Char">
    <w:name w:val="Heading 1 Char"/>
    <w:basedOn w:val="DefaultParagraphFont"/>
    <w:link w:val="Heading1"/>
    <w:rsid w:val="001410BA"/>
    <w:rPr>
      <w:rFonts w:ascii="Times New Roman" w:eastAsia="Times New Roman" w:hAnsi="Times New Roman" w:cs="Times New Roman"/>
      <w:b/>
      <w:sz w:val="32"/>
      <w:szCs w:val="20"/>
      <w:lang w:eastAsia="en-US"/>
    </w:rPr>
  </w:style>
  <w:style w:type="paragraph" w:styleId="BodyText">
    <w:name w:val="Body Text"/>
    <w:basedOn w:val="Normal"/>
    <w:link w:val="BodyTextChar"/>
    <w:rsid w:val="001410B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410BA"/>
    <w:rPr>
      <w:rFonts w:ascii="Times New Roman" w:eastAsia="Times New Roman" w:hAnsi="Times New Roman" w:cs="Times New Roman"/>
      <w:sz w:val="24"/>
      <w:lang w:eastAsia="en-US"/>
    </w:rPr>
  </w:style>
  <w:style w:type="paragraph" w:styleId="ListBullet">
    <w:name w:val="List Bullet"/>
    <w:basedOn w:val="List"/>
    <w:rsid w:val="001410BA"/>
    <w:pPr>
      <w:numPr>
        <w:numId w:val="12"/>
      </w:numPr>
      <w:tabs>
        <w:tab w:val="clear" w:pos="340"/>
      </w:tabs>
      <w:spacing w:before="40" w:after="40"/>
    </w:pPr>
  </w:style>
  <w:style w:type="character" w:customStyle="1" w:styleId="SpecialBold">
    <w:name w:val="Special Bold"/>
    <w:basedOn w:val="DefaultParagraphFont"/>
    <w:rsid w:val="001410BA"/>
    <w:rPr>
      <w:b/>
      <w:spacing w:val="0"/>
    </w:rPr>
  </w:style>
  <w:style w:type="paragraph" w:styleId="ListBullet2">
    <w:name w:val="List Bullet 2"/>
    <w:basedOn w:val="List2"/>
    <w:rsid w:val="001410BA"/>
    <w:pPr>
      <w:numPr>
        <w:numId w:val="13"/>
      </w:numPr>
      <w:tabs>
        <w:tab w:val="clear" w:pos="680"/>
      </w:tabs>
    </w:pPr>
  </w:style>
  <w:style w:type="paragraph" w:customStyle="1" w:styleId="SuperHeading">
    <w:name w:val="SuperHeading"/>
    <w:basedOn w:val="Normal"/>
    <w:rsid w:val="001410BA"/>
    <w:pPr>
      <w:spacing w:before="240" w:after="120"/>
      <w:outlineLvl w:val="0"/>
    </w:pPr>
    <w:rPr>
      <w:rFonts w:ascii="Times New Roman" w:hAnsi="Times New Roman"/>
      <w:b/>
      <w:sz w:val="32"/>
    </w:rPr>
  </w:style>
  <w:style w:type="paragraph" w:customStyle="1" w:styleId="AllowPageBreak">
    <w:name w:val="AllowPageBreak"/>
    <w:rsid w:val="001410BA"/>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1410B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410B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410B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410B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410B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410B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410B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410BA"/>
    <w:rPr>
      <w:rFonts w:ascii="Courier New" w:eastAsia="Times New Roman" w:hAnsi="Courier New" w:cs="Times New Roman"/>
      <w:i/>
      <w:szCs w:val="20"/>
      <w:lang w:eastAsia="en-US"/>
    </w:rPr>
  </w:style>
  <w:style w:type="paragraph" w:customStyle="1" w:styleId="HeadingBase">
    <w:name w:val="Heading Base"/>
    <w:rsid w:val="001410B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410BA"/>
    <w:pPr>
      <w:tabs>
        <w:tab w:val="right" w:leader="dot" w:pos="9072"/>
      </w:tabs>
      <w:ind w:left="567"/>
    </w:pPr>
    <w:rPr>
      <w:szCs w:val="22"/>
    </w:rPr>
  </w:style>
  <w:style w:type="paragraph" w:customStyle="1" w:styleId="TOCBase">
    <w:name w:val="TOC Base"/>
    <w:rsid w:val="001410B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410BA"/>
    <w:pPr>
      <w:tabs>
        <w:tab w:val="right" w:leader="dot" w:pos="9072"/>
      </w:tabs>
      <w:spacing w:before="40" w:after="40"/>
      <w:ind w:left="284"/>
    </w:pPr>
    <w:rPr>
      <w:rFonts w:ascii="Times New Roman" w:hAnsi="Times New Roman"/>
    </w:rPr>
  </w:style>
  <w:style w:type="paragraph" w:styleId="TOC1">
    <w:name w:val="toc 1"/>
    <w:basedOn w:val="TOCBase"/>
    <w:next w:val="Normal"/>
    <w:rsid w:val="001410B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410B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410BA"/>
    <w:rPr>
      <w:rFonts w:ascii="Times New Roman" w:eastAsia="Times New Roman" w:hAnsi="Times New Roman" w:cs="Times New Roman"/>
      <w:sz w:val="16"/>
      <w:lang w:eastAsia="en-US"/>
    </w:rPr>
  </w:style>
  <w:style w:type="paragraph" w:styleId="Title">
    <w:name w:val="Title"/>
    <w:basedOn w:val="HeadingBase"/>
    <w:link w:val="TitleChar"/>
    <w:qFormat/>
    <w:rsid w:val="001410BA"/>
    <w:pPr>
      <w:spacing w:before="5040"/>
      <w:jc w:val="center"/>
    </w:pPr>
    <w:rPr>
      <w:sz w:val="48"/>
      <w:szCs w:val="72"/>
      <w:lang w:val="en-US"/>
    </w:rPr>
  </w:style>
  <w:style w:type="character" w:customStyle="1" w:styleId="TitleChar">
    <w:name w:val="Title Char"/>
    <w:basedOn w:val="DefaultParagraphFont"/>
    <w:link w:val="Title"/>
    <w:rsid w:val="001410B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410BA"/>
    <w:pPr>
      <w:tabs>
        <w:tab w:val="left" w:pos="3600"/>
        <w:tab w:val="left" w:pos="3958"/>
      </w:tabs>
    </w:pPr>
  </w:style>
  <w:style w:type="paragraph" w:styleId="List">
    <w:name w:val="List"/>
    <w:basedOn w:val="BodyText"/>
    <w:next w:val="BodyText"/>
    <w:rsid w:val="001410BA"/>
    <w:pPr>
      <w:tabs>
        <w:tab w:val="left" w:pos="340"/>
      </w:tabs>
      <w:spacing w:before="60" w:after="60"/>
      <w:ind w:left="340" w:hanging="340"/>
    </w:pPr>
  </w:style>
  <w:style w:type="paragraph" w:customStyle="1" w:styleId="Note">
    <w:name w:val="Note"/>
    <w:basedOn w:val="BodyText"/>
    <w:rsid w:val="001410B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410BA"/>
    <w:pPr>
      <w:framePr w:wrap="auto" w:hAnchor="text" w:y="6049"/>
    </w:pPr>
    <w:rPr>
      <w:color w:val="000000"/>
      <w:sz w:val="40"/>
    </w:rPr>
  </w:style>
  <w:style w:type="paragraph" w:customStyle="1" w:styleId="TOCTitle">
    <w:name w:val="TOCTitle"/>
    <w:basedOn w:val="Heading1"/>
    <w:rsid w:val="001410BA"/>
    <w:pPr>
      <w:spacing w:after="240"/>
      <w:jc w:val="center"/>
      <w:outlineLvl w:val="9"/>
    </w:pPr>
    <w:rPr>
      <w:caps/>
    </w:rPr>
  </w:style>
  <w:style w:type="paragraph" w:customStyle="1" w:styleId="Version">
    <w:name w:val="Version"/>
    <w:rsid w:val="001410B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410BA"/>
    <w:pPr>
      <w:keepNext w:val="0"/>
      <w:tabs>
        <w:tab w:val="right" w:pos="4176"/>
      </w:tabs>
      <w:ind w:left="198" w:hanging="198"/>
    </w:pPr>
    <w:rPr>
      <w:rFonts w:ascii="Garamond" w:hAnsi="Garamond"/>
    </w:rPr>
  </w:style>
  <w:style w:type="paragraph" w:styleId="IndexHeading">
    <w:name w:val="index heading"/>
    <w:basedOn w:val="Normal"/>
    <w:next w:val="Index1"/>
    <w:semiHidden/>
    <w:rsid w:val="001410BA"/>
    <w:pPr>
      <w:spacing w:before="120" w:after="120"/>
    </w:pPr>
    <w:rPr>
      <w:rFonts w:ascii="Arial" w:hAnsi="Arial"/>
      <w:b/>
      <w:color w:val="918585"/>
      <w:sz w:val="24"/>
    </w:rPr>
  </w:style>
  <w:style w:type="paragraph" w:styleId="Header">
    <w:name w:val="header"/>
    <w:basedOn w:val="Normal"/>
    <w:link w:val="HeaderChar"/>
    <w:rsid w:val="001410B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410BA"/>
    <w:rPr>
      <w:rFonts w:ascii="Times New Roman" w:eastAsia="Times New Roman" w:hAnsi="Times New Roman" w:cs="Times New Roman"/>
      <w:sz w:val="16"/>
      <w:szCs w:val="20"/>
      <w:lang w:val="en-GB" w:eastAsia="en-US"/>
    </w:rPr>
  </w:style>
  <w:style w:type="paragraph" w:customStyle="1" w:styleId="Chapter">
    <w:name w:val="Chapter"/>
    <w:basedOn w:val="Normal"/>
    <w:rsid w:val="001410BA"/>
    <w:pPr>
      <w:spacing w:before="240"/>
    </w:pPr>
    <w:rPr>
      <w:rFonts w:ascii="Times New Roman" w:hAnsi="Times New Roman"/>
      <w:smallCaps/>
      <w:spacing w:val="80"/>
      <w:sz w:val="28"/>
    </w:rPr>
  </w:style>
  <w:style w:type="paragraph" w:customStyle="1" w:styleId="InChapter">
    <w:name w:val="InChapter"/>
    <w:basedOn w:val="Heading3"/>
    <w:rsid w:val="001410BA"/>
    <w:pPr>
      <w:spacing w:after="240"/>
      <w:outlineLvl w:val="9"/>
    </w:pPr>
    <w:rPr>
      <w:noProof/>
    </w:rPr>
  </w:style>
  <w:style w:type="paragraph" w:styleId="Index2">
    <w:name w:val="index 2"/>
    <w:basedOn w:val="Normal"/>
    <w:next w:val="Normal"/>
    <w:semiHidden/>
    <w:rsid w:val="001410BA"/>
    <w:pPr>
      <w:tabs>
        <w:tab w:val="right" w:pos="4176"/>
      </w:tabs>
      <w:ind w:left="568" w:hanging="284"/>
    </w:pPr>
    <w:rPr>
      <w:rFonts w:ascii="Garamond" w:hAnsi="Garamond"/>
    </w:rPr>
  </w:style>
  <w:style w:type="paragraph" w:customStyle="1" w:styleId="Byline">
    <w:name w:val="Byline"/>
    <w:rsid w:val="001410B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410BA"/>
    <w:pPr>
      <w:tabs>
        <w:tab w:val="clear" w:pos="3600"/>
        <w:tab w:val="clear" w:pos="3958"/>
      </w:tabs>
      <w:jc w:val="right"/>
    </w:pPr>
  </w:style>
  <w:style w:type="character" w:styleId="Emphasis">
    <w:name w:val="Emphasis"/>
    <w:basedOn w:val="DefaultParagraphFont"/>
    <w:qFormat/>
    <w:rsid w:val="001410BA"/>
    <w:rPr>
      <w:i/>
    </w:rPr>
  </w:style>
  <w:style w:type="paragraph" w:styleId="Caption">
    <w:name w:val="caption"/>
    <w:basedOn w:val="BodyText"/>
    <w:next w:val="Normal"/>
    <w:qFormat/>
    <w:rsid w:val="001410BA"/>
    <w:pPr>
      <w:framePr w:w="2268" w:hSpace="181" w:vSpace="181" w:wrap="around" w:vAnchor="text" w:hAnchor="page" w:x="1135" w:y="285" w:anchorLock="1"/>
    </w:pPr>
    <w:rPr>
      <w:i/>
    </w:rPr>
  </w:style>
  <w:style w:type="paragraph" w:customStyle="1" w:styleId="MiniTOCTitle">
    <w:name w:val="MiniTOCTitle"/>
    <w:basedOn w:val="Heading4"/>
    <w:rsid w:val="001410BA"/>
    <w:pPr>
      <w:spacing w:before="240"/>
      <w:outlineLvl w:val="9"/>
    </w:pPr>
    <w:rPr>
      <w:noProof/>
      <w:sz w:val="24"/>
    </w:rPr>
  </w:style>
  <w:style w:type="paragraph" w:customStyle="1" w:styleId="MiniTOCItem">
    <w:name w:val="MiniTOCItem"/>
    <w:basedOn w:val="ListBullet"/>
    <w:rsid w:val="001410BA"/>
    <w:pPr>
      <w:numPr>
        <w:numId w:val="0"/>
      </w:numPr>
      <w:tabs>
        <w:tab w:val="right" w:leader="dot" w:pos="6521"/>
      </w:tabs>
      <w:spacing w:before="0" w:after="0"/>
    </w:pPr>
  </w:style>
  <w:style w:type="paragraph" w:customStyle="1" w:styleId="TOFTitle">
    <w:name w:val="TOFTitle"/>
    <w:basedOn w:val="TOCTitle"/>
    <w:rsid w:val="001410BA"/>
  </w:style>
  <w:style w:type="paragraph" w:styleId="TableofFigures">
    <w:name w:val="table of figures"/>
    <w:basedOn w:val="Normal"/>
    <w:next w:val="Normal"/>
    <w:semiHidden/>
    <w:rsid w:val="001410BA"/>
    <w:pPr>
      <w:tabs>
        <w:tab w:val="right" w:leader="dot" w:pos="9072"/>
      </w:tabs>
      <w:ind w:left="970" w:hanging="403"/>
    </w:pPr>
    <w:rPr>
      <w:rFonts w:ascii="Times New Roman" w:hAnsi="Times New Roman"/>
      <w:b/>
    </w:rPr>
  </w:style>
  <w:style w:type="paragraph" w:styleId="ListNumber">
    <w:name w:val="List Number"/>
    <w:basedOn w:val="List"/>
    <w:rsid w:val="001410BA"/>
    <w:pPr>
      <w:numPr>
        <w:numId w:val="15"/>
      </w:numPr>
      <w:tabs>
        <w:tab w:val="clear" w:pos="340"/>
      </w:tabs>
    </w:pPr>
  </w:style>
  <w:style w:type="character" w:customStyle="1" w:styleId="WingdingSymbols">
    <w:name w:val="Wingding Symbols"/>
    <w:rsid w:val="001410BA"/>
    <w:rPr>
      <w:rFonts w:ascii="Wingdings" w:hAnsi="Wingdings"/>
    </w:rPr>
  </w:style>
  <w:style w:type="paragraph" w:customStyle="1" w:styleId="TableHeading">
    <w:name w:val="Table Heading"/>
    <w:basedOn w:val="HeadingBase"/>
    <w:rsid w:val="001410BA"/>
    <w:pPr>
      <w:keepLines/>
      <w:pBdr>
        <w:bottom w:val="single" w:sz="6" w:space="1" w:color="918585"/>
      </w:pBdr>
      <w:spacing w:before="240"/>
    </w:pPr>
  </w:style>
  <w:style w:type="character" w:customStyle="1" w:styleId="HotSpot">
    <w:name w:val="HotSpot"/>
    <w:rsid w:val="001410BA"/>
    <w:rPr>
      <w:color w:val="0033CC"/>
      <w:u w:val="none"/>
    </w:rPr>
  </w:style>
  <w:style w:type="paragraph" w:customStyle="1" w:styleId="BodyTextRight">
    <w:name w:val="Body Text Right"/>
    <w:basedOn w:val="BodyText"/>
    <w:rsid w:val="001410BA"/>
    <w:pPr>
      <w:spacing w:before="0" w:after="0"/>
      <w:jc w:val="right"/>
    </w:pPr>
  </w:style>
  <w:style w:type="paragraph" w:styleId="Index3">
    <w:name w:val="index 3"/>
    <w:basedOn w:val="ListNumber2"/>
    <w:next w:val="Normal"/>
    <w:semiHidden/>
    <w:rsid w:val="001410BA"/>
    <w:pPr>
      <w:numPr>
        <w:numId w:val="0"/>
      </w:numPr>
      <w:tabs>
        <w:tab w:val="right" w:leader="dot" w:pos="4176"/>
      </w:tabs>
    </w:pPr>
  </w:style>
  <w:style w:type="paragraph" w:styleId="ListNumber2">
    <w:name w:val="List Number 2"/>
    <w:basedOn w:val="List2"/>
    <w:rsid w:val="001410BA"/>
    <w:pPr>
      <w:numPr>
        <w:numId w:val="10"/>
      </w:numPr>
      <w:tabs>
        <w:tab w:val="clear" w:pos="1060"/>
      </w:tabs>
    </w:pPr>
  </w:style>
  <w:style w:type="paragraph" w:customStyle="1" w:styleId="MarginNote">
    <w:name w:val="Margin Note"/>
    <w:basedOn w:val="BodyText"/>
    <w:rsid w:val="001410B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410B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410B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410BA"/>
    <w:rPr>
      <w:sz w:val="32"/>
    </w:rPr>
  </w:style>
  <w:style w:type="paragraph" w:customStyle="1" w:styleId="HeadingProcedure">
    <w:name w:val="Heading Procedure"/>
    <w:basedOn w:val="HeadingBase"/>
    <w:next w:val="Normal"/>
    <w:rsid w:val="001410BA"/>
    <w:pPr>
      <w:tabs>
        <w:tab w:val="left" w:pos="0"/>
      </w:tabs>
      <w:spacing w:before="120" w:after="60"/>
    </w:pPr>
    <w:rPr>
      <w:i/>
      <w:color w:val="918585"/>
      <w:sz w:val="22"/>
    </w:rPr>
  </w:style>
  <w:style w:type="paragraph" w:customStyle="1" w:styleId="TableBodyText">
    <w:name w:val="Table Body Text"/>
    <w:basedOn w:val="BodyText"/>
    <w:rsid w:val="001410BA"/>
    <w:pPr>
      <w:spacing w:before="60" w:after="60"/>
    </w:pPr>
  </w:style>
  <w:style w:type="paragraph" w:styleId="ListContinue">
    <w:name w:val="List Continue"/>
    <w:basedOn w:val="List"/>
    <w:rsid w:val="001410BA"/>
    <w:pPr>
      <w:ind w:firstLine="0"/>
    </w:pPr>
  </w:style>
  <w:style w:type="paragraph" w:customStyle="1" w:styleId="ListNote">
    <w:name w:val="List Note"/>
    <w:basedOn w:val="List"/>
    <w:rsid w:val="001410BA"/>
    <w:pPr>
      <w:pBdr>
        <w:top w:val="single" w:sz="6" w:space="2" w:color="918585"/>
        <w:bottom w:val="single" w:sz="6" w:space="2" w:color="918585"/>
      </w:pBdr>
      <w:tabs>
        <w:tab w:val="left" w:pos="1021"/>
      </w:tabs>
      <w:ind w:firstLine="0"/>
    </w:pPr>
  </w:style>
  <w:style w:type="paragraph" w:customStyle="1" w:styleId="Warning">
    <w:name w:val="Warning"/>
    <w:basedOn w:val="BodyText"/>
    <w:rsid w:val="001410BA"/>
    <w:pPr>
      <w:shd w:val="clear" w:color="auto" w:fill="D9D9D9"/>
      <w:tabs>
        <w:tab w:val="left" w:pos="992"/>
      </w:tabs>
      <w:ind w:left="119" w:right="119"/>
    </w:pPr>
    <w:rPr>
      <w:sz w:val="20"/>
    </w:rPr>
  </w:style>
  <w:style w:type="paragraph" w:customStyle="1" w:styleId="MarginIcons">
    <w:name w:val="Margin Icons"/>
    <w:basedOn w:val="BodyText"/>
    <w:rsid w:val="001410B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410BA"/>
    <w:rPr>
      <w:rFonts w:ascii="Courier New" w:hAnsi="Courier New"/>
    </w:rPr>
  </w:style>
  <w:style w:type="paragraph" w:customStyle="1" w:styleId="NoteBullet">
    <w:name w:val="Note Bullet"/>
    <w:basedOn w:val="Note"/>
    <w:rsid w:val="001410BA"/>
    <w:pPr>
      <w:tabs>
        <w:tab w:val="clear" w:pos="680"/>
      </w:tabs>
      <w:spacing w:before="60" w:after="60"/>
    </w:pPr>
  </w:style>
  <w:style w:type="paragraph" w:customStyle="1" w:styleId="SubHeading2">
    <w:name w:val="SubHeading2"/>
    <w:basedOn w:val="HeadingBase"/>
    <w:rsid w:val="001410BA"/>
    <w:pPr>
      <w:spacing w:before="240" w:after="60"/>
    </w:pPr>
    <w:rPr>
      <w:sz w:val="20"/>
    </w:rPr>
  </w:style>
  <w:style w:type="paragraph" w:customStyle="1" w:styleId="SubHeading1">
    <w:name w:val="SubHeading1"/>
    <w:basedOn w:val="HeadingBase"/>
    <w:rsid w:val="001410BA"/>
    <w:pPr>
      <w:spacing w:before="240" w:after="60"/>
    </w:pPr>
    <w:rPr>
      <w:color w:val="918585"/>
      <w:sz w:val="22"/>
    </w:rPr>
  </w:style>
  <w:style w:type="paragraph" w:customStyle="1" w:styleId="SideHeading">
    <w:name w:val="Side Heading"/>
    <w:basedOn w:val="HeadingBase"/>
    <w:rsid w:val="001410B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410BA"/>
    <w:pPr>
      <w:tabs>
        <w:tab w:val="num" w:pos="360"/>
      </w:tabs>
    </w:pPr>
  </w:style>
  <w:style w:type="paragraph" w:styleId="PlainText">
    <w:name w:val="Plain Text"/>
    <w:basedOn w:val="Normal"/>
    <w:link w:val="PlainTextChar"/>
    <w:rsid w:val="001410BA"/>
    <w:rPr>
      <w:sz w:val="20"/>
    </w:rPr>
  </w:style>
  <w:style w:type="character" w:customStyle="1" w:styleId="PlainTextChar">
    <w:name w:val="Plain Text Char"/>
    <w:basedOn w:val="DefaultParagraphFont"/>
    <w:link w:val="PlainText"/>
    <w:rsid w:val="001410BA"/>
    <w:rPr>
      <w:rFonts w:ascii="Courier New" w:eastAsia="Times New Roman" w:hAnsi="Courier New" w:cs="Times New Roman"/>
      <w:sz w:val="20"/>
      <w:szCs w:val="20"/>
      <w:lang w:eastAsia="en-US"/>
    </w:rPr>
  </w:style>
  <w:style w:type="character" w:customStyle="1" w:styleId="MenuOption">
    <w:name w:val="Menu Option"/>
    <w:basedOn w:val="DefaultParagraphFont"/>
    <w:rsid w:val="001410BA"/>
    <w:rPr>
      <w:b/>
      <w:smallCaps/>
    </w:rPr>
  </w:style>
  <w:style w:type="paragraph" w:customStyle="1" w:styleId="TableListNumber">
    <w:name w:val="Table List Number"/>
    <w:basedOn w:val="ListNumber"/>
    <w:rsid w:val="001410BA"/>
    <w:pPr>
      <w:numPr>
        <w:numId w:val="0"/>
      </w:numPr>
    </w:pPr>
  </w:style>
  <w:style w:type="paragraph" w:styleId="TOC4">
    <w:name w:val="toc 4"/>
    <w:basedOn w:val="TOCBase"/>
    <w:next w:val="Normal"/>
    <w:semiHidden/>
    <w:rsid w:val="001410BA"/>
    <w:pPr>
      <w:tabs>
        <w:tab w:val="right" w:leader="dot" w:pos="9071"/>
      </w:tabs>
      <w:ind w:left="1701"/>
    </w:pPr>
  </w:style>
  <w:style w:type="paragraph" w:customStyle="1" w:styleId="ListAlpha">
    <w:name w:val="List Alpha"/>
    <w:basedOn w:val="List"/>
    <w:rsid w:val="001410BA"/>
    <w:pPr>
      <w:numPr>
        <w:numId w:val="9"/>
      </w:numPr>
    </w:pPr>
  </w:style>
  <w:style w:type="paragraph" w:customStyle="1" w:styleId="ListAlpha2">
    <w:name w:val="List Alpha 2"/>
    <w:basedOn w:val="List2"/>
    <w:rsid w:val="001410BA"/>
    <w:pPr>
      <w:numPr>
        <w:numId w:val="8"/>
      </w:numPr>
    </w:pPr>
  </w:style>
  <w:style w:type="paragraph" w:styleId="List2">
    <w:name w:val="List 2"/>
    <w:basedOn w:val="BodyText"/>
    <w:rsid w:val="001410BA"/>
    <w:pPr>
      <w:tabs>
        <w:tab w:val="left" w:pos="680"/>
      </w:tabs>
      <w:spacing w:before="60" w:after="60"/>
      <w:ind w:left="680" w:hanging="340"/>
    </w:pPr>
  </w:style>
  <w:style w:type="paragraph" w:styleId="List3">
    <w:name w:val="List 3"/>
    <w:basedOn w:val="BodyText"/>
    <w:rsid w:val="001410BA"/>
    <w:pPr>
      <w:tabs>
        <w:tab w:val="left" w:pos="1021"/>
      </w:tabs>
      <w:spacing w:before="60" w:after="60"/>
      <w:ind w:left="1020" w:hanging="340"/>
    </w:pPr>
  </w:style>
  <w:style w:type="paragraph" w:styleId="List4">
    <w:name w:val="List 4"/>
    <w:basedOn w:val="BodyText"/>
    <w:rsid w:val="001410BA"/>
    <w:pPr>
      <w:tabs>
        <w:tab w:val="left" w:pos="1361"/>
      </w:tabs>
      <w:spacing w:before="60" w:after="60"/>
      <w:ind w:left="1361" w:hanging="340"/>
    </w:pPr>
  </w:style>
  <w:style w:type="paragraph" w:styleId="List5">
    <w:name w:val="List 5"/>
    <w:basedOn w:val="BodyText"/>
    <w:rsid w:val="001410BA"/>
    <w:pPr>
      <w:tabs>
        <w:tab w:val="left" w:pos="1701"/>
      </w:tabs>
      <w:spacing w:before="60" w:after="60"/>
      <w:ind w:left="1701" w:hanging="340"/>
    </w:pPr>
  </w:style>
  <w:style w:type="paragraph" w:styleId="ListBullet3">
    <w:name w:val="List Bullet 3"/>
    <w:basedOn w:val="List3"/>
    <w:rsid w:val="001410BA"/>
    <w:pPr>
      <w:numPr>
        <w:numId w:val="14"/>
      </w:numPr>
      <w:tabs>
        <w:tab w:val="clear" w:pos="1021"/>
      </w:tabs>
      <w:ind w:left="1037" w:hanging="357"/>
    </w:pPr>
  </w:style>
  <w:style w:type="paragraph" w:styleId="ListBullet4">
    <w:name w:val="List Bullet 4"/>
    <w:basedOn w:val="List4"/>
    <w:rsid w:val="001410BA"/>
    <w:pPr>
      <w:numPr>
        <w:numId w:val="3"/>
      </w:numPr>
      <w:tabs>
        <w:tab w:val="clear" w:pos="1361"/>
      </w:tabs>
    </w:pPr>
  </w:style>
  <w:style w:type="paragraph" w:styleId="ListBullet5">
    <w:name w:val="List Bullet 5"/>
    <w:basedOn w:val="List5"/>
    <w:rsid w:val="001410BA"/>
    <w:pPr>
      <w:numPr>
        <w:numId w:val="4"/>
      </w:numPr>
    </w:pPr>
  </w:style>
  <w:style w:type="paragraph" w:styleId="ListContinue2">
    <w:name w:val="List Continue 2"/>
    <w:basedOn w:val="List2"/>
    <w:rsid w:val="001410BA"/>
    <w:pPr>
      <w:ind w:firstLine="0"/>
    </w:pPr>
  </w:style>
  <w:style w:type="paragraph" w:styleId="ListContinue3">
    <w:name w:val="List Continue 3"/>
    <w:basedOn w:val="List3"/>
    <w:rsid w:val="001410BA"/>
    <w:pPr>
      <w:ind w:left="1021" w:firstLine="0"/>
    </w:pPr>
  </w:style>
  <w:style w:type="paragraph" w:styleId="ListContinue4">
    <w:name w:val="List Continue 4"/>
    <w:basedOn w:val="List4"/>
    <w:rsid w:val="001410BA"/>
    <w:pPr>
      <w:ind w:firstLine="0"/>
    </w:pPr>
  </w:style>
  <w:style w:type="paragraph" w:styleId="ListContinue5">
    <w:name w:val="List Continue 5"/>
    <w:basedOn w:val="List5"/>
    <w:rsid w:val="001410BA"/>
    <w:pPr>
      <w:ind w:firstLine="0"/>
    </w:pPr>
  </w:style>
  <w:style w:type="paragraph" w:styleId="ListNumber3">
    <w:name w:val="List Number 3"/>
    <w:basedOn w:val="List3"/>
    <w:rsid w:val="001410BA"/>
    <w:pPr>
      <w:numPr>
        <w:numId w:val="5"/>
      </w:numPr>
    </w:pPr>
  </w:style>
  <w:style w:type="paragraph" w:styleId="ListNumber4">
    <w:name w:val="List Number 4"/>
    <w:basedOn w:val="List4"/>
    <w:rsid w:val="001410BA"/>
    <w:pPr>
      <w:numPr>
        <w:numId w:val="6"/>
      </w:numPr>
    </w:pPr>
  </w:style>
  <w:style w:type="paragraph" w:styleId="ListNumber5">
    <w:name w:val="List Number 5"/>
    <w:basedOn w:val="List5"/>
    <w:rsid w:val="001410BA"/>
    <w:pPr>
      <w:numPr>
        <w:numId w:val="7"/>
      </w:numPr>
    </w:pPr>
  </w:style>
  <w:style w:type="paragraph" w:styleId="BlockText">
    <w:name w:val="Block Text"/>
    <w:basedOn w:val="Normal"/>
    <w:rsid w:val="001410BA"/>
    <w:pPr>
      <w:spacing w:after="120"/>
      <w:ind w:left="1440" w:right="1440"/>
    </w:pPr>
  </w:style>
  <w:style w:type="character" w:customStyle="1" w:styleId="Subscript">
    <w:name w:val="Subscript"/>
    <w:basedOn w:val="DefaultParagraphFont"/>
    <w:rsid w:val="001410BA"/>
    <w:rPr>
      <w:sz w:val="16"/>
      <w:vertAlign w:val="subscript"/>
    </w:rPr>
  </w:style>
  <w:style w:type="character" w:customStyle="1" w:styleId="Superscript">
    <w:name w:val="Superscript"/>
    <w:basedOn w:val="DefaultParagraphFont"/>
    <w:rsid w:val="001410BA"/>
    <w:rPr>
      <w:sz w:val="16"/>
      <w:vertAlign w:val="superscript"/>
    </w:rPr>
  </w:style>
  <w:style w:type="character" w:customStyle="1" w:styleId="Symbols">
    <w:name w:val="Symbols"/>
    <w:basedOn w:val="DefaultParagraphFont"/>
    <w:rsid w:val="001410BA"/>
    <w:rPr>
      <w:rFonts w:ascii="Symbol" w:hAnsi="Symbol"/>
    </w:rPr>
  </w:style>
  <w:style w:type="character" w:customStyle="1" w:styleId="MenuOptions">
    <w:name w:val="Menu Options"/>
    <w:basedOn w:val="DefaultParagraphFont"/>
    <w:rsid w:val="001410BA"/>
    <w:rPr>
      <w:rFonts w:ascii="Arial Narrow" w:hAnsi="Arial Narrow"/>
      <w:smallCaps/>
    </w:rPr>
  </w:style>
  <w:style w:type="character" w:customStyle="1" w:styleId="Buttons">
    <w:name w:val="Buttons"/>
    <w:basedOn w:val="DefaultParagraphFont"/>
    <w:rsid w:val="001410BA"/>
    <w:rPr>
      <w:b/>
    </w:rPr>
  </w:style>
  <w:style w:type="character" w:customStyle="1" w:styleId="Underlined">
    <w:name w:val="Underlined"/>
    <w:basedOn w:val="DefaultParagraphFont"/>
    <w:rsid w:val="001410BA"/>
    <w:rPr>
      <w:u w:val="single"/>
    </w:rPr>
  </w:style>
  <w:style w:type="paragraph" w:customStyle="1" w:styleId="TableBodyTextRight">
    <w:name w:val="Table Body Text Right"/>
    <w:basedOn w:val="TableBodyText"/>
    <w:rsid w:val="001410BA"/>
    <w:pPr>
      <w:widowControl w:val="0"/>
      <w:autoSpaceDE w:val="0"/>
      <w:autoSpaceDN w:val="0"/>
      <w:adjustRightInd w:val="0"/>
      <w:jc w:val="right"/>
    </w:pPr>
    <w:rPr>
      <w:rFonts w:cs="Arial"/>
      <w:szCs w:val="18"/>
    </w:rPr>
  </w:style>
  <w:style w:type="paragraph" w:customStyle="1" w:styleId="CopyrightText">
    <w:name w:val="Copyright Text"/>
    <w:basedOn w:val="BodyText"/>
    <w:rsid w:val="001410BA"/>
    <w:rPr>
      <w:sz w:val="18"/>
    </w:rPr>
  </w:style>
  <w:style w:type="paragraph" w:customStyle="1" w:styleId="BodySmallRight">
    <w:name w:val="Body Small Right"/>
    <w:basedOn w:val="BodyTextRight"/>
    <w:rsid w:val="001410BA"/>
    <w:rPr>
      <w:sz w:val="18"/>
      <w:szCs w:val="18"/>
    </w:rPr>
  </w:style>
  <w:style w:type="paragraph" w:customStyle="1" w:styleId="MarginEdition">
    <w:name w:val="Margin Edition"/>
    <w:basedOn w:val="MarginNote"/>
    <w:rsid w:val="001410BA"/>
    <w:pPr>
      <w:spacing w:before="0" w:after="0"/>
    </w:pPr>
    <w:rPr>
      <w:rFonts w:ascii="Times New Roman" w:hAnsi="Times New Roman"/>
      <w:color w:val="999999"/>
    </w:rPr>
  </w:style>
  <w:style w:type="paragraph" w:customStyle="1" w:styleId="Spacer">
    <w:name w:val="Spacer"/>
    <w:basedOn w:val="Normal"/>
    <w:rsid w:val="001410BA"/>
    <w:rPr>
      <w:sz w:val="2"/>
      <w:szCs w:val="2"/>
    </w:rPr>
  </w:style>
  <w:style w:type="character" w:customStyle="1" w:styleId="Small">
    <w:name w:val="Small"/>
    <w:basedOn w:val="DefaultParagraphFont"/>
    <w:rsid w:val="001410BA"/>
    <w:rPr>
      <w:sz w:val="16"/>
    </w:rPr>
  </w:style>
  <w:style w:type="paragraph" w:customStyle="1" w:styleId="WideTable">
    <w:name w:val="Wide Table"/>
    <w:basedOn w:val="Normal"/>
    <w:rsid w:val="001410BA"/>
    <w:pPr>
      <w:ind w:left="-1418"/>
    </w:pPr>
    <w:rPr>
      <w:sz w:val="2"/>
      <w:szCs w:val="2"/>
    </w:rPr>
  </w:style>
  <w:style w:type="character" w:styleId="PageNumber">
    <w:name w:val="page number"/>
    <w:basedOn w:val="DefaultParagraphFont"/>
    <w:rsid w:val="001410BA"/>
  </w:style>
  <w:style w:type="paragraph" w:styleId="Quote">
    <w:name w:val="Quote"/>
    <w:basedOn w:val="Heading1"/>
    <w:link w:val="QuoteChar"/>
    <w:qFormat/>
    <w:rsid w:val="001410BA"/>
    <w:rPr>
      <w:b w:val="0"/>
      <w:sz w:val="72"/>
      <w:szCs w:val="72"/>
      <w:lang w:val="en-NZ"/>
    </w:rPr>
  </w:style>
  <w:style w:type="character" w:customStyle="1" w:styleId="QuoteChar">
    <w:name w:val="Quote Char"/>
    <w:basedOn w:val="DefaultParagraphFont"/>
    <w:link w:val="Quote"/>
    <w:rsid w:val="001410B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410BA"/>
    <w:pPr>
      <w:pageBreakBefore/>
    </w:pPr>
  </w:style>
  <w:style w:type="paragraph" w:customStyle="1" w:styleId="Border">
    <w:name w:val="Border"/>
    <w:basedOn w:val="Normal"/>
    <w:qFormat/>
    <w:rsid w:val="001410B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410BA"/>
    <w:rPr>
      <w:b/>
      <w:bCs/>
      <w:i/>
      <w:iCs/>
      <w:color w:val="auto"/>
    </w:rPr>
  </w:style>
  <w:style w:type="paragraph" w:styleId="IntenseQuote">
    <w:name w:val="Intense Quote"/>
    <w:basedOn w:val="Normal"/>
    <w:next w:val="Normal"/>
    <w:link w:val="IntenseQuoteChar"/>
    <w:uiPriority w:val="30"/>
    <w:qFormat/>
    <w:rsid w:val="001410B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410B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410BA"/>
    <w:rPr>
      <w:smallCaps/>
      <w:color w:val="auto"/>
      <w:u w:val="single"/>
    </w:rPr>
  </w:style>
  <w:style w:type="character" w:styleId="IntenseReference">
    <w:name w:val="Intense Reference"/>
    <w:basedOn w:val="DefaultParagraphFont"/>
    <w:uiPriority w:val="32"/>
    <w:qFormat/>
    <w:rsid w:val="001410BA"/>
    <w:rPr>
      <w:b/>
      <w:bCs/>
      <w:smallCaps/>
      <w:color w:val="auto"/>
      <w:spacing w:val="5"/>
      <w:u w:val="single"/>
    </w:rPr>
  </w:style>
  <w:style w:type="paragraph" w:customStyle="1" w:styleId="2ColumnHeading">
    <w:name w:val="2Column Heading"/>
    <w:basedOn w:val="BodyText"/>
    <w:qFormat/>
    <w:rsid w:val="001410BA"/>
    <w:pPr>
      <w:spacing w:after="60"/>
      <w:ind w:left="-2268"/>
    </w:pPr>
    <w:rPr>
      <w:b/>
    </w:rPr>
  </w:style>
  <w:style w:type="paragraph" w:customStyle="1" w:styleId="Heading1TOC">
    <w:name w:val="Heading1 TOC"/>
    <w:basedOn w:val="Normal"/>
    <w:qFormat/>
    <w:rsid w:val="001410BA"/>
    <w:pPr>
      <w:spacing w:before="240" w:after="120"/>
    </w:pPr>
    <w:rPr>
      <w:rFonts w:ascii="Times New Roman" w:hAnsi="Times New Roman"/>
      <w:b/>
      <w:sz w:val="32"/>
    </w:rPr>
  </w:style>
  <w:style w:type="paragraph" w:customStyle="1" w:styleId="Heading2TOC">
    <w:name w:val="Heading2 TOC"/>
    <w:basedOn w:val="Normal"/>
    <w:qFormat/>
    <w:rsid w:val="001410BA"/>
    <w:pPr>
      <w:spacing w:before="240" w:after="60"/>
    </w:pPr>
    <w:rPr>
      <w:rFonts w:ascii="Times New Roman" w:hAnsi="Times New Roman"/>
      <w:b/>
      <w:sz w:val="28"/>
    </w:rPr>
  </w:style>
  <w:style w:type="character" w:customStyle="1" w:styleId="Underline">
    <w:name w:val="Underline"/>
    <w:basedOn w:val="DefaultParagraphFont"/>
    <w:qFormat/>
    <w:rsid w:val="001410BA"/>
    <w:rPr>
      <w:u w:val="single"/>
    </w:rPr>
  </w:style>
  <w:style w:type="character" w:customStyle="1" w:styleId="BoldandItalics">
    <w:name w:val="Bold and Italics"/>
    <w:qFormat/>
    <w:rsid w:val="001410BA"/>
    <w:rPr>
      <w:b/>
      <w:i/>
      <w:u w:val="none"/>
    </w:rPr>
  </w:style>
  <w:style w:type="paragraph" w:styleId="BalloonText">
    <w:name w:val="Balloon Text"/>
    <w:basedOn w:val="Normal"/>
    <w:link w:val="BalloonTextChar"/>
    <w:rsid w:val="001410BA"/>
    <w:rPr>
      <w:rFonts w:ascii="Tahoma" w:hAnsi="Tahoma" w:cs="Tahoma"/>
      <w:sz w:val="16"/>
      <w:szCs w:val="16"/>
    </w:rPr>
  </w:style>
  <w:style w:type="character" w:customStyle="1" w:styleId="BalloonTextChar">
    <w:name w:val="Balloon Text Char"/>
    <w:basedOn w:val="DefaultParagraphFont"/>
    <w:link w:val="BalloonText"/>
    <w:rsid w:val="001410B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410B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410B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410BA"/>
    <w:rPr>
      <w:b/>
      <w:color w:val="660033"/>
      <w:spacing w:val="0"/>
    </w:rPr>
  </w:style>
  <w:style w:type="paragraph" w:customStyle="1" w:styleId="Nameditemlist">
    <w:name w:val="Named item list"/>
    <w:basedOn w:val="BodyText"/>
    <w:qFormat/>
    <w:rsid w:val="001410BA"/>
    <w:pPr>
      <w:tabs>
        <w:tab w:val="left" w:pos="2835"/>
      </w:tabs>
      <w:ind w:left="2835" w:hanging="2835"/>
    </w:pPr>
  </w:style>
  <w:style w:type="paragraph" w:customStyle="1" w:styleId="BodyTextnopadding">
    <w:name w:val="Body Text no padding"/>
    <w:basedOn w:val="BodyText"/>
    <w:qFormat/>
    <w:rsid w:val="001410BA"/>
    <w:pPr>
      <w:spacing w:before="0" w:after="0"/>
    </w:pPr>
  </w:style>
  <w:style w:type="paragraph" w:customStyle="1" w:styleId="BodyTextBold">
    <w:name w:val="Body Text Bold"/>
    <w:basedOn w:val="BodyText"/>
    <w:qFormat/>
    <w:rsid w:val="001410BA"/>
    <w:rPr>
      <w:b/>
    </w:rPr>
  </w:style>
  <w:style w:type="character" w:styleId="Hyperlink">
    <w:name w:val="Hyperlink"/>
    <w:basedOn w:val="DefaultParagraphFont"/>
    <w:uiPriority w:val="99"/>
    <w:unhideWhenUsed/>
    <w:rsid w:val="00F01C7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908</Words>
  <Characters>6145</Characters>
  <Application>Microsoft Office Word</Application>
  <DocSecurity>0</DocSecurity>
  <Lines>204</Lines>
  <Paragraphs>113</Paragraphs>
  <ScaleCrop>false</ScaleCrop>
  <Company>Author-it Software Corporation Ltd.</Company>
  <LinksUpToDate>false</LinksUpToDate>
  <CharactersWithSpaces>6940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POLCOV044 Plan for intelligence activities</dc:title>
  <dc:subject>Approved</dc:subject>
  <dc:creator>Public Skills Australia</dc:creator>
  <cp:keywords>Release: 1</cp:keywords>
  <dc:description>Review Date: 12 April 2008</dc:description>
  <cp:lastModifiedBy>HSD_TPCMSd.prod</cp:lastModifiedBy>
  <cp:revision>3</cp:revision>
  <dcterms:created xsi:type="dcterms:W3CDTF">2025-03-01T10:08:00Z</dcterms:created>
  <dcterms:modified xsi:type="dcterms:W3CDTF">2025-03-01T10:08:00Z</dcterms:modified>
</cp:coreProperties>
</file>