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C15" w:rsidP="001B3C15">
      <w:pPr>
        <w:pStyle w:val="Title"/>
      </w:pPr>
      <w:r>
        <w:fldChar w:fldCharType="begin"/>
      </w:r>
      <w:r>
        <w:instrText xml:space="preserve"> TITLE   \* MERGEFORMAT </w:instrText>
      </w:r>
      <w:r>
        <w:fldChar w:fldCharType="separate"/>
      </w:r>
      <w:r>
        <w:t>Assessment Requirements for POLCOV044 Plan for intelligence activities</w:t>
      </w:r>
      <w:r>
        <w:fldChar w:fldCharType="end"/>
      </w:r>
    </w:p>
    <w:p w:rsidR="001B3C15" w:rsidP="001B3C15">
      <w:pPr>
        <w:pStyle w:val="Version"/>
        <w:sectPr w:rsidSect="00A165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510" w:rsidP="00A16510">
      <w:pPr>
        <w:pStyle w:val="SuperHeading"/>
      </w:pPr>
      <w:r w:rsidRPr="00A16510">
        <w:t>Assessment Requirements for POLCOV044 Plan for intelligence activities</w:t>
      </w:r>
    </w:p>
    <w:p w:rsidR="00000000" w:rsidRPr="00A16510" w:rsidP="00A16510">
      <w:pPr>
        <w:pStyle w:val="Heading1"/>
      </w:pPr>
      <w:bookmarkStart w:id="1" w:name="O_1022276"/>
      <w:bookmarkEnd w:id="1"/>
      <w:r w:rsidRPr="00A16510">
        <w:t>Modification History</w:t>
      </w:r>
    </w:p>
    <w:tbl>
      <w:tblPr>
        <w:tblW w:w="9497" w:type="dxa"/>
        <w:tblLayout w:type="fixed"/>
        <w:tblCellMar>
          <w:left w:w="62" w:type="dxa"/>
          <w:right w:w="62" w:type="dxa"/>
        </w:tblCellMar>
        <w:tblLook w:val="0000"/>
      </w:tblPr>
      <w:tblGrid>
        <w:gridCol w:w="9497"/>
      </w:tblGrid>
      <w:tr w:rsidTr="00A16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10" w:rsidP="00A16510">
            <w:pPr>
              <w:pStyle w:val="BodyText"/>
            </w:pPr>
            <w:r w:rsidRPr="00A16510">
              <w:t>Release 1. This is the first release of this unit of competency in the POL Police Training Package.</w:t>
            </w:r>
          </w:p>
        </w:tc>
      </w:tr>
    </w:tbl>
    <w:p w:rsidR="00000000" w:rsidRPr="00A16510" w:rsidP="00A16510">
      <w:pPr>
        <w:pStyle w:val="NoPaddingFontSize1"/>
      </w:pPr>
    </w:p>
    <w:p w:rsidR="00000000" w:rsidRPr="00A16510" w:rsidP="00A16510">
      <w:pPr>
        <w:pStyle w:val="AllowPageBreak"/>
      </w:pPr>
    </w:p>
    <w:p w:rsidR="00000000" w:rsidRPr="00A16510" w:rsidP="00A16510">
      <w:pPr>
        <w:pStyle w:val="Heading1"/>
      </w:pPr>
      <w:bookmarkStart w:id="2" w:name="O_1022277"/>
      <w:bookmarkEnd w:id="2"/>
      <w:r w:rsidRPr="00A16510">
        <w:t>Performance Evidence</w:t>
      </w:r>
    </w:p>
    <w:tbl>
      <w:tblPr>
        <w:tblW w:w="9497" w:type="dxa"/>
        <w:tblLayout w:type="fixed"/>
        <w:tblCellMar>
          <w:left w:w="62" w:type="dxa"/>
          <w:right w:w="62" w:type="dxa"/>
        </w:tblCellMar>
        <w:tblLook w:val="0000"/>
      </w:tblPr>
      <w:tblGrid>
        <w:gridCol w:w="9497"/>
      </w:tblGrid>
      <w:tr w:rsidTr="00A16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6510">
            <w:pPr>
              <w:pStyle w:val="BodyText"/>
              <w:rPr>
                <w:lang w:val="en-NZ"/>
              </w:rPr>
            </w:pPr>
            <w:r w:rsidRPr="00A16510">
              <w:t>Evidence required to demonstrate competence in this unit must be relevant to and satisfy all of the requirements of the elements and performance criteria on at least one occasion and include:</w:t>
            </w:r>
          </w:p>
        </w:tc>
      </w:tr>
      <w:tr w:rsidTr="00A16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10" w:rsidP="00A16510">
            <w:pPr>
              <w:pStyle w:val="ListBullet"/>
            </w:pPr>
            <w:r w:rsidRPr="00A16510">
              <w:t xml:space="preserve">aligning identified activities with jurisdictional priorities </w:t>
            </w:r>
          </w:p>
          <w:p w:rsidR="00000000" w:rsidRPr="00A16510" w:rsidP="00A16510">
            <w:pPr>
              <w:pStyle w:val="ListBullet"/>
            </w:pPr>
            <w:r w:rsidRPr="00A16510">
              <w:t xml:space="preserve">applying critical thinking and analytical skills </w:t>
            </w:r>
          </w:p>
          <w:p w:rsidR="00000000" w:rsidRPr="00A16510" w:rsidP="00A16510">
            <w:pPr>
              <w:pStyle w:val="ListBullet"/>
            </w:pPr>
            <w:r w:rsidRPr="00A16510">
              <w:t>developing and recording intelligence plan, including aims, objectives and key issues</w:t>
            </w:r>
          </w:p>
          <w:p w:rsidR="00000000" w:rsidRPr="00A16510" w:rsidP="00A16510">
            <w:pPr>
              <w:pStyle w:val="ListBullet"/>
            </w:pPr>
            <w:r w:rsidRPr="00A16510">
              <w:t>establishing intelligence activity scope including:</w:t>
            </w:r>
          </w:p>
          <w:p w:rsidR="00000000" w:rsidRPr="00A16510" w:rsidP="00A16510">
            <w:pPr>
              <w:pStyle w:val="ListBullet2"/>
            </w:pPr>
            <w:r w:rsidRPr="00A16510">
              <w:t>implications and constraints</w:t>
            </w:r>
          </w:p>
          <w:p w:rsidR="00000000" w:rsidRPr="00A16510" w:rsidP="00A16510">
            <w:pPr>
              <w:pStyle w:val="ListBullet2"/>
            </w:pPr>
            <w:r w:rsidRPr="00A16510">
              <w:t>objectives and priorities</w:t>
            </w:r>
          </w:p>
          <w:p w:rsidR="00000000" w:rsidRPr="00A16510" w:rsidP="00A16510">
            <w:pPr>
              <w:pStyle w:val="ListBullet2"/>
            </w:pPr>
            <w:r w:rsidRPr="00A16510">
              <w:t>resources</w:t>
            </w:r>
          </w:p>
          <w:p w:rsidR="00000000" w:rsidRPr="00A16510" w:rsidP="00A16510">
            <w:pPr>
              <w:pStyle w:val="ListBullet2"/>
            </w:pPr>
            <w:r w:rsidRPr="00A16510">
              <w:t>timeframes and phases</w:t>
            </w:r>
          </w:p>
          <w:p w:rsidR="00000000" w:rsidRPr="00A16510" w:rsidP="00A16510">
            <w:pPr>
              <w:pStyle w:val="ListBullet"/>
            </w:pPr>
            <w:r w:rsidRPr="00A16510">
              <w:t xml:space="preserve">evaluating and responding to activity risks </w:t>
            </w:r>
          </w:p>
          <w:p w:rsidR="00000000" w:rsidRPr="00A16510" w:rsidP="00A16510">
            <w:pPr>
              <w:pStyle w:val="ListBullet"/>
            </w:pPr>
            <w:r w:rsidRPr="00A16510">
              <w:t>evaluating strategies, methodologies and information collation techniques to best achieve intelligence objectives</w:t>
            </w:r>
          </w:p>
          <w:p w:rsidR="00000000" w:rsidRPr="00A16510" w:rsidP="00A16510">
            <w:pPr>
              <w:pStyle w:val="ListBullet"/>
            </w:pPr>
            <w:r w:rsidRPr="00A16510">
              <w:t>identifying financial, human and physical resource requirements and limita</w:t>
            </w:r>
            <w:r w:rsidRPr="00A16510">
              <w:t>tions</w:t>
            </w:r>
          </w:p>
          <w:p w:rsidR="00000000" w:rsidRPr="00A16510" w:rsidP="00A16510">
            <w:pPr>
              <w:pStyle w:val="ListBullet"/>
            </w:pPr>
            <w:r w:rsidRPr="00A16510">
              <w:t>liaising and negotiating with clients and stakeholders.</w:t>
            </w:r>
          </w:p>
        </w:tc>
      </w:tr>
    </w:tbl>
    <w:p w:rsidR="00000000" w:rsidRPr="00A16510" w:rsidP="00A16510">
      <w:pPr>
        <w:pStyle w:val="NoPaddingFontSize1"/>
      </w:pPr>
    </w:p>
    <w:p w:rsidR="00000000" w:rsidRPr="00A16510" w:rsidP="00A16510">
      <w:pPr>
        <w:pStyle w:val="AllowPageBreak"/>
      </w:pPr>
    </w:p>
    <w:p w:rsidR="00000000" w:rsidRPr="00A16510" w:rsidP="00A16510">
      <w:pPr>
        <w:pStyle w:val="Heading1"/>
      </w:pPr>
      <w:bookmarkStart w:id="3" w:name="O_1022278"/>
      <w:bookmarkEnd w:id="3"/>
      <w:r w:rsidRPr="00A16510">
        <w:t>Knowledge Evidence</w:t>
      </w:r>
    </w:p>
    <w:tbl>
      <w:tblPr>
        <w:tblW w:w="9497" w:type="dxa"/>
        <w:tblLayout w:type="fixed"/>
        <w:tblCellMar>
          <w:left w:w="62" w:type="dxa"/>
          <w:right w:w="62" w:type="dxa"/>
        </w:tblCellMar>
        <w:tblLook w:val="0000"/>
      </w:tblPr>
      <w:tblGrid>
        <w:gridCol w:w="9497"/>
      </w:tblGrid>
      <w:tr w:rsidTr="00A16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6510">
            <w:pPr>
              <w:pStyle w:val="BodyText"/>
              <w:rPr>
                <w:lang w:val="en-NZ"/>
              </w:rPr>
            </w:pPr>
            <w:r w:rsidRPr="00A16510">
              <w:t xml:space="preserve">Evidence required to demonstrate competence in this unit must be relevant to and satisfy all of the requirements of the elements and performance </w:t>
            </w:r>
            <w:r w:rsidRPr="00A16510">
              <w:t>criteria and include knowledge of:</w:t>
            </w:r>
          </w:p>
        </w:tc>
      </w:tr>
      <w:tr w:rsidTr="00A16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10" w:rsidP="00A16510">
            <w:pPr>
              <w:pStyle w:val="ListBullet"/>
            </w:pPr>
            <w:r w:rsidRPr="00A16510">
              <w:t>Commonwealth, state and territory legislation applicable to intelligence practice, including privacy, freedom of information, security classifications, and the collection of information</w:t>
            </w:r>
          </w:p>
          <w:p w:rsidR="00000000" w:rsidRPr="00A16510" w:rsidP="00A16510">
            <w:pPr>
              <w:pStyle w:val="ListBullet"/>
            </w:pPr>
            <w:r w:rsidRPr="00A16510">
              <w:t>communication and negotiation tec</w:t>
            </w:r>
            <w:r w:rsidRPr="00A16510">
              <w:t>hniques</w:t>
            </w:r>
          </w:p>
          <w:p w:rsidR="00000000" w:rsidRPr="00A16510" w:rsidP="00A16510">
            <w:pPr>
              <w:pStyle w:val="ListBullet"/>
            </w:pPr>
            <w:r w:rsidRPr="00A16510">
              <w:t>critical thinking and analytical skills</w:t>
            </w:r>
          </w:p>
          <w:p w:rsidR="00000000" w:rsidRPr="00A16510" w:rsidP="00A16510">
            <w:pPr>
              <w:pStyle w:val="ListBullet"/>
            </w:pPr>
            <w:r w:rsidRPr="00A16510">
              <w:t>information security principles</w:t>
            </w:r>
          </w:p>
          <w:p w:rsidR="00000000" w:rsidRPr="00A16510" w:rsidP="00A16510">
            <w:pPr>
              <w:pStyle w:val="ListBullet"/>
            </w:pPr>
            <w:r w:rsidRPr="00A16510">
              <w:t>jurisdictional goals and organisational objectives</w:t>
            </w:r>
          </w:p>
          <w:p w:rsidR="00000000" w:rsidRPr="00A16510" w:rsidP="00A16510">
            <w:pPr>
              <w:pStyle w:val="ListBullet"/>
            </w:pPr>
            <w:r w:rsidRPr="00A16510">
              <w:t>jurisdictional information management systems, including intelligence databases</w:t>
            </w:r>
          </w:p>
          <w:p w:rsidR="00000000" w:rsidRPr="00A16510" w:rsidP="00A16510">
            <w:pPr>
              <w:pStyle w:val="ListBullet"/>
            </w:pPr>
            <w:r w:rsidRPr="00A16510">
              <w:t>jurisdictional policies, procedures and memor</w:t>
            </w:r>
            <w:r w:rsidRPr="00A16510">
              <w:t>anda of understanding related to the sharing of information, planning processes, resource management, and information sourcing processes</w:t>
            </w:r>
          </w:p>
          <w:p w:rsidR="00000000" w:rsidRPr="00A16510" w:rsidP="00A16510">
            <w:pPr>
              <w:pStyle w:val="ListBullet"/>
            </w:pPr>
            <w:r w:rsidRPr="00A16510">
              <w:t>risk mitigation measures.</w:t>
            </w:r>
          </w:p>
        </w:tc>
      </w:tr>
    </w:tbl>
    <w:p w:rsidR="00000000" w:rsidRPr="00A16510" w:rsidP="00A16510">
      <w:pPr>
        <w:pStyle w:val="NoPaddingFontSize1"/>
      </w:pPr>
    </w:p>
    <w:p w:rsidR="00000000" w:rsidRPr="00A16510" w:rsidP="00A16510">
      <w:pPr>
        <w:pStyle w:val="AllowPageBreak"/>
      </w:pPr>
    </w:p>
    <w:p w:rsidR="00000000" w:rsidRPr="00A16510" w:rsidP="00A16510">
      <w:pPr>
        <w:pStyle w:val="Heading1"/>
      </w:pPr>
      <w:bookmarkStart w:id="4" w:name="O_1022279"/>
      <w:bookmarkEnd w:id="4"/>
      <w:r w:rsidRPr="00A16510">
        <w:t>Assessment Conditions</w:t>
      </w:r>
    </w:p>
    <w:tbl>
      <w:tblPr>
        <w:tblW w:w="9497" w:type="dxa"/>
        <w:tblLayout w:type="fixed"/>
        <w:tblCellMar>
          <w:left w:w="62" w:type="dxa"/>
          <w:right w:w="62" w:type="dxa"/>
        </w:tblCellMar>
        <w:tblLook w:val="0000"/>
      </w:tblPr>
      <w:tblGrid>
        <w:gridCol w:w="9497"/>
      </w:tblGrid>
      <w:tr w:rsidTr="00A16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10" w:rsidP="00A16510">
            <w:pPr>
              <w:pStyle w:val="BodyText"/>
            </w:pPr>
            <w:r w:rsidRPr="00A16510">
              <w:t xml:space="preserve">Assessors must hold credentials specified within the Standards for Registered Training Organisations current at the time of assessment. </w:t>
            </w:r>
          </w:p>
          <w:p w:rsidR="00000000" w:rsidRPr="00A16510" w:rsidP="00A16510">
            <w:pPr>
              <w:pStyle w:val="BodyText"/>
            </w:pPr>
            <w:r w:rsidRPr="00A16510">
              <w:t>Assessment must satisfy the Principles of Assessment and Rules of Evidence and all regulatory requirements included wit</w:t>
            </w:r>
            <w:r w:rsidRPr="00A16510">
              <w:t xml:space="preserve">hin the Standards for Registered Training Organisations current at the time of assessment. </w:t>
            </w:r>
          </w:p>
          <w:p w:rsidR="00000000" w:rsidRPr="00A16510" w:rsidP="00A16510">
            <w:pPr>
              <w:pStyle w:val="BodyText"/>
            </w:pPr>
            <w:r w:rsidRPr="00A16510">
              <w:t>Assessment processes and techniques must be appropriate to the language, literacy and numeracy requirements of the work being performed and the needs of the candida</w:t>
            </w:r>
            <w:r w:rsidRPr="00A16510">
              <w:t xml:space="preserve">te. </w:t>
            </w:r>
          </w:p>
          <w:p w:rsidR="00000000" w:rsidRPr="00A16510" w:rsidP="00A16510">
            <w:pPr>
              <w:pStyle w:val="BodyText"/>
            </w:pPr>
            <w:r w:rsidRPr="00A16510">
              <w:t>Assessment must occur in workplace operational situations. Where this is not appropriate, such as in situations that can affect safety or occur only rarely, assessment can occur in simulated workplace operational situations that reflect workplace cond</w:t>
            </w:r>
            <w:r w:rsidRPr="00A16510">
              <w:t>itions.</w:t>
            </w:r>
          </w:p>
          <w:p w:rsidR="00000000" w:rsidRPr="00A16510" w:rsidP="00A16510">
            <w:pPr>
              <w:pStyle w:val="BodyText"/>
            </w:pPr>
            <w:r w:rsidRPr="00A16510">
              <w:t xml:space="preserve">Resources for assessment must include access to: </w:t>
            </w:r>
          </w:p>
          <w:p w:rsidR="00000000" w:rsidRPr="00A16510" w:rsidP="00A16510">
            <w:pPr>
              <w:pStyle w:val="ListBullet"/>
            </w:pPr>
            <w:r w:rsidRPr="00A16510">
              <w:t>a range of relevant exercises, case studies and/or other simulations</w:t>
            </w:r>
          </w:p>
          <w:p w:rsidR="00000000" w:rsidRPr="00A16510" w:rsidP="00A16510">
            <w:pPr>
              <w:pStyle w:val="ListBullet"/>
            </w:pPr>
            <w:r w:rsidRPr="00A16510">
              <w:t>relevant and appropriate materials, tools, equipment and personal protective equipment (PPE) currently used in industry</w:t>
            </w:r>
          </w:p>
          <w:p w:rsidR="00000000" w:rsidRPr="00A16510" w:rsidP="00A16510">
            <w:pPr>
              <w:pStyle w:val="ListBullet"/>
            </w:pPr>
            <w:r w:rsidRPr="00A16510">
              <w:t>applicab</w:t>
            </w:r>
            <w:r w:rsidRPr="00A16510">
              <w:t>le documentation, including workplace procedures, regulations, codes of practice and operation manuals.</w:t>
            </w:r>
          </w:p>
        </w:tc>
      </w:tr>
    </w:tbl>
    <w:p w:rsidR="00000000" w:rsidRPr="00A16510" w:rsidP="00A16510">
      <w:pPr>
        <w:pStyle w:val="NoPaddingFontSize1"/>
      </w:pPr>
    </w:p>
    <w:p w:rsidR="00000000" w:rsidRPr="00A16510" w:rsidP="00A16510">
      <w:pPr>
        <w:pStyle w:val="AllowPageBreak"/>
      </w:pPr>
    </w:p>
    <w:p w:rsidR="00000000" w:rsidRPr="00A16510" w:rsidP="00A16510">
      <w:pPr>
        <w:pStyle w:val="Heading1"/>
      </w:pPr>
      <w:bookmarkStart w:id="5" w:name="O_1022282"/>
      <w:bookmarkEnd w:id="5"/>
      <w:r w:rsidRPr="00A16510">
        <w:t>Links</w:t>
      </w:r>
    </w:p>
    <w:p w:rsidR="00000000" w:rsidRPr="00A16510" w:rsidP="001B3C15">
      <w:pPr>
        <w:pStyle w:val="BodyText"/>
      </w:pPr>
      <w:r w:rsidRPr="00A165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62FD6">
        <w:rPr>
          <w:rStyle w:val="Hyperlink"/>
        </w:rPr>
        <w:t>https://vetnet.gov.au/Pages/TrainingDocs.aspx?q=98c3984e-2cf1-48a8-8ed1-85e4b92e7351</w:t>
      </w:r>
      <w:r>
        <w:fldChar w:fldCharType="end"/>
      </w:r>
    </w:p>
    <w:p w:rsidR="00000000" w:rsidRPr="00A16510" w:rsidP="00A16510"/>
    <w:sectPr w:rsidSect="00A165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10" w:rsidRPr="001B3C15" w:rsidP="001B3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15" w:rsidP="00A16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3C15" w:rsidP="00A165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B3C15" w:rsidP="00A165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510" w:rsidRPr="001B3C15" w:rsidP="001B3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15" w:rsidRPr="002D2AF8" w:rsidP="00A16510">
    <w:pPr>
      <w:pStyle w:val="Header"/>
      <w:framePr w:wrap="around"/>
    </w:pPr>
    <w:r>
      <w:fldChar w:fldCharType="begin"/>
    </w:r>
    <w:r>
      <w:instrText xml:space="preserve"> TITLE   \* MERGEFORMAT </w:instrText>
    </w:r>
    <w:r>
      <w:fldChar w:fldCharType="separate"/>
    </w:r>
    <w:r>
      <w:t>Assessment Requirements for POLCOV044 Plan for intelligence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B3C15" w:rsidP="00A16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E5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829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E8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510"/>
    <w:pPr>
      <w:spacing w:before="360" w:after="60"/>
      <w:outlineLvl w:val="0"/>
    </w:pPr>
    <w:rPr>
      <w:sz w:val="32"/>
    </w:rPr>
  </w:style>
  <w:style w:type="paragraph" w:styleId="Heading2">
    <w:name w:val="heading 2"/>
    <w:basedOn w:val="HeadingBase"/>
    <w:next w:val="BodyText"/>
    <w:link w:val="Heading2Char"/>
    <w:qFormat/>
    <w:rsid w:val="00A16510"/>
    <w:pPr>
      <w:keepLines/>
      <w:spacing w:before="240" w:after="120"/>
      <w:outlineLvl w:val="1"/>
    </w:pPr>
    <w:rPr>
      <w:sz w:val="28"/>
      <w:szCs w:val="40"/>
    </w:rPr>
  </w:style>
  <w:style w:type="paragraph" w:styleId="Heading3">
    <w:name w:val="heading 3"/>
    <w:basedOn w:val="HeadingBase"/>
    <w:next w:val="BodyText"/>
    <w:link w:val="Heading3Char"/>
    <w:qFormat/>
    <w:rsid w:val="00A16510"/>
    <w:pPr>
      <w:spacing w:before="180" w:after="120"/>
      <w:outlineLvl w:val="2"/>
    </w:pPr>
    <w:rPr>
      <w:spacing w:val="-10"/>
      <w:kern w:val="32"/>
    </w:rPr>
  </w:style>
  <w:style w:type="paragraph" w:styleId="Heading4">
    <w:name w:val="heading 4"/>
    <w:basedOn w:val="HeadingBase"/>
    <w:next w:val="BodyText"/>
    <w:link w:val="Heading4Char"/>
    <w:qFormat/>
    <w:rsid w:val="00A16510"/>
    <w:pPr>
      <w:spacing w:before="160" w:after="120"/>
      <w:outlineLvl w:val="3"/>
    </w:pPr>
    <w:rPr>
      <w:sz w:val="22"/>
    </w:rPr>
  </w:style>
  <w:style w:type="paragraph" w:styleId="Heading5">
    <w:name w:val="heading 5"/>
    <w:basedOn w:val="HeadingBase"/>
    <w:next w:val="Normal"/>
    <w:link w:val="Heading5Char"/>
    <w:qFormat/>
    <w:rsid w:val="00A16510"/>
    <w:pPr>
      <w:spacing w:before="80"/>
      <w:outlineLvl w:val="4"/>
    </w:pPr>
    <w:rPr>
      <w:color w:val="918585"/>
      <w:sz w:val="20"/>
    </w:rPr>
  </w:style>
  <w:style w:type="paragraph" w:styleId="Heading6">
    <w:name w:val="heading 6"/>
    <w:basedOn w:val="HeadingBase"/>
    <w:next w:val="Normal"/>
    <w:link w:val="Heading6Char"/>
    <w:qFormat/>
    <w:rsid w:val="00A16510"/>
    <w:pPr>
      <w:spacing w:before="60"/>
      <w:outlineLvl w:val="5"/>
    </w:pPr>
    <w:rPr>
      <w:color w:val="918585"/>
      <w:sz w:val="20"/>
    </w:rPr>
  </w:style>
  <w:style w:type="paragraph" w:styleId="Heading7">
    <w:name w:val="heading 7"/>
    <w:basedOn w:val="Normal"/>
    <w:next w:val="Normal"/>
    <w:link w:val="Heading7Char"/>
    <w:qFormat/>
    <w:rsid w:val="00A16510"/>
    <w:pPr>
      <w:ind w:left="720"/>
      <w:outlineLvl w:val="6"/>
    </w:pPr>
    <w:rPr>
      <w:i/>
    </w:rPr>
  </w:style>
  <w:style w:type="paragraph" w:styleId="Heading8">
    <w:name w:val="heading 8"/>
    <w:basedOn w:val="Normal"/>
    <w:next w:val="Normal"/>
    <w:link w:val="Heading8Char"/>
    <w:qFormat/>
    <w:rsid w:val="00A16510"/>
    <w:pPr>
      <w:ind w:left="720"/>
      <w:outlineLvl w:val="7"/>
    </w:pPr>
    <w:rPr>
      <w:i/>
    </w:rPr>
  </w:style>
  <w:style w:type="paragraph" w:styleId="Heading9">
    <w:name w:val="heading 9"/>
    <w:basedOn w:val="Normal"/>
    <w:next w:val="Normal"/>
    <w:link w:val="Heading9Char"/>
    <w:qFormat/>
    <w:rsid w:val="00A16510"/>
    <w:pPr>
      <w:ind w:left="720"/>
      <w:outlineLvl w:val="8"/>
    </w:pPr>
    <w:rPr>
      <w:i/>
    </w:rPr>
  </w:style>
  <w:style w:type="character" w:default="1" w:styleId="DefaultParagraphFont">
    <w:name w:val="Default Paragraph Font"/>
    <w:uiPriority w:val="1"/>
    <w:unhideWhenUsed/>
    <w:rsid w:val="00A16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510"/>
  </w:style>
  <w:style w:type="character" w:customStyle="1" w:styleId="Heading1Char">
    <w:name w:val="Heading 1 Char"/>
    <w:basedOn w:val="DefaultParagraphFont"/>
    <w:link w:val="Heading1"/>
    <w:rsid w:val="00A16510"/>
    <w:rPr>
      <w:rFonts w:ascii="Times New Roman" w:eastAsia="Times New Roman" w:hAnsi="Times New Roman" w:cs="Times New Roman"/>
      <w:b/>
      <w:sz w:val="32"/>
      <w:szCs w:val="20"/>
      <w:lang w:eastAsia="en-US"/>
    </w:rPr>
  </w:style>
  <w:style w:type="paragraph" w:styleId="BodyText">
    <w:name w:val="Body Text"/>
    <w:basedOn w:val="Normal"/>
    <w:link w:val="BodyTextChar"/>
    <w:rsid w:val="00A16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510"/>
    <w:rPr>
      <w:rFonts w:ascii="Times New Roman" w:eastAsia="Times New Roman" w:hAnsi="Times New Roman" w:cs="Times New Roman"/>
      <w:sz w:val="24"/>
      <w:lang w:eastAsia="en-US"/>
    </w:rPr>
  </w:style>
  <w:style w:type="paragraph" w:styleId="ListBullet">
    <w:name w:val="List Bullet"/>
    <w:basedOn w:val="List"/>
    <w:rsid w:val="00A16510"/>
    <w:pPr>
      <w:numPr>
        <w:numId w:val="12"/>
      </w:numPr>
      <w:tabs>
        <w:tab w:val="clear" w:pos="340"/>
      </w:tabs>
      <w:spacing w:before="40" w:after="40"/>
    </w:pPr>
  </w:style>
  <w:style w:type="paragraph" w:styleId="ListBullet2">
    <w:name w:val="List Bullet 2"/>
    <w:basedOn w:val="List2"/>
    <w:rsid w:val="00A16510"/>
    <w:pPr>
      <w:numPr>
        <w:numId w:val="13"/>
      </w:numPr>
      <w:tabs>
        <w:tab w:val="clear" w:pos="680"/>
      </w:tabs>
    </w:pPr>
  </w:style>
  <w:style w:type="paragraph" w:customStyle="1" w:styleId="SuperHeading">
    <w:name w:val="SuperHeading"/>
    <w:basedOn w:val="Normal"/>
    <w:rsid w:val="00A16510"/>
    <w:pPr>
      <w:spacing w:before="240" w:after="120"/>
      <w:outlineLvl w:val="0"/>
    </w:pPr>
    <w:rPr>
      <w:rFonts w:ascii="Times New Roman" w:hAnsi="Times New Roman"/>
      <w:b/>
      <w:sz w:val="32"/>
    </w:rPr>
  </w:style>
  <w:style w:type="paragraph" w:customStyle="1" w:styleId="AllowPageBreak">
    <w:name w:val="AllowPageBreak"/>
    <w:rsid w:val="00A165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6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510"/>
    <w:rPr>
      <w:rFonts w:ascii="Courier New" w:eastAsia="Times New Roman" w:hAnsi="Courier New" w:cs="Times New Roman"/>
      <w:i/>
      <w:szCs w:val="20"/>
      <w:lang w:eastAsia="en-US"/>
    </w:rPr>
  </w:style>
  <w:style w:type="paragraph" w:customStyle="1" w:styleId="HeadingBase">
    <w:name w:val="Heading Base"/>
    <w:rsid w:val="00A16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510"/>
    <w:pPr>
      <w:tabs>
        <w:tab w:val="right" w:leader="dot" w:pos="9072"/>
      </w:tabs>
      <w:ind w:left="567"/>
    </w:pPr>
    <w:rPr>
      <w:szCs w:val="22"/>
    </w:rPr>
  </w:style>
  <w:style w:type="paragraph" w:customStyle="1" w:styleId="TOCBase">
    <w:name w:val="TOC Base"/>
    <w:rsid w:val="00A16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510"/>
    <w:pPr>
      <w:tabs>
        <w:tab w:val="right" w:leader="dot" w:pos="9072"/>
      </w:tabs>
      <w:spacing w:before="40" w:after="40"/>
      <w:ind w:left="284"/>
    </w:pPr>
    <w:rPr>
      <w:rFonts w:ascii="Times New Roman" w:hAnsi="Times New Roman"/>
    </w:rPr>
  </w:style>
  <w:style w:type="paragraph" w:styleId="TOC1">
    <w:name w:val="toc 1"/>
    <w:basedOn w:val="TOCBase"/>
    <w:next w:val="Normal"/>
    <w:rsid w:val="00A16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510"/>
    <w:rPr>
      <w:rFonts w:ascii="Times New Roman" w:eastAsia="Times New Roman" w:hAnsi="Times New Roman" w:cs="Times New Roman"/>
      <w:sz w:val="16"/>
      <w:lang w:eastAsia="en-US"/>
    </w:rPr>
  </w:style>
  <w:style w:type="paragraph" w:styleId="Title">
    <w:name w:val="Title"/>
    <w:basedOn w:val="HeadingBase"/>
    <w:link w:val="TitleChar"/>
    <w:qFormat/>
    <w:rsid w:val="00A16510"/>
    <w:pPr>
      <w:spacing w:before="5040"/>
      <w:jc w:val="center"/>
    </w:pPr>
    <w:rPr>
      <w:sz w:val="48"/>
      <w:szCs w:val="72"/>
      <w:lang w:val="en-US"/>
    </w:rPr>
  </w:style>
  <w:style w:type="character" w:customStyle="1" w:styleId="TitleChar">
    <w:name w:val="Title Char"/>
    <w:basedOn w:val="DefaultParagraphFont"/>
    <w:link w:val="Title"/>
    <w:rsid w:val="00A16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510"/>
    <w:pPr>
      <w:tabs>
        <w:tab w:val="left" w:pos="3600"/>
        <w:tab w:val="left" w:pos="3958"/>
      </w:tabs>
    </w:pPr>
  </w:style>
  <w:style w:type="paragraph" w:styleId="List">
    <w:name w:val="List"/>
    <w:basedOn w:val="BodyText"/>
    <w:next w:val="BodyText"/>
    <w:rsid w:val="00A16510"/>
    <w:pPr>
      <w:tabs>
        <w:tab w:val="left" w:pos="340"/>
      </w:tabs>
      <w:spacing w:before="60" w:after="60"/>
      <w:ind w:left="340" w:hanging="340"/>
    </w:pPr>
  </w:style>
  <w:style w:type="paragraph" w:customStyle="1" w:styleId="Note">
    <w:name w:val="Note"/>
    <w:basedOn w:val="BodyText"/>
    <w:rsid w:val="00A165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6510"/>
    <w:rPr>
      <w:b/>
      <w:spacing w:val="0"/>
    </w:rPr>
  </w:style>
  <w:style w:type="paragraph" w:customStyle="1" w:styleId="SuperTitle">
    <w:name w:val="SuperTitle"/>
    <w:basedOn w:val="Title"/>
    <w:rsid w:val="00A16510"/>
    <w:pPr>
      <w:framePr w:wrap="auto" w:hAnchor="text" w:y="6049"/>
    </w:pPr>
    <w:rPr>
      <w:color w:val="000000"/>
      <w:sz w:val="40"/>
    </w:rPr>
  </w:style>
  <w:style w:type="paragraph" w:customStyle="1" w:styleId="TOCTitle">
    <w:name w:val="TOCTitle"/>
    <w:basedOn w:val="Heading1"/>
    <w:rsid w:val="00A16510"/>
    <w:pPr>
      <w:spacing w:after="240"/>
      <w:jc w:val="center"/>
      <w:outlineLvl w:val="9"/>
    </w:pPr>
    <w:rPr>
      <w:caps/>
    </w:rPr>
  </w:style>
  <w:style w:type="paragraph" w:customStyle="1" w:styleId="Version">
    <w:name w:val="Version"/>
    <w:rsid w:val="00A165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510"/>
    <w:pPr>
      <w:keepNext w:val="0"/>
      <w:tabs>
        <w:tab w:val="right" w:pos="4176"/>
      </w:tabs>
      <w:ind w:left="198" w:hanging="198"/>
    </w:pPr>
    <w:rPr>
      <w:rFonts w:ascii="Garamond" w:hAnsi="Garamond"/>
    </w:rPr>
  </w:style>
  <w:style w:type="paragraph" w:styleId="IndexHeading">
    <w:name w:val="index heading"/>
    <w:basedOn w:val="Normal"/>
    <w:next w:val="Index1"/>
    <w:semiHidden/>
    <w:rsid w:val="00A16510"/>
    <w:pPr>
      <w:spacing w:before="120" w:after="120"/>
    </w:pPr>
    <w:rPr>
      <w:rFonts w:ascii="Arial" w:hAnsi="Arial"/>
      <w:b/>
      <w:color w:val="918585"/>
      <w:sz w:val="24"/>
    </w:rPr>
  </w:style>
  <w:style w:type="paragraph" w:styleId="Header">
    <w:name w:val="header"/>
    <w:basedOn w:val="Normal"/>
    <w:link w:val="HeaderChar"/>
    <w:rsid w:val="00A16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510"/>
    <w:rPr>
      <w:rFonts w:ascii="Times New Roman" w:eastAsia="Times New Roman" w:hAnsi="Times New Roman" w:cs="Times New Roman"/>
      <w:sz w:val="16"/>
      <w:szCs w:val="20"/>
      <w:lang w:val="en-GB" w:eastAsia="en-US"/>
    </w:rPr>
  </w:style>
  <w:style w:type="paragraph" w:customStyle="1" w:styleId="Chapter">
    <w:name w:val="Chapter"/>
    <w:basedOn w:val="Normal"/>
    <w:rsid w:val="00A16510"/>
    <w:pPr>
      <w:spacing w:before="240"/>
    </w:pPr>
    <w:rPr>
      <w:rFonts w:ascii="Times New Roman" w:hAnsi="Times New Roman"/>
      <w:smallCaps/>
      <w:spacing w:val="80"/>
      <w:sz w:val="28"/>
    </w:rPr>
  </w:style>
  <w:style w:type="paragraph" w:customStyle="1" w:styleId="InChapter">
    <w:name w:val="InChapter"/>
    <w:basedOn w:val="Heading3"/>
    <w:rsid w:val="00A16510"/>
    <w:pPr>
      <w:spacing w:after="240"/>
      <w:outlineLvl w:val="9"/>
    </w:pPr>
    <w:rPr>
      <w:noProof/>
    </w:rPr>
  </w:style>
  <w:style w:type="paragraph" w:styleId="Index2">
    <w:name w:val="index 2"/>
    <w:basedOn w:val="Normal"/>
    <w:next w:val="Normal"/>
    <w:semiHidden/>
    <w:rsid w:val="00A16510"/>
    <w:pPr>
      <w:tabs>
        <w:tab w:val="right" w:pos="4176"/>
      </w:tabs>
      <w:ind w:left="568" w:hanging="284"/>
    </w:pPr>
    <w:rPr>
      <w:rFonts w:ascii="Garamond" w:hAnsi="Garamond"/>
    </w:rPr>
  </w:style>
  <w:style w:type="paragraph" w:customStyle="1" w:styleId="Byline">
    <w:name w:val="Byline"/>
    <w:rsid w:val="00A16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510"/>
    <w:pPr>
      <w:tabs>
        <w:tab w:val="clear" w:pos="3600"/>
        <w:tab w:val="clear" w:pos="3958"/>
      </w:tabs>
      <w:jc w:val="right"/>
    </w:pPr>
  </w:style>
  <w:style w:type="character" w:styleId="Emphasis">
    <w:name w:val="Emphasis"/>
    <w:basedOn w:val="DefaultParagraphFont"/>
    <w:qFormat/>
    <w:rsid w:val="00A16510"/>
    <w:rPr>
      <w:i/>
    </w:rPr>
  </w:style>
  <w:style w:type="paragraph" w:styleId="Caption">
    <w:name w:val="caption"/>
    <w:basedOn w:val="BodyText"/>
    <w:next w:val="Normal"/>
    <w:qFormat/>
    <w:rsid w:val="00A16510"/>
    <w:pPr>
      <w:framePr w:w="2268" w:hSpace="181" w:vSpace="181" w:wrap="around" w:vAnchor="text" w:hAnchor="page" w:x="1135" w:y="285" w:anchorLock="1"/>
    </w:pPr>
    <w:rPr>
      <w:i/>
    </w:rPr>
  </w:style>
  <w:style w:type="paragraph" w:customStyle="1" w:styleId="MiniTOCTitle">
    <w:name w:val="MiniTOCTitle"/>
    <w:basedOn w:val="Heading4"/>
    <w:rsid w:val="00A16510"/>
    <w:pPr>
      <w:spacing w:before="240"/>
      <w:outlineLvl w:val="9"/>
    </w:pPr>
    <w:rPr>
      <w:noProof/>
      <w:sz w:val="24"/>
    </w:rPr>
  </w:style>
  <w:style w:type="paragraph" w:customStyle="1" w:styleId="MiniTOCItem">
    <w:name w:val="MiniTOCItem"/>
    <w:basedOn w:val="ListBullet"/>
    <w:rsid w:val="00A16510"/>
    <w:pPr>
      <w:numPr>
        <w:numId w:val="0"/>
      </w:numPr>
      <w:tabs>
        <w:tab w:val="right" w:leader="dot" w:pos="6521"/>
      </w:tabs>
      <w:spacing w:before="0" w:after="0"/>
    </w:pPr>
  </w:style>
  <w:style w:type="paragraph" w:customStyle="1" w:styleId="TOFTitle">
    <w:name w:val="TOFTitle"/>
    <w:basedOn w:val="TOCTitle"/>
    <w:rsid w:val="00A16510"/>
  </w:style>
  <w:style w:type="paragraph" w:styleId="TableofFigures">
    <w:name w:val="table of figures"/>
    <w:basedOn w:val="Normal"/>
    <w:next w:val="Normal"/>
    <w:semiHidden/>
    <w:rsid w:val="00A16510"/>
    <w:pPr>
      <w:tabs>
        <w:tab w:val="right" w:leader="dot" w:pos="9072"/>
      </w:tabs>
      <w:ind w:left="970" w:hanging="403"/>
    </w:pPr>
    <w:rPr>
      <w:rFonts w:ascii="Times New Roman" w:hAnsi="Times New Roman"/>
      <w:b/>
    </w:rPr>
  </w:style>
  <w:style w:type="paragraph" w:styleId="ListNumber">
    <w:name w:val="List Number"/>
    <w:basedOn w:val="List"/>
    <w:rsid w:val="00A16510"/>
    <w:pPr>
      <w:numPr>
        <w:numId w:val="15"/>
      </w:numPr>
      <w:tabs>
        <w:tab w:val="clear" w:pos="340"/>
      </w:tabs>
    </w:pPr>
  </w:style>
  <w:style w:type="character" w:customStyle="1" w:styleId="WingdingSymbols">
    <w:name w:val="Wingding Symbols"/>
    <w:rsid w:val="00A16510"/>
    <w:rPr>
      <w:rFonts w:ascii="Wingdings" w:hAnsi="Wingdings"/>
    </w:rPr>
  </w:style>
  <w:style w:type="paragraph" w:customStyle="1" w:styleId="TableHeading">
    <w:name w:val="Table Heading"/>
    <w:basedOn w:val="HeadingBase"/>
    <w:rsid w:val="00A16510"/>
    <w:pPr>
      <w:keepLines/>
      <w:pBdr>
        <w:bottom w:val="single" w:sz="6" w:space="1" w:color="918585"/>
      </w:pBdr>
      <w:spacing w:before="240"/>
    </w:pPr>
  </w:style>
  <w:style w:type="character" w:customStyle="1" w:styleId="HotSpot">
    <w:name w:val="HotSpot"/>
    <w:rsid w:val="00A16510"/>
    <w:rPr>
      <w:color w:val="0033CC"/>
      <w:u w:val="none"/>
    </w:rPr>
  </w:style>
  <w:style w:type="paragraph" w:customStyle="1" w:styleId="BodyTextRight">
    <w:name w:val="Body Text Right"/>
    <w:basedOn w:val="BodyText"/>
    <w:rsid w:val="00A16510"/>
    <w:pPr>
      <w:spacing w:before="0" w:after="0"/>
      <w:jc w:val="right"/>
    </w:pPr>
  </w:style>
  <w:style w:type="paragraph" w:styleId="Index3">
    <w:name w:val="index 3"/>
    <w:basedOn w:val="ListNumber2"/>
    <w:next w:val="Normal"/>
    <w:semiHidden/>
    <w:rsid w:val="00A16510"/>
    <w:pPr>
      <w:numPr>
        <w:numId w:val="0"/>
      </w:numPr>
      <w:tabs>
        <w:tab w:val="right" w:leader="dot" w:pos="4176"/>
      </w:tabs>
    </w:pPr>
  </w:style>
  <w:style w:type="paragraph" w:styleId="ListNumber2">
    <w:name w:val="List Number 2"/>
    <w:basedOn w:val="List2"/>
    <w:rsid w:val="00A16510"/>
    <w:pPr>
      <w:numPr>
        <w:numId w:val="10"/>
      </w:numPr>
      <w:tabs>
        <w:tab w:val="clear" w:pos="1060"/>
      </w:tabs>
    </w:pPr>
  </w:style>
  <w:style w:type="paragraph" w:customStyle="1" w:styleId="MarginNote">
    <w:name w:val="Margin Note"/>
    <w:basedOn w:val="BodyText"/>
    <w:rsid w:val="00A16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510"/>
    <w:rPr>
      <w:sz w:val="32"/>
    </w:rPr>
  </w:style>
  <w:style w:type="paragraph" w:customStyle="1" w:styleId="HeadingProcedure">
    <w:name w:val="Heading Procedure"/>
    <w:basedOn w:val="HeadingBase"/>
    <w:next w:val="Normal"/>
    <w:rsid w:val="00A16510"/>
    <w:pPr>
      <w:tabs>
        <w:tab w:val="left" w:pos="0"/>
      </w:tabs>
      <w:spacing w:before="120" w:after="60"/>
    </w:pPr>
    <w:rPr>
      <w:i/>
      <w:color w:val="918585"/>
      <w:sz w:val="22"/>
    </w:rPr>
  </w:style>
  <w:style w:type="paragraph" w:customStyle="1" w:styleId="TableBodyText">
    <w:name w:val="Table Body Text"/>
    <w:basedOn w:val="BodyText"/>
    <w:rsid w:val="00A16510"/>
    <w:pPr>
      <w:spacing w:before="60" w:after="60"/>
    </w:pPr>
  </w:style>
  <w:style w:type="paragraph" w:styleId="ListContinue">
    <w:name w:val="List Continue"/>
    <w:basedOn w:val="List"/>
    <w:rsid w:val="00A16510"/>
    <w:pPr>
      <w:ind w:firstLine="0"/>
    </w:pPr>
  </w:style>
  <w:style w:type="paragraph" w:customStyle="1" w:styleId="ListNote">
    <w:name w:val="List Note"/>
    <w:basedOn w:val="List"/>
    <w:rsid w:val="00A16510"/>
    <w:pPr>
      <w:pBdr>
        <w:top w:val="single" w:sz="6" w:space="2" w:color="918585"/>
        <w:bottom w:val="single" w:sz="6" w:space="2" w:color="918585"/>
      </w:pBdr>
      <w:tabs>
        <w:tab w:val="left" w:pos="1021"/>
      </w:tabs>
      <w:ind w:firstLine="0"/>
    </w:pPr>
  </w:style>
  <w:style w:type="paragraph" w:customStyle="1" w:styleId="Warning">
    <w:name w:val="Warning"/>
    <w:basedOn w:val="BodyText"/>
    <w:rsid w:val="00A16510"/>
    <w:pPr>
      <w:shd w:val="clear" w:color="auto" w:fill="D9D9D9"/>
      <w:tabs>
        <w:tab w:val="left" w:pos="992"/>
      </w:tabs>
      <w:ind w:left="119" w:right="119"/>
    </w:pPr>
    <w:rPr>
      <w:sz w:val="20"/>
    </w:rPr>
  </w:style>
  <w:style w:type="paragraph" w:customStyle="1" w:styleId="MarginIcons">
    <w:name w:val="Margin Icons"/>
    <w:basedOn w:val="BodyText"/>
    <w:rsid w:val="00A16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510"/>
    <w:rPr>
      <w:rFonts w:ascii="Courier New" w:hAnsi="Courier New"/>
    </w:rPr>
  </w:style>
  <w:style w:type="paragraph" w:customStyle="1" w:styleId="NoteBullet">
    <w:name w:val="Note Bullet"/>
    <w:basedOn w:val="Note"/>
    <w:rsid w:val="00A16510"/>
    <w:pPr>
      <w:tabs>
        <w:tab w:val="clear" w:pos="680"/>
      </w:tabs>
      <w:spacing w:before="60" w:after="60"/>
    </w:pPr>
  </w:style>
  <w:style w:type="paragraph" w:customStyle="1" w:styleId="SubHeading2">
    <w:name w:val="SubHeading2"/>
    <w:basedOn w:val="HeadingBase"/>
    <w:rsid w:val="00A16510"/>
    <w:pPr>
      <w:spacing w:before="240" w:after="60"/>
    </w:pPr>
    <w:rPr>
      <w:sz w:val="20"/>
    </w:rPr>
  </w:style>
  <w:style w:type="paragraph" w:customStyle="1" w:styleId="SubHeading1">
    <w:name w:val="SubHeading1"/>
    <w:basedOn w:val="HeadingBase"/>
    <w:rsid w:val="00A16510"/>
    <w:pPr>
      <w:spacing w:before="240" w:after="60"/>
    </w:pPr>
    <w:rPr>
      <w:color w:val="918585"/>
      <w:sz w:val="22"/>
    </w:rPr>
  </w:style>
  <w:style w:type="paragraph" w:customStyle="1" w:styleId="SideHeading">
    <w:name w:val="Side Heading"/>
    <w:basedOn w:val="HeadingBase"/>
    <w:rsid w:val="00A16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510"/>
    <w:pPr>
      <w:tabs>
        <w:tab w:val="num" w:pos="360"/>
      </w:tabs>
    </w:pPr>
  </w:style>
  <w:style w:type="paragraph" w:styleId="PlainText">
    <w:name w:val="Plain Text"/>
    <w:basedOn w:val="Normal"/>
    <w:link w:val="PlainTextChar"/>
    <w:rsid w:val="00A16510"/>
    <w:rPr>
      <w:sz w:val="20"/>
    </w:rPr>
  </w:style>
  <w:style w:type="character" w:customStyle="1" w:styleId="PlainTextChar">
    <w:name w:val="Plain Text Char"/>
    <w:basedOn w:val="DefaultParagraphFont"/>
    <w:link w:val="PlainText"/>
    <w:rsid w:val="00A16510"/>
    <w:rPr>
      <w:rFonts w:ascii="Courier New" w:eastAsia="Times New Roman" w:hAnsi="Courier New" w:cs="Times New Roman"/>
      <w:sz w:val="20"/>
      <w:szCs w:val="20"/>
      <w:lang w:eastAsia="en-US"/>
    </w:rPr>
  </w:style>
  <w:style w:type="character" w:customStyle="1" w:styleId="MenuOption">
    <w:name w:val="Menu Option"/>
    <w:basedOn w:val="DefaultParagraphFont"/>
    <w:rsid w:val="00A16510"/>
    <w:rPr>
      <w:b/>
      <w:smallCaps/>
    </w:rPr>
  </w:style>
  <w:style w:type="paragraph" w:customStyle="1" w:styleId="TableListNumber">
    <w:name w:val="Table List Number"/>
    <w:basedOn w:val="ListNumber"/>
    <w:rsid w:val="00A16510"/>
    <w:pPr>
      <w:numPr>
        <w:numId w:val="0"/>
      </w:numPr>
    </w:pPr>
  </w:style>
  <w:style w:type="paragraph" w:styleId="TOC4">
    <w:name w:val="toc 4"/>
    <w:basedOn w:val="TOCBase"/>
    <w:next w:val="Normal"/>
    <w:semiHidden/>
    <w:rsid w:val="00A16510"/>
    <w:pPr>
      <w:tabs>
        <w:tab w:val="right" w:leader="dot" w:pos="9071"/>
      </w:tabs>
      <w:ind w:left="1701"/>
    </w:pPr>
  </w:style>
  <w:style w:type="paragraph" w:customStyle="1" w:styleId="ListAlpha">
    <w:name w:val="List Alpha"/>
    <w:basedOn w:val="List"/>
    <w:rsid w:val="00A16510"/>
    <w:pPr>
      <w:numPr>
        <w:numId w:val="9"/>
      </w:numPr>
    </w:pPr>
  </w:style>
  <w:style w:type="paragraph" w:customStyle="1" w:styleId="ListAlpha2">
    <w:name w:val="List Alpha 2"/>
    <w:basedOn w:val="List2"/>
    <w:rsid w:val="00A16510"/>
    <w:pPr>
      <w:numPr>
        <w:numId w:val="8"/>
      </w:numPr>
    </w:pPr>
  </w:style>
  <w:style w:type="paragraph" w:styleId="List2">
    <w:name w:val="List 2"/>
    <w:basedOn w:val="BodyText"/>
    <w:rsid w:val="00A16510"/>
    <w:pPr>
      <w:tabs>
        <w:tab w:val="left" w:pos="680"/>
      </w:tabs>
      <w:spacing w:before="60" w:after="60"/>
      <w:ind w:left="680" w:hanging="340"/>
    </w:pPr>
  </w:style>
  <w:style w:type="paragraph" w:styleId="List3">
    <w:name w:val="List 3"/>
    <w:basedOn w:val="BodyText"/>
    <w:rsid w:val="00A16510"/>
    <w:pPr>
      <w:tabs>
        <w:tab w:val="left" w:pos="1021"/>
      </w:tabs>
      <w:spacing w:before="60" w:after="60"/>
      <w:ind w:left="1020" w:hanging="340"/>
    </w:pPr>
  </w:style>
  <w:style w:type="paragraph" w:styleId="List4">
    <w:name w:val="List 4"/>
    <w:basedOn w:val="BodyText"/>
    <w:rsid w:val="00A16510"/>
    <w:pPr>
      <w:tabs>
        <w:tab w:val="left" w:pos="1361"/>
      </w:tabs>
      <w:spacing w:before="60" w:after="60"/>
      <w:ind w:left="1361" w:hanging="340"/>
    </w:pPr>
  </w:style>
  <w:style w:type="paragraph" w:styleId="List5">
    <w:name w:val="List 5"/>
    <w:basedOn w:val="BodyText"/>
    <w:rsid w:val="00A16510"/>
    <w:pPr>
      <w:tabs>
        <w:tab w:val="left" w:pos="1701"/>
      </w:tabs>
      <w:spacing w:before="60" w:after="60"/>
      <w:ind w:left="1701" w:hanging="340"/>
    </w:pPr>
  </w:style>
  <w:style w:type="paragraph" w:styleId="ListBullet3">
    <w:name w:val="List Bullet 3"/>
    <w:basedOn w:val="List3"/>
    <w:rsid w:val="00A16510"/>
    <w:pPr>
      <w:numPr>
        <w:numId w:val="14"/>
      </w:numPr>
      <w:tabs>
        <w:tab w:val="clear" w:pos="1021"/>
      </w:tabs>
      <w:ind w:left="1037" w:hanging="357"/>
    </w:pPr>
  </w:style>
  <w:style w:type="paragraph" w:styleId="ListBullet4">
    <w:name w:val="List Bullet 4"/>
    <w:basedOn w:val="List4"/>
    <w:rsid w:val="00A16510"/>
    <w:pPr>
      <w:numPr>
        <w:numId w:val="3"/>
      </w:numPr>
      <w:tabs>
        <w:tab w:val="clear" w:pos="1361"/>
      </w:tabs>
    </w:pPr>
  </w:style>
  <w:style w:type="paragraph" w:styleId="ListBullet5">
    <w:name w:val="List Bullet 5"/>
    <w:basedOn w:val="List5"/>
    <w:rsid w:val="00A16510"/>
    <w:pPr>
      <w:numPr>
        <w:numId w:val="4"/>
      </w:numPr>
    </w:pPr>
  </w:style>
  <w:style w:type="paragraph" w:styleId="ListContinue2">
    <w:name w:val="List Continue 2"/>
    <w:basedOn w:val="List2"/>
    <w:rsid w:val="00A16510"/>
    <w:pPr>
      <w:ind w:firstLine="0"/>
    </w:pPr>
  </w:style>
  <w:style w:type="paragraph" w:styleId="ListContinue3">
    <w:name w:val="List Continue 3"/>
    <w:basedOn w:val="List3"/>
    <w:rsid w:val="00A16510"/>
    <w:pPr>
      <w:ind w:left="1021" w:firstLine="0"/>
    </w:pPr>
  </w:style>
  <w:style w:type="paragraph" w:styleId="ListContinue4">
    <w:name w:val="List Continue 4"/>
    <w:basedOn w:val="List4"/>
    <w:rsid w:val="00A16510"/>
    <w:pPr>
      <w:ind w:firstLine="0"/>
    </w:pPr>
  </w:style>
  <w:style w:type="paragraph" w:styleId="ListContinue5">
    <w:name w:val="List Continue 5"/>
    <w:basedOn w:val="List5"/>
    <w:rsid w:val="00A16510"/>
    <w:pPr>
      <w:ind w:firstLine="0"/>
    </w:pPr>
  </w:style>
  <w:style w:type="paragraph" w:styleId="ListNumber3">
    <w:name w:val="List Number 3"/>
    <w:basedOn w:val="List3"/>
    <w:rsid w:val="00A16510"/>
    <w:pPr>
      <w:numPr>
        <w:numId w:val="5"/>
      </w:numPr>
    </w:pPr>
  </w:style>
  <w:style w:type="paragraph" w:styleId="ListNumber4">
    <w:name w:val="List Number 4"/>
    <w:basedOn w:val="List4"/>
    <w:rsid w:val="00A16510"/>
    <w:pPr>
      <w:numPr>
        <w:numId w:val="6"/>
      </w:numPr>
    </w:pPr>
  </w:style>
  <w:style w:type="paragraph" w:styleId="ListNumber5">
    <w:name w:val="List Number 5"/>
    <w:basedOn w:val="List5"/>
    <w:rsid w:val="00A16510"/>
    <w:pPr>
      <w:numPr>
        <w:numId w:val="7"/>
      </w:numPr>
    </w:pPr>
  </w:style>
  <w:style w:type="paragraph" w:styleId="BlockText">
    <w:name w:val="Block Text"/>
    <w:basedOn w:val="Normal"/>
    <w:rsid w:val="00A16510"/>
    <w:pPr>
      <w:spacing w:after="120"/>
      <w:ind w:left="1440" w:right="1440"/>
    </w:pPr>
  </w:style>
  <w:style w:type="character" w:customStyle="1" w:styleId="Subscript">
    <w:name w:val="Subscript"/>
    <w:basedOn w:val="DefaultParagraphFont"/>
    <w:rsid w:val="00A16510"/>
    <w:rPr>
      <w:sz w:val="16"/>
      <w:vertAlign w:val="subscript"/>
    </w:rPr>
  </w:style>
  <w:style w:type="character" w:customStyle="1" w:styleId="Superscript">
    <w:name w:val="Superscript"/>
    <w:basedOn w:val="DefaultParagraphFont"/>
    <w:rsid w:val="00A16510"/>
    <w:rPr>
      <w:sz w:val="16"/>
      <w:vertAlign w:val="superscript"/>
    </w:rPr>
  </w:style>
  <w:style w:type="character" w:customStyle="1" w:styleId="Symbols">
    <w:name w:val="Symbols"/>
    <w:basedOn w:val="DefaultParagraphFont"/>
    <w:rsid w:val="00A16510"/>
    <w:rPr>
      <w:rFonts w:ascii="Symbol" w:hAnsi="Symbol"/>
    </w:rPr>
  </w:style>
  <w:style w:type="character" w:customStyle="1" w:styleId="MenuOptions">
    <w:name w:val="Menu Options"/>
    <w:basedOn w:val="DefaultParagraphFont"/>
    <w:rsid w:val="00A16510"/>
    <w:rPr>
      <w:rFonts w:ascii="Arial Narrow" w:hAnsi="Arial Narrow"/>
      <w:smallCaps/>
    </w:rPr>
  </w:style>
  <w:style w:type="character" w:customStyle="1" w:styleId="Buttons">
    <w:name w:val="Buttons"/>
    <w:basedOn w:val="DefaultParagraphFont"/>
    <w:rsid w:val="00A16510"/>
    <w:rPr>
      <w:b/>
    </w:rPr>
  </w:style>
  <w:style w:type="character" w:customStyle="1" w:styleId="Underlined">
    <w:name w:val="Underlined"/>
    <w:basedOn w:val="DefaultParagraphFont"/>
    <w:rsid w:val="00A16510"/>
    <w:rPr>
      <w:u w:val="single"/>
    </w:rPr>
  </w:style>
  <w:style w:type="paragraph" w:customStyle="1" w:styleId="TableBodyTextRight">
    <w:name w:val="Table Body Text Right"/>
    <w:basedOn w:val="TableBodyText"/>
    <w:rsid w:val="00A16510"/>
    <w:pPr>
      <w:widowControl w:val="0"/>
      <w:autoSpaceDE w:val="0"/>
      <w:autoSpaceDN w:val="0"/>
      <w:adjustRightInd w:val="0"/>
      <w:jc w:val="right"/>
    </w:pPr>
    <w:rPr>
      <w:rFonts w:cs="Arial"/>
      <w:szCs w:val="18"/>
    </w:rPr>
  </w:style>
  <w:style w:type="paragraph" w:customStyle="1" w:styleId="CopyrightText">
    <w:name w:val="Copyright Text"/>
    <w:basedOn w:val="BodyText"/>
    <w:rsid w:val="00A16510"/>
    <w:rPr>
      <w:sz w:val="18"/>
    </w:rPr>
  </w:style>
  <w:style w:type="paragraph" w:customStyle="1" w:styleId="BodySmallRight">
    <w:name w:val="Body Small Right"/>
    <w:basedOn w:val="BodyTextRight"/>
    <w:rsid w:val="00A16510"/>
    <w:rPr>
      <w:sz w:val="18"/>
      <w:szCs w:val="18"/>
    </w:rPr>
  </w:style>
  <w:style w:type="paragraph" w:customStyle="1" w:styleId="MarginEdition">
    <w:name w:val="Margin Edition"/>
    <w:basedOn w:val="MarginNote"/>
    <w:rsid w:val="00A16510"/>
    <w:pPr>
      <w:spacing w:before="0" w:after="0"/>
    </w:pPr>
    <w:rPr>
      <w:rFonts w:ascii="Times New Roman" w:hAnsi="Times New Roman"/>
      <w:color w:val="999999"/>
    </w:rPr>
  </w:style>
  <w:style w:type="paragraph" w:customStyle="1" w:styleId="Spacer">
    <w:name w:val="Spacer"/>
    <w:basedOn w:val="Normal"/>
    <w:rsid w:val="00A16510"/>
    <w:rPr>
      <w:sz w:val="2"/>
      <w:szCs w:val="2"/>
    </w:rPr>
  </w:style>
  <w:style w:type="character" w:customStyle="1" w:styleId="Small">
    <w:name w:val="Small"/>
    <w:basedOn w:val="DefaultParagraphFont"/>
    <w:rsid w:val="00A16510"/>
    <w:rPr>
      <w:sz w:val="16"/>
    </w:rPr>
  </w:style>
  <w:style w:type="paragraph" w:customStyle="1" w:styleId="WideTable">
    <w:name w:val="Wide Table"/>
    <w:basedOn w:val="Normal"/>
    <w:rsid w:val="00A16510"/>
    <w:pPr>
      <w:ind w:left="-1418"/>
    </w:pPr>
    <w:rPr>
      <w:sz w:val="2"/>
      <w:szCs w:val="2"/>
    </w:rPr>
  </w:style>
  <w:style w:type="character" w:styleId="PageNumber">
    <w:name w:val="page number"/>
    <w:basedOn w:val="DefaultParagraphFont"/>
    <w:rsid w:val="00A16510"/>
  </w:style>
  <w:style w:type="paragraph" w:styleId="Quote">
    <w:name w:val="Quote"/>
    <w:basedOn w:val="Heading1"/>
    <w:link w:val="QuoteChar"/>
    <w:qFormat/>
    <w:rsid w:val="00A16510"/>
    <w:rPr>
      <w:b w:val="0"/>
      <w:sz w:val="72"/>
      <w:szCs w:val="72"/>
      <w:lang w:val="en-NZ"/>
    </w:rPr>
  </w:style>
  <w:style w:type="character" w:customStyle="1" w:styleId="QuoteChar">
    <w:name w:val="Quote Char"/>
    <w:basedOn w:val="DefaultParagraphFont"/>
    <w:link w:val="Quote"/>
    <w:rsid w:val="00A16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510"/>
    <w:pPr>
      <w:pageBreakBefore/>
    </w:pPr>
  </w:style>
  <w:style w:type="paragraph" w:customStyle="1" w:styleId="Border">
    <w:name w:val="Border"/>
    <w:basedOn w:val="Normal"/>
    <w:qFormat/>
    <w:rsid w:val="00A16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510"/>
    <w:rPr>
      <w:b/>
      <w:bCs/>
      <w:i/>
      <w:iCs/>
      <w:color w:val="auto"/>
    </w:rPr>
  </w:style>
  <w:style w:type="paragraph" w:styleId="IntenseQuote">
    <w:name w:val="Intense Quote"/>
    <w:basedOn w:val="Normal"/>
    <w:next w:val="Normal"/>
    <w:link w:val="IntenseQuoteChar"/>
    <w:uiPriority w:val="30"/>
    <w:qFormat/>
    <w:rsid w:val="00A16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510"/>
    <w:rPr>
      <w:smallCaps/>
      <w:color w:val="auto"/>
      <w:u w:val="single"/>
    </w:rPr>
  </w:style>
  <w:style w:type="character" w:styleId="IntenseReference">
    <w:name w:val="Intense Reference"/>
    <w:basedOn w:val="DefaultParagraphFont"/>
    <w:uiPriority w:val="32"/>
    <w:qFormat/>
    <w:rsid w:val="00A16510"/>
    <w:rPr>
      <w:b/>
      <w:bCs/>
      <w:smallCaps/>
      <w:color w:val="auto"/>
      <w:spacing w:val="5"/>
      <w:u w:val="single"/>
    </w:rPr>
  </w:style>
  <w:style w:type="paragraph" w:customStyle="1" w:styleId="2ColumnHeading">
    <w:name w:val="2Column Heading"/>
    <w:basedOn w:val="BodyText"/>
    <w:qFormat/>
    <w:rsid w:val="00A16510"/>
    <w:pPr>
      <w:spacing w:after="60"/>
      <w:ind w:left="-2268"/>
    </w:pPr>
    <w:rPr>
      <w:b/>
    </w:rPr>
  </w:style>
  <w:style w:type="paragraph" w:customStyle="1" w:styleId="Heading1TOC">
    <w:name w:val="Heading1 TOC"/>
    <w:basedOn w:val="Normal"/>
    <w:qFormat/>
    <w:rsid w:val="00A16510"/>
    <w:pPr>
      <w:spacing w:before="240" w:after="120"/>
    </w:pPr>
    <w:rPr>
      <w:rFonts w:ascii="Times New Roman" w:hAnsi="Times New Roman"/>
      <w:b/>
      <w:sz w:val="32"/>
    </w:rPr>
  </w:style>
  <w:style w:type="paragraph" w:customStyle="1" w:styleId="Heading2TOC">
    <w:name w:val="Heading2 TOC"/>
    <w:basedOn w:val="Normal"/>
    <w:qFormat/>
    <w:rsid w:val="00A16510"/>
    <w:pPr>
      <w:spacing w:before="240" w:after="60"/>
    </w:pPr>
    <w:rPr>
      <w:rFonts w:ascii="Times New Roman" w:hAnsi="Times New Roman"/>
      <w:b/>
      <w:sz w:val="28"/>
    </w:rPr>
  </w:style>
  <w:style w:type="character" w:customStyle="1" w:styleId="Underline">
    <w:name w:val="Underline"/>
    <w:basedOn w:val="DefaultParagraphFont"/>
    <w:qFormat/>
    <w:rsid w:val="00A16510"/>
    <w:rPr>
      <w:u w:val="single"/>
    </w:rPr>
  </w:style>
  <w:style w:type="character" w:customStyle="1" w:styleId="BoldandItalics">
    <w:name w:val="Bold and Italics"/>
    <w:qFormat/>
    <w:rsid w:val="00A16510"/>
    <w:rPr>
      <w:b/>
      <w:i/>
      <w:u w:val="none"/>
    </w:rPr>
  </w:style>
  <w:style w:type="paragraph" w:styleId="BalloonText">
    <w:name w:val="Balloon Text"/>
    <w:basedOn w:val="Normal"/>
    <w:link w:val="BalloonTextChar"/>
    <w:rsid w:val="00A16510"/>
    <w:rPr>
      <w:rFonts w:ascii="Tahoma" w:hAnsi="Tahoma" w:cs="Tahoma"/>
      <w:sz w:val="16"/>
      <w:szCs w:val="16"/>
    </w:rPr>
  </w:style>
  <w:style w:type="character" w:customStyle="1" w:styleId="BalloonTextChar">
    <w:name w:val="Balloon Text Char"/>
    <w:basedOn w:val="DefaultParagraphFont"/>
    <w:link w:val="BalloonText"/>
    <w:rsid w:val="00A16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510"/>
    <w:rPr>
      <w:b/>
      <w:color w:val="660033"/>
      <w:spacing w:val="0"/>
    </w:rPr>
  </w:style>
  <w:style w:type="paragraph" w:customStyle="1" w:styleId="Nameditemlist">
    <w:name w:val="Named item list"/>
    <w:basedOn w:val="BodyText"/>
    <w:qFormat/>
    <w:rsid w:val="00A16510"/>
    <w:pPr>
      <w:tabs>
        <w:tab w:val="left" w:pos="2835"/>
      </w:tabs>
      <w:ind w:left="2835" w:hanging="2835"/>
    </w:pPr>
  </w:style>
  <w:style w:type="paragraph" w:customStyle="1" w:styleId="BodyTextnopadding">
    <w:name w:val="Body Text no padding"/>
    <w:basedOn w:val="BodyText"/>
    <w:qFormat/>
    <w:rsid w:val="00A16510"/>
    <w:pPr>
      <w:spacing w:before="0" w:after="0"/>
    </w:pPr>
  </w:style>
  <w:style w:type="paragraph" w:customStyle="1" w:styleId="BodyTextBold">
    <w:name w:val="Body Text Bold"/>
    <w:basedOn w:val="BodyText"/>
    <w:qFormat/>
    <w:rsid w:val="00A16510"/>
    <w:rPr>
      <w:b/>
    </w:rPr>
  </w:style>
  <w:style w:type="character" w:styleId="Hyperlink">
    <w:name w:val="Hyperlink"/>
    <w:basedOn w:val="DefaultParagraphFont"/>
    <w:uiPriority w:val="99"/>
    <w:unhideWhenUsed/>
    <w:rsid w:val="001B3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3015</Characters>
  <Application>Microsoft Office Word</Application>
  <DocSecurity>0</DocSecurity>
  <Lines>70</Lines>
  <Paragraphs>47</Paragraphs>
  <ScaleCrop>false</ScaleCrop>
  <Company>Author-it Software Corporation Ltd.</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POLCOV044 Plan for intelligence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