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788" w:rsidP="00976788">
      <w:pPr>
        <w:pStyle w:val="Title"/>
      </w:pPr>
      <w:r>
        <w:fldChar w:fldCharType="begin"/>
      </w:r>
      <w:r>
        <w:instrText xml:space="preserve"> TITLE   \* MERGEFORMAT </w:instrText>
      </w:r>
      <w:r>
        <w:fldChar w:fldCharType="separate"/>
      </w:r>
      <w:r>
        <w:t>POLCOV035 Prepare and present evidence</w:t>
      </w:r>
      <w:r>
        <w:fldChar w:fldCharType="end"/>
      </w:r>
    </w:p>
    <w:p w:rsidR="00976788" w:rsidP="00976788">
      <w:pPr>
        <w:pStyle w:val="Version"/>
        <w:sectPr w:rsidSect="002040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40EB" w:rsidP="002040EB">
      <w:pPr>
        <w:pStyle w:val="SuperHeading"/>
      </w:pPr>
      <w:r w:rsidRPr="002040EB">
        <w:t>POLCOV035 Prepare and present evidence</w:t>
      </w:r>
    </w:p>
    <w:p w:rsidR="00000000" w:rsidRPr="002040EB" w:rsidP="002040EB">
      <w:pPr>
        <w:pStyle w:val="Heading1"/>
      </w:pPr>
      <w:bookmarkStart w:id="1" w:name="O_715289"/>
      <w:bookmarkEnd w:id="1"/>
      <w:r w:rsidRPr="002040EB">
        <w:t>Modification History</w:t>
      </w:r>
    </w:p>
    <w:tbl>
      <w:tblPr>
        <w:tblW w:w="0" w:type="auto"/>
        <w:tblLayout w:type="fixed"/>
        <w:tblCellMar>
          <w:left w:w="62" w:type="dxa"/>
          <w:right w:w="62" w:type="dxa"/>
        </w:tblCellMar>
        <w:tblLook w:val="0000"/>
      </w:tblPr>
      <w:tblGrid>
        <w:gridCol w:w="1134"/>
        <w:gridCol w:w="7937"/>
      </w:tblGrid>
      <w:tr w:rsidTr="009767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0EB">
            <w:pPr>
              <w:pStyle w:val="TableHeading"/>
              <w:rPr>
                <w:lang w:val="en-NZ"/>
              </w:rPr>
            </w:pPr>
            <w:r w:rsidRPr="002040E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0EB">
            <w:pPr>
              <w:pStyle w:val="TableHeading"/>
              <w:rPr>
                <w:lang w:val="en-NZ"/>
              </w:rPr>
            </w:pPr>
            <w:r w:rsidRPr="002040EB">
              <w:t>Comments</w:t>
            </w:r>
          </w:p>
        </w:tc>
      </w:tr>
      <w:tr w:rsidTr="009767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0EB">
            <w:pPr>
              <w:pStyle w:val="BodyText"/>
              <w:rPr>
                <w:lang w:val="en-NZ"/>
              </w:rPr>
            </w:pPr>
            <w:r w:rsidRPr="002040E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0EB" w:rsidP="002040EB">
            <w:pPr>
              <w:pStyle w:val="BodyText"/>
            </w:pPr>
            <w:r w:rsidRPr="002040EB">
              <w:t xml:space="preserve">This unit was released in POL Police Training Package release 1.0 and meets the Standards for Training Packages. </w:t>
            </w:r>
          </w:p>
          <w:p w:rsidR="00000000" w:rsidRPr="002040EB" w:rsidP="002040EB">
            <w:pPr>
              <w:pStyle w:val="BodyText"/>
            </w:pPr>
          </w:p>
          <w:p w:rsidR="00000000" w:rsidRPr="002040EB" w:rsidP="002040EB">
            <w:pPr>
              <w:pStyle w:val="BodyText"/>
            </w:pPr>
            <w:r w:rsidRPr="002040EB">
              <w:t>This unit supersedes and is equivalent to PUAESU005B Prepare and present evidence.</w:t>
            </w:r>
          </w:p>
          <w:p w:rsidR="00000000" w:rsidRPr="002040EB" w:rsidP="002040EB">
            <w:pPr>
              <w:pStyle w:val="BodyText"/>
            </w:pPr>
          </w:p>
          <w:p w:rsidR="00000000" w:rsidRPr="002040EB" w:rsidP="002040EB">
            <w:pPr>
              <w:pStyle w:val="ListBullet"/>
            </w:pPr>
            <w:r w:rsidRPr="002040EB">
              <w:t>Content and for</w:t>
            </w:r>
            <w:r w:rsidRPr="002040EB">
              <w:t>matting updated to comply with the new standards</w:t>
            </w:r>
          </w:p>
          <w:p w:rsidR="00000000" w:rsidRPr="002040EB" w:rsidP="002040EB">
            <w:pPr>
              <w:pStyle w:val="ListBullet"/>
            </w:pPr>
            <w:r w:rsidRPr="002040EB">
              <w:t>Unit recoded POL</w:t>
            </w:r>
          </w:p>
          <w:p w:rsidR="00000000" w:rsidRPr="002040EB" w:rsidP="002040EB">
            <w:pPr>
              <w:pStyle w:val="ListBullet"/>
            </w:pPr>
            <w:r w:rsidRPr="002040EB">
              <w:t>Elements 1 and 3 wording revised</w:t>
            </w:r>
          </w:p>
          <w:p w:rsidR="00000000" w:rsidRPr="002040EB" w:rsidP="002040EB">
            <w:pPr>
              <w:pStyle w:val="ListBullet"/>
            </w:pPr>
            <w:r w:rsidRPr="002040EB">
              <w:t>Three new PC added to Element 1</w:t>
            </w:r>
          </w:p>
          <w:p w:rsidR="00000000" w:rsidRPr="002040EB" w:rsidP="002040EB">
            <w:pPr>
              <w:pStyle w:val="ListBullet"/>
            </w:pPr>
            <w:r w:rsidRPr="002040EB">
              <w:t>Element 3 all PC reordered</w:t>
            </w:r>
          </w:p>
          <w:p w:rsidR="00000000" w:rsidRPr="002040EB" w:rsidP="002040EB">
            <w:pPr>
              <w:pStyle w:val="ListBullet"/>
            </w:pPr>
            <w:r w:rsidRPr="002040EB">
              <w:t>PC 3.2 and 3.3 merged</w:t>
            </w:r>
          </w:p>
          <w:p w:rsidR="00000000" w:rsidRPr="002040EB" w:rsidP="002040EB">
            <w:pPr>
              <w:pStyle w:val="ListBullet"/>
            </w:pPr>
            <w:r w:rsidRPr="002040EB">
              <w:t>New PC added to Element 3</w:t>
            </w:r>
          </w:p>
          <w:p w:rsidR="00000000" w:rsidRPr="002040EB" w:rsidP="002040EB">
            <w:pPr>
              <w:pStyle w:val="ListBullet"/>
            </w:pPr>
            <w:r w:rsidRPr="002040EB">
              <w:t>Element 4 removed</w:t>
            </w:r>
          </w:p>
        </w:tc>
      </w:tr>
    </w:tbl>
    <w:p w:rsidR="00000000" w:rsidRPr="002040EB" w:rsidP="002040EB">
      <w:pPr>
        <w:pStyle w:val="BodyText"/>
      </w:pPr>
    </w:p>
    <w:p w:rsidR="00000000" w:rsidRPr="002040EB" w:rsidP="002040EB">
      <w:pPr>
        <w:pStyle w:val="AllowPageBreak"/>
      </w:pPr>
    </w:p>
    <w:p w:rsidR="00000000" w:rsidRPr="002040EB" w:rsidP="002040EB">
      <w:pPr>
        <w:pStyle w:val="Heading1"/>
      </w:pPr>
      <w:bookmarkStart w:id="2" w:name="O_715290"/>
      <w:bookmarkEnd w:id="2"/>
      <w:r w:rsidRPr="002040EB">
        <w:t>Application</w:t>
      </w:r>
    </w:p>
    <w:p w:rsidR="00000000" w:rsidRPr="002040EB" w:rsidP="00976788">
      <w:pPr>
        <w:pStyle w:val="BodyText"/>
      </w:pPr>
      <w:r w:rsidRPr="002040EB">
        <w:t>This unit describes the skills required to generate records for evidentiary purposes and to participate in judicial proceedings, including claiming exemptions from the provision of information.</w:t>
      </w:r>
    </w:p>
    <w:p w:rsidR="00000000" w:rsidRPr="002040EB" w:rsidP="00976788">
      <w:pPr>
        <w:pStyle w:val="BodyText"/>
      </w:pPr>
      <w:r w:rsidRPr="002040EB">
        <w:t>This unit applies to those working as police officers involve</w:t>
      </w:r>
      <w:r w:rsidRPr="002040EB">
        <w:t>d in covert environments. Individuals may be tasked additional responsibilities by their jurisdiction.</w:t>
      </w:r>
    </w:p>
    <w:p w:rsidR="00000000" w:rsidRPr="002040EB" w:rsidP="00976788">
      <w:pPr>
        <w:pStyle w:val="BodyText"/>
      </w:pPr>
      <w:r w:rsidRPr="002040EB">
        <w:t>The skills and knowledge described in this unit must be applied within the legislative, regulatory and policy environment in which they are carried out.</w:t>
      </w:r>
      <w:r w:rsidRPr="002040EB">
        <w:t xml:space="preserve"> Organisational policies and procedures must be consulted and adhered to, particularly those related to work health and safety (WHS).</w:t>
      </w:r>
    </w:p>
    <w:p w:rsidR="00000000" w:rsidRPr="002040EB" w:rsidP="00976788">
      <w:pPr>
        <w:pStyle w:val="BodyText"/>
      </w:pPr>
      <w:r w:rsidRPr="002040EB">
        <w:t>Those undertaking this unit would work both autonomously and within teams as required. They would be required to apply cr</w:t>
      </w:r>
      <w:r w:rsidRPr="002040EB">
        <w:t>itical thinking and analysis skills to effectively prepare and present evidence. They would show adaptability and demonstrate ethical and professional policing qualities while performing complex tasks in a broad range of contexts.</w:t>
      </w:r>
    </w:p>
    <w:p w:rsidR="00000000" w:rsidRPr="002040EB" w:rsidP="00976788">
      <w:pPr>
        <w:pStyle w:val="BodyText"/>
      </w:pPr>
      <w:r w:rsidRPr="002040EB">
        <w:t>No licensing, legislative or certification requirements apply to the unit at the time of publication.</w:t>
      </w:r>
    </w:p>
    <w:p w:rsidR="00000000" w:rsidRPr="002040EB" w:rsidP="002040EB">
      <w:pPr>
        <w:pStyle w:val="Heading1"/>
      </w:pPr>
      <w:bookmarkStart w:id="3" w:name="O_715292"/>
      <w:bookmarkEnd w:id="3"/>
      <w:r w:rsidRPr="002040EB">
        <w:t>Competency Field</w:t>
      </w:r>
    </w:p>
    <w:p w:rsidR="00000000" w:rsidRPr="002040EB" w:rsidP="00976788">
      <w:pPr>
        <w:pStyle w:val="BodyText"/>
      </w:pPr>
      <w:r w:rsidRPr="002040EB">
        <w:t>Covert</w:t>
      </w:r>
    </w:p>
    <w:p w:rsidR="00000000" w:rsidRPr="002040EB" w:rsidP="002040EB">
      <w:pPr>
        <w:pStyle w:val="Heading1"/>
      </w:pPr>
      <w:bookmarkStart w:id="4" w:name="O_715294"/>
      <w:bookmarkEnd w:id="4"/>
      <w:r w:rsidRPr="002040EB">
        <w:t>Elements and Performance Criteria</w:t>
      </w:r>
    </w:p>
    <w:tbl>
      <w:tblPr>
        <w:tblW w:w="0" w:type="auto"/>
        <w:tblLayout w:type="fixed"/>
        <w:tblCellMar>
          <w:left w:w="62" w:type="dxa"/>
          <w:right w:w="62" w:type="dxa"/>
        </w:tblCellMar>
        <w:tblLook w:val="0000"/>
      </w:tblPr>
      <w:tblGrid>
        <w:gridCol w:w="2268"/>
        <w:gridCol w:w="6804"/>
      </w:tblGrid>
      <w:tr w:rsidTr="002040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0EB">
            <w:pPr>
              <w:pStyle w:val="TableHeading"/>
              <w:rPr>
                <w:lang w:val="en-NZ"/>
              </w:rPr>
            </w:pPr>
            <w:r w:rsidRPr="002040E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0EB">
            <w:pPr>
              <w:pStyle w:val="TableHeading"/>
              <w:rPr>
                <w:lang w:val="en-NZ"/>
              </w:rPr>
            </w:pPr>
            <w:r w:rsidRPr="002040EB">
              <w:t>PERFORMANCE CRITERIA</w:t>
            </w:r>
          </w:p>
        </w:tc>
      </w:tr>
      <w:tr w:rsidTr="002040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0EB">
            <w:pPr>
              <w:pStyle w:val="BodyText"/>
              <w:rPr>
                <w:lang w:val="en-NZ"/>
              </w:rPr>
            </w:pPr>
            <w:r w:rsidRPr="002040EB">
              <w:t>Elements describe the essential</w:t>
            </w:r>
            <w:r w:rsidRPr="002040EB">
              <w:t xml:space="preser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0EB">
            <w:pPr>
              <w:pStyle w:val="BodyText"/>
              <w:rPr>
                <w:lang w:val="en-NZ"/>
              </w:rPr>
            </w:pPr>
            <w:r w:rsidRPr="002040EB">
              <w:t>Performance criteria describe the performance needed to demonstrate achievement of the element. Where bold italicised text is used, further information is detailed in the range of conditions section.</w:t>
            </w:r>
          </w:p>
        </w:tc>
      </w:tr>
      <w:tr w:rsidTr="002040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0EB">
            <w:pPr>
              <w:pStyle w:val="List"/>
              <w:rPr>
                <w:lang w:val="en-NZ"/>
              </w:rPr>
            </w:pPr>
            <w:r w:rsidRPr="002040EB">
              <w:rPr>
                <w:rStyle w:val="SpecialBold"/>
              </w:rPr>
              <w:t>1.</w:t>
            </w:r>
            <w:r w:rsidRPr="002040EB">
              <w:rPr>
                <w:rStyle w:val="SpecialBold"/>
              </w:rPr>
              <w:tab/>
              <w:t>Prepare documentation for judicial proceed</w:t>
            </w:r>
            <w:r w:rsidRPr="002040EB">
              <w:rPr>
                <w:rStyle w:val="SpecialBold"/>
              </w:rPr>
              <w: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0EB" w:rsidP="002040EB">
            <w:pPr>
              <w:pStyle w:val="List"/>
            </w:pPr>
            <w:r w:rsidRPr="002040EB">
              <w:t>1.1</w:t>
            </w:r>
            <w:r w:rsidRPr="002040EB">
              <w:tab/>
              <w:t>Develop statements detailing own participation in operation.</w:t>
            </w:r>
          </w:p>
          <w:p w:rsidR="00000000" w:rsidRPr="002040EB" w:rsidP="002040EB">
            <w:pPr>
              <w:pStyle w:val="List"/>
            </w:pPr>
            <w:r w:rsidRPr="002040EB">
              <w:t>1.2</w:t>
            </w:r>
            <w:r w:rsidRPr="002040EB">
              <w:tab/>
              <w:t>Identify whether content of statements is relevant to judicial proceedings and is admissible as evidence.</w:t>
            </w:r>
          </w:p>
          <w:p w:rsidR="00000000" w:rsidRPr="002040EB" w:rsidP="002040EB">
            <w:pPr>
              <w:pStyle w:val="List"/>
            </w:pPr>
            <w:r w:rsidRPr="002040EB">
              <w:t>1.3</w:t>
            </w:r>
            <w:r w:rsidRPr="002040EB">
              <w:tab/>
              <w:t>Compile documentation for submission to judicial proceedings.</w:t>
            </w:r>
          </w:p>
          <w:p w:rsidR="00000000" w:rsidP="002040EB">
            <w:pPr>
              <w:pStyle w:val="List"/>
              <w:rPr>
                <w:lang w:val="en-NZ"/>
              </w:rPr>
            </w:pPr>
            <w:r w:rsidRPr="002040EB">
              <w:t>1.4</w:t>
            </w:r>
            <w:r w:rsidRPr="002040EB">
              <w:tab/>
              <w:t>Mainta</w:t>
            </w:r>
            <w:r w:rsidRPr="002040EB">
              <w:t>in records that comply with requirements pertaining to the admissibility of evidence in a judicial proceeding.</w:t>
            </w:r>
          </w:p>
        </w:tc>
      </w:tr>
      <w:tr w:rsidTr="002040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0EB">
            <w:pPr>
              <w:pStyle w:val="List"/>
              <w:rPr>
                <w:lang w:val="en-NZ"/>
              </w:rPr>
            </w:pPr>
            <w:r w:rsidRPr="002040EB">
              <w:rPr>
                <w:rStyle w:val="SpecialBold"/>
              </w:rPr>
              <w:t>2.</w:t>
            </w:r>
            <w:r w:rsidRPr="002040EB">
              <w:rPr>
                <w:rStyle w:val="SpecialBold"/>
              </w:rPr>
              <w:tab/>
              <w:t>Give evidence in a judicial setting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0EB" w:rsidP="002040EB">
            <w:pPr>
              <w:pStyle w:val="List"/>
            </w:pPr>
            <w:r w:rsidRPr="002040EB">
              <w:t>2.1</w:t>
            </w:r>
            <w:r w:rsidRPr="002040EB">
              <w:tab/>
              <w:t>Comply with rules of evidence in testimony to support admissibility.</w:t>
            </w:r>
          </w:p>
          <w:p w:rsidR="00000000" w:rsidRPr="002040EB" w:rsidP="002040EB">
            <w:pPr>
              <w:pStyle w:val="List"/>
            </w:pPr>
            <w:r w:rsidRPr="002040EB">
              <w:t>2.2</w:t>
            </w:r>
            <w:r w:rsidRPr="002040EB">
              <w:tab/>
            </w:r>
            <w:r w:rsidRPr="002040EB">
              <w:t>Comply with jurisdictional court procedures to support judicial outcomes.</w:t>
            </w:r>
          </w:p>
          <w:p w:rsidR="00000000" w:rsidP="002040EB">
            <w:pPr>
              <w:pStyle w:val="List"/>
              <w:rPr>
                <w:lang w:val="en-NZ"/>
              </w:rPr>
            </w:pPr>
            <w:r w:rsidRPr="002040EB">
              <w:t>2.3</w:t>
            </w:r>
            <w:r w:rsidRPr="002040EB">
              <w:tab/>
              <w:t>Present evidence in a clear, concise and articulate manner.</w:t>
            </w:r>
          </w:p>
        </w:tc>
      </w:tr>
      <w:tr w:rsidTr="002040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0EB">
            <w:pPr>
              <w:pStyle w:val="List"/>
              <w:rPr>
                <w:lang w:val="en-NZ"/>
              </w:rPr>
            </w:pPr>
            <w:r w:rsidRPr="002040EB">
              <w:rPr>
                <w:rStyle w:val="SpecialBold"/>
              </w:rPr>
              <w:t>3.</w:t>
            </w:r>
            <w:r w:rsidRPr="002040EB">
              <w:rPr>
                <w:rStyle w:val="SpecialBold"/>
              </w:rPr>
              <w:tab/>
              <w:t>Claim public interest immunity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0EB" w:rsidP="002040EB">
            <w:pPr>
              <w:pStyle w:val="List"/>
            </w:pPr>
            <w:r w:rsidRPr="002040EB">
              <w:t>3.1</w:t>
            </w:r>
            <w:r w:rsidRPr="002040EB">
              <w:tab/>
              <w:t>Identify situations that fall within the ambit of public interest immunity to m</w:t>
            </w:r>
            <w:r w:rsidRPr="002040EB">
              <w:t>itigate risks.</w:t>
            </w:r>
          </w:p>
          <w:p w:rsidR="00000000" w:rsidRPr="002040EB" w:rsidP="002040EB">
            <w:pPr>
              <w:pStyle w:val="List"/>
            </w:pPr>
            <w:r w:rsidRPr="002040EB">
              <w:t>3.2</w:t>
            </w:r>
            <w:r w:rsidRPr="002040EB">
              <w:tab/>
              <w:t>Advise judicial stakeholders prior to the commencement of proceedings of aspects that may be subject to public interest immunity argument.</w:t>
            </w:r>
          </w:p>
          <w:p w:rsidR="00000000" w:rsidRPr="002040EB" w:rsidP="002040EB">
            <w:pPr>
              <w:pStyle w:val="List"/>
            </w:pPr>
            <w:r w:rsidRPr="002040EB">
              <w:t>3.3</w:t>
            </w:r>
            <w:r w:rsidRPr="002040EB">
              <w:tab/>
              <w:t>Communicate intention to claim public interest immunity within judicial proceedings.</w:t>
            </w:r>
          </w:p>
        </w:tc>
      </w:tr>
    </w:tbl>
    <w:p w:rsidR="00000000" w:rsidRPr="002040EB" w:rsidP="002040EB">
      <w:pPr>
        <w:pStyle w:val="BodyText"/>
      </w:pPr>
    </w:p>
    <w:p w:rsidR="00000000" w:rsidRPr="002040EB" w:rsidP="002040EB">
      <w:pPr>
        <w:pStyle w:val="AllowPageBreak"/>
      </w:pPr>
    </w:p>
    <w:p w:rsidR="00000000" w:rsidRPr="002040EB" w:rsidP="002040EB">
      <w:pPr>
        <w:pStyle w:val="Heading1"/>
      </w:pPr>
      <w:bookmarkStart w:id="5" w:name="O_715295"/>
      <w:bookmarkEnd w:id="5"/>
      <w:r w:rsidRPr="002040EB">
        <w:t>Foundation Skills</w:t>
      </w:r>
    </w:p>
    <w:p w:rsidR="00000000" w:rsidRPr="002040EB" w:rsidP="00976788">
      <w:pPr>
        <w:pStyle w:val="BodyText"/>
      </w:pPr>
      <w:r w:rsidRPr="002040EB">
        <w:t>The foundation skills demands of this unit have been mapped for alignment with the Australian Core Skills Framework (ACSF). The following tables outline the performance levels indicated for successful attainment of the unit.</w:t>
      </w:r>
    </w:p>
    <w:p w:rsidR="00000000" w:rsidRPr="002040EB" w:rsidP="002040EB">
      <w:pPr>
        <w:pStyle w:val="BodyText"/>
        <w:keepNext/>
      </w:pPr>
    </w:p>
    <w:p w:rsidR="00976788" w:rsidP="002040EB">
      <w:pPr>
        <w:pStyle w:val="BodyText"/>
      </w:pPr>
      <w:bookmarkStart w:id="6" w:name="O_74112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in;width:470.25pt">
            <v:imagedata r:id="rId10" o:title=""/>
          </v:shape>
        </w:pict>
      </w:r>
      <w:bookmarkEnd w:id="6"/>
    </w:p>
    <w:p w:rsidR="00976788" w:rsidP="002040EB">
      <w:pPr>
        <w:pStyle w:val="BodyText"/>
      </w:pPr>
    </w:p>
    <w:p w:rsidR="00000000" w:rsidRPr="002040EB" w:rsidP="00976788">
      <w:pPr>
        <w:pStyle w:val="BodyText"/>
      </w:pPr>
      <w:r w:rsidRPr="002040EB">
        <w:t>Further information on ACSF and the foundation skills underpinning this unit can be found in the Foundation Skills Guide on the G</w:t>
      </w:r>
      <w:r w:rsidRPr="002040EB">
        <w:t>SA website.</w:t>
      </w:r>
    </w:p>
    <w:p w:rsidR="00000000" w:rsidRPr="002040EB" w:rsidP="002040EB">
      <w:pPr>
        <w:pStyle w:val="Heading1"/>
      </w:pPr>
      <w:bookmarkStart w:id="7" w:name="O_715297"/>
      <w:bookmarkEnd w:id="7"/>
      <w:r w:rsidRPr="002040EB">
        <w:t>Unit Mapping Information</w:t>
      </w:r>
    </w:p>
    <w:p w:rsidR="00000000" w:rsidRPr="002040EB" w:rsidP="00976788">
      <w:pPr>
        <w:pStyle w:val="BodyText"/>
      </w:pPr>
      <w:r w:rsidRPr="002040EB">
        <w:t>This unit supersedes and is equivalent to PUAESU005B Prepare and present evidence.</w:t>
      </w:r>
    </w:p>
    <w:p w:rsidR="00000000" w:rsidRPr="002040EB" w:rsidP="002040EB">
      <w:pPr>
        <w:pStyle w:val="Heading1"/>
      </w:pPr>
      <w:bookmarkStart w:id="8" w:name="O_715304"/>
      <w:bookmarkEnd w:id="8"/>
      <w:r w:rsidRPr="002040EB">
        <w:t>Links</w:t>
      </w:r>
    </w:p>
    <w:p w:rsidR="00000000" w:rsidRPr="002040EB" w:rsidP="00976788">
      <w:pPr>
        <w:pStyle w:val="BodyText"/>
      </w:pPr>
      <w:r w:rsidRPr="002040E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E6616">
        <w:rPr>
          <w:rStyle w:val="Hyperlink"/>
        </w:rPr>
        <w:t>https://vetnet.gov.au/Pages/TrainingDocs.aspx?q=98c3984e-2cf1-48a8-8ed1-85e4b92e7351</w:t>
      </w:r>
      <w:r>
        <w:fldChar w:fldCharType="end"/>
      </w:r>
    </w:p>
    <w:p w:rsidR="00000000" w:rsidRPr="002040EB" w:rsidP="00976788">
      <w:pPr>
        <w:pStyle w:val="BodyText"/>
      </w:pPr>
      <w:r w:rsidRPr="002040E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E6616">
        <w:rPr>
          <w:rStyle w:val="Hyperlink"/>
        </w:rPr>
        <w:t>https://vetnet.gov.au/Pages/TrainingDocs.aspx?q=98c3984e-2cf1-48a8-8ed1-85e4b92e7351</w:t>
      </w:r>
      <w:r>
        <w:fldChar w:fldCharType="end"/>
      </w:r>
    </w:p>
    <w:p w:rsidR="00000000" w:rsidRPr="002040EB" w:rsidP="00976788">
      <w:pPr>
        <w:pStyle w:val="BodyText"/>
      </w:pPr>
      <w:r w:rsidRPr="002040E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E6616">
        <w:rPr>
          <w:rStyle w:val="Hyperlink"/>
        </w:rPr>
        <w:t>https://vetnet.gov.au/Pages/TrainingDocs.aspx?q=98c3984e-2cf1-48a8-8ed1-85e4b92e7351</w:t>
      </w:r>
      <w:r>
        <w:fldChar w:fldCharType="end"/>
      </w:r>
    </w:p>
    <w:p w:rsidR="00000000" w:rsidRPr="002040EB" w:rsidP="002040EB"/>
    <w:sectPr w:rsidSect="002040EB">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EB" w:rsidRPr="00976788" w:rsidP="009767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88" w:rsidP="002040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6788" w:rsidP="002040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76788" w:rsidP="002040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0EB" w:rsidRPr="00976788" w:rsidP="009767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788" w:rsidRPr="002D2AF8" w:rsidP="002040EB">
    <w:pPr>
      <w:pStyle w:val="Header"/>
      <w:framePr w:wrap="around"/>
    </w:pPr>
    <w:r>
      <w:fldChar w:fldCharType="begin"/>
    </w:r>
    <w:r>
      <w:instrText xml:space="preserve"> TITLE   \* MERGEFORMAT </w:instrText>
    </w:r>
    <w:r>
      <w:fldChar w:fldCharType="separate"/>
    </w:r>
    <w:r>
      <w:t>POLCOV035 Prepare and present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976788" w:rsidP="002040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C853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2661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0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0EB"/>
    <w:pPr>
      <w:spacing w:before="360" w:after="60"/>
      <w:outlineLvl w:val="0"/>
    </w:pPr>
    <w:rPr>
      <w:sz w:val="32"/>
    </w:rPr>
  </w:style>
  <w:style w:type="paragraph" w:styleId="Heading2">
    <w:name w:val="heading 2"/>
    <w:basedOn w:val="HeadingBase"/>
    <w:next w:val="BodyText"/>
    <w:link w:val="Heading2Char"/>
    <w:qFormat/>
    <w:rsid w:val="002040EB"/>
    <w:pPr>
      <w:keepLines/>
      <w:spacing w:before="240" w:after="120"/>
      <w:outlineLvl w:val="1"/>
    </w:pPr>
    <w:rPr>
      <w:sz w:val="28"/>
      <w:szCs w:val="40"/>
    </w:rPr>
  </w:style>
  <w:style w:type="paragraph" w:styleId="Heading3">
    <w:name w:val="heading 3"/>
    <w:basedOn w:val="HeadingBase"/>
    <w:next w:val="BodyText"/>
    <w:link w:val="Heading3Char"/>
    <w:qFormat/>
    <w:rsid w:val="002040EB"/>
    <w:pPr>
      <w:spacing w:before="180" w:after="120"/>
      <w:outlineLvl w:val="2"/>
    </w:pPr>
    <w:rPr>
      <w:spacing w:val="-10"/>
      <w:kern w:val="32"/>
    </w:rPr>
  </w:style>
  <w:style w:type="paragraph" w:styleId="Heading4">
    <w:name w:val="heading 4"/>
    <w:basedOn w:val="HeadingBase"/>
    <w:next w:val="BodyText"/>
    <w:link w:val="Heading4Char"/>
    <w:qFormat/>
    <w:rsid w:val="002040EB"/>
    <w:pPr>
      <w:spacing w:before="160" w:after="120"/>
      <w:outlineLvl w:val="3"/>
    </w:pPr>
    <w:rPr>
      <w:sz w:val="22"/>
    </w:rPr>
  </w:style>
  <w:style w:type="paragraph" w:styleId="Heading5">
    <w:name w:val="heading 5"/>
    <w:basedOn w:val="HeadingBase"/>
    <w:next w:val="Normal"/>
    <w:link w:val="Heading5Char"/>
    <w:qFormat/>
    <w:rsid w:val="002040EB"/>
    <w:pPr>
      <w:spacing w:before="80"/>
      <w:outlineLvl w:val="4"/>
    </w:pPr>
    <w:rPr>
      <w:color w:val="918585"/>
      <w:sz w:val="20"/>
    </w:rPr>
  </w:style>
  <w:style w:type="paragraph" w:styleId="Heading6">
    <w:name w:val="heading 6"/>
    <w:basedOn w:val="HeadingBase"/>
    <w:next w:val="Normal"/>
    <w:link w:val="Heading6Char"/>
    <w:qFormat/>
    <w:rsid w:val="002040EB"/>
    <w:pPr>
      <w:spacing w:before="60"/>
      <w:outlineLvl w:val="5"/>
    </w:pPr>
    <w:rPr>
      <w:color w:val="918585"/>
      <w:sz w:val="20"/>
    </w:rPr>
  </w:style>
  <w:style w:type="paragraph" w:styleId="Heading7">
    <w:name w:val="heading 7"/>
    <w:basedOn w:val="Normal"/>
    <w:next w:val="Normal"/>
    <w:link w:val="Heading7Char"/>
    <w:qFormat/>
    <w:rsid w:val="002040EB"/>
    <w:pPr>
      <w:ind w:left="720"/>
      <w:outlineLvl w:val="6"/>
    </w:pPr>
    <w:rPr>
      <w:i/>
    </w:rPr>
  </w:style>
  <w:style w:type="paragraph" w:styleId="Heading8">
    <w:name w:val="heading 8"/>
    <w:basedOn w:val="Normal"/>
    <w:next w:val="Normal"/>
    <w:link w:val="Heading8Char"/>
    <w:qFormat/>
    <w:rsid w:val="002040EB"/>
    <w:pPr>
      <w:ind w:left="720"/>
      <w:outlineLvl w:val="7"/>
    </w:pPr>
    <w:rPr>
      <w:i/>
    </w:rPr>
  </w:style>
  <w:style w:type="paragraph" w:styleId="Heading9">
    <w:name w:val="heading 9"/>
    <w:basedOn w:val="Normal"/>
    <w:next w:val="Normal"/>
    <w:link w:val="Heading9Char"/>
    <w:qFormat/>
    <w:rsid w:val="002040EB"/>
    <w:pPr>
      <w:ind w:left="720"/>
      <w:outlineLvl w:val="8"/>
    </w:pPr>
    <w:rPr>
      <w:i/>
    </w:rPr>
  </w:style>
  <w:style w:type="character" w:default="1" w:styleId="DefaultParagraphFont">
    <w:name w:val="Default Paragraph Font"/>
    <w:uiPriority w:val="1"/>
    <w:unhideWhenUsed/>
    <w:rsid w:val="00204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0EB"/>
  </w:style>
  <w:style w:type="character" w:customStyle="1" w:styleId="Heading1Char">
    <w:name w:val="Heading 1 Char"/>
    <w:basedOn w:val="DefaultParagraphFont"/>
    <w:link w:val="Heading1"/>
    <w:rsid w:val="002040EB"/>
    <w:rPr>
      <w:rFonts w:ascii="Times New Roman" w:eastAsia="Times New Roman" w:hAnsi="Times New Roman" w:cs="Times New Roman"/>
      <w:b/>
      <w:sz w:val="32"/>
      <w:szCs w:val="20"/>
      <w:lang w:eastAsia="en-US"/>
    </w:rPr>
  </w:style>
  <w:style w:type="paragraph" w:styleId="BodyText">
    <w:name w:val="Body Text"/>
    <w:basedOn w:val="Normal"/>
    <w:link w:val="BodyTextChar"/>
    <w:rsid w:val="002040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0EB"/>
    <w:rPr>
      <w:rFonts w:ascii="Times New Roman" w:eastAsia="Times New Roman" w:hAnsi="Times New Roman" w:cs="Times New Roman"/>
      <w:sz w:val="24"/>
      <w:lang w:eastAsia="en-US"/>
    </w:rPr>
  </w:style>
  <w:style w:type="paragraph" w:styleId="List">
    <w:name w:val="List"/>
    <w:basedOn w:val="BodyText"/>
    <w:next w:val="BodyText"/>
    <w:rsid w:val="002040EB"/>
    <w:pPr>
      <w:tabs>
        <w:tab w:val="left" w:pos="340"/>
      </w:tabs>
      <w:spacing w:before="60" w:after="60"/>
      <w:ind w:left="340" w:hanging="340"/>
    </w:pPr>
  </w:style>
  <w:style w:type="paragraph" w:styleId="ListBullet">
    <w:name w:val="List Bullet"/>
    <w:basedOn w:val="List"/>
    <w:rsid w:val="002040EB"/>
    <w:pPr>
      <w:numPr>
        <w:numId w:val="11"/>
      </w:numPr>
      <w:tabs>
        <w:tab w:val="clear" w:pos="340"/>
      </w:tabs>
      <w:spacing w:before="40" w:after="40"/>
    </w:pPr>
  </w:style>
  <w:style w:type="character" w:customStyle="1" w:styleId="SpecialBold">
    <w:name w:val="Special Bold"/>
    <w:basedOn w:val="DefaultParagraphFont"/>
    <w:rsid w:val="002040EB"/>
    <w:rPr>
      <w:b/>
      <w:spacing w:val="0"/>
    </w:rPr>
  </w:style>
  <w:style w:type="paragraph" w:customStyle="1" w:styleId="SuperHeading">
    <w:name w:val="SuperHeading"/>
    <w:basedOn w:val="Normal"/>
    <w:rsid w:val="002040EB"/>
    <w:pPr>
      <w:spacing w:before="240" w:after="120"/>
      <w:outlineLvl w:val="0"/>
    </w:pPr>
    <w:rPr>
      <w:rFonts w:ascii="Times New Roman" w:hAnsi="Times New Roman"/>
      <w:b/>
      <w:sz w:val="32"/>
    </w:rPr>
  </w:style>
  <w:style w:type="paragraph" w:customStyle="1" w:styleId="TableHeading">
    <w:name w:val="Table Heading"/>
    <w:basedOn w:val="HeadingBase"/>
    <w:rsid w:val="002040EB"/>
    <w:pPr>
      <w:keepLines/>
      <w:pBdr>
        <w:bottom w:val="single" w:sz="6" w:space="1" w:color="918585"/>
      </w:pBdr>
      <w:spacing w:before="240"/>
    </w:pPr>
  </w:style>
  <w:style w:type="paragraph" w:customStyle="1" w:styleId="AllowPageBreak">
    <w:name w:val="AllowPageBreak"/>
    <w:rsid w:val="002040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40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0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0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0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0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0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0EB"/>
    <w:rPr>
      <w:rFonts w:ascii="Courier New" w:eastAsia="Times New Roman" w:hAnsi="Courier New" w:cs="Times New Roman"/>
      <w:i/>
      <w:szCs w:val="20"/>
      <w:lang w:eastAsia="en-US"/>
    </w:rPr>
  </w:style>
  <w:style w:type="paragraph" w:customStyle="1" w:styleId="HeadingBase">
    <w:name w:val="Heading Base"/>
    <w:rsid w:val="00204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0EB"/>
    <w:pPr>
      <w:tabs>
        <w:tab w:val="right" w:leader="dot" w:pos="9072"/>
      </w:tabs>
      <w:ind w:left="567"/>
    </w:pPr>
    <w:rPr>
      <w:szCs w:val="22"/>
    </w:rPr>
  </w:style>
  <w:style w:type="paragraph" w:customStyle="1" w:styleId="TOCBase">
    <w:name w:val="TOC Base"/>
    <w:rsid w:val="00204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0EB"/>
    <w:pPr>
      <w:tabs>
        <w:tab w:val="right" w:leader="dot" w:pos="9072"/>
      </w:tabs>
      <w:spacing w:before="40" w:after="40"/>
      <w:ind w:left="284"/>
    </w:pPr>
    <w:rPr>
      <w:rFonts w:ascii="Times New Roman" w:hAnsi="Times New Roman"/>
    </w:rPr>
  </w:style>
  <w:style w:type="paragraph" w:styleId="TOC1">
    <w:name w:val="toc 1"/>
    <w:basedOn w:val="TOCBase"/>
    <w:next w:val="Normal"/>
    <w:rsid w:val="002040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0EB"/>
    <w:rPr>
      <w:rFonts w:ascii="Times New Roman" w:eastAsia="Times New Roman" w:hAnsi="Times New Roman" w:cs="Times New Roman"/>
      <w:sz w:val="16"/>
      <w:lang w:eastAsia="en-US"/>
    </w:rPr>
  </w:style>
  <w:style w:type="paragraph" w:styleId="Title">
    <w:name w:val="Title"/>
    <w:basedOn w:val="HeadingBase"/>
    <w:link w:val="TitleChar"/>
    <w:qFormat/>
    <w:rsid w:val="002040EB"/>
    <w:pPr>
      <w:spacing w:before="5040"/>
      <w:jc w:val="center"/>
    </w:pPr>
    <w:rPr>
      <w:sz w:val="48"/>
      <w:szCs w:val="72"/>
      <w:lang w:val="en-US"/>
    </w:rPr>
  </w:style>
  <w:style w:type="character" w:customStyle="1" w:styleId="TitleChar">
    <w:name w:val="Title Char"/>
    <w:basedOn w:val="DefaultParagraphFont"/>
    <w:link w:val="Title"/>
    <w:rsid w:val="00204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0EB"/>
    <w:pPr>
      <w:tabs>
        <w:tab w:val="left" w:pos="3600"/>
        <w:tab w:val="left" w:pos="3958"/>
      </w:tabs>
    </w:pPr>
  </w:style>
  <w:style w:type="paragraph" w:customStyle="1" w:styleId="Note">
    <w:name w:val="Note"/>
    <w:basedOn w:val="BodyText"/>
    <w:rsid w:val="00204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40EB"/>
    <w:pPr>
      <w:framePr w:wrap="auto" w:hAnchor="text" w:y="6049"/>
    </w:pPr>
    <w:rPr>
      <w:color w:val="000000"/>
      <w:sz w:val="40"/>
    </w:rPr>
  </w:style>
  <w:style w:type="paragraph" w:customStyle="1" w:styleId="TOCTitle">
    <w:name w:val="TOCTitle"/>
    <w:basedOn w:val="Heading1"/>
    <w:rsid w:val="002040EB"/>
    <w:pPr>
      <w:spacing w:after="240"/>
      <w:jc w:val="center"/>
      <w:outlineLvl w:val="9"/>
    </w:pPr>
    <w:rPr>
      <w:caps/>
    </w:rPr>
  </w:style>
  <w:style w:type="paragraph" w:customStyle="1" w:styleId="Version">
    <w:name w:val="Version"/>
    <w:rsid w:val="002040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40EB"/>
    <w:pPr>
      <w:numPr>
        <w:numId w:val="12"/>
      </w:numPr>
      <w:tabs>
        <w:tab w:val="clear" w:pos="680"/>
      </w:tabs>
    </w:pPr>
  </w:style>
  <w:style w:type="paragraph" w:styleId="Index1">
    <w:name w:val="index 1"/>
    <w:basedOn w:val="Normal"/>
    <w:next w:val="Normal"/>
    <w:semiHidden/>
    <w:rsid w:val="002040EB"/>
    <w:pPr>
      <w:keepNext w:val="0"/>
      <w:tabs>
        <w:tab w:val="right" w:pos="4176"/>
      </w:tabs>
      <w:ind w:left="198" w:hanging="198"/>
    </w:pPr>
    <w:rPr>
      <w:rFonts w:ascii="Garamond" w:hAnsi="Garamond"/>
    </w:rPr>
  </w:style>
  <w:style w:type="paragraph" w:styleId="IndexHeading">
    <w:name w:val="index heading"/>
    <w:basedOn w:val="Normal"/>
    <w:next w:val="Index1"/>
    <w:semiHidden/>
    <w:rsid w:val="002040EB"/>
    <w:pPr>
      <w:spacing w:before="120" w:after="120"/>
    </w:pPr>
    <w:rPr>
      <w:rFonts w:ascii="Arial" w:hAnsi="Arial"/>
      <w:b/>
      <w:color w:val="918585"/>
      <w:sz w:val="24"/>
    </w:rPr>
  </w:style>
  <w:style w:type="paragraph" w:styleId="Header">
    <w:name w:val="header"/>
    <w:basedOn w:val="Normal"/>
    <w:link w:val="HeaderChar"/>
    <w:rsid w:val="00204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0EB"/>
    <w:rPr>
      <w:rFonts w:ascii="Times New Roman" w:eastAsia="Times New Roman" w:hAnsi="Times New Roman" w:cs="Times New Roman"/>
      <w:sz w:val="16"/>
      <w:szCs w:val="20"/>
      <w:lang w:val="en-GB" w:eastAsia="en-US"/>
    </w:rPr>
  </w:style>
  <w:style w:type="paragraph" w:customStyle="1" w:styleId="Chapter">
    <w:name w:val="Chapter"/>
    <w:basedOn w:val="Normal"/>
    <w:rsid w:val="002040EB"/>
    <w:pPr>
      <w:spacing w:before="240"/>
    </w:pPr>
    <w:rPr>
      <w:rFonts w:ascii="Times New Roman" w:hAnsi="Times New Roman"/>
      <w:smallCaps/>
      <w:spacing w:val="80"/>
      <w:sz w:val="28"/>
    </w:rPr>
  </w:style>
  <w:style w:type="paragraph" w:customStyle="1" w:styleId="InChapter">
    <w:name w:val="InChapter"/>
    <w:basedOn w:val="Heading3"/>
    <w:rsid w:val="002040EB"/>
    <w:pPr>
      <w:spacing w:after="240"/>
      <w:outlineLvl w:val="9"/>
    </w:pPr>
    <w:rPr>
      <w:noProof/>
    </w:rPr>
  </w:style>
  <w:style w:type="paragraph" w:styleId="Index2">
    <w:name w:val="index 2"/>
    <w:basedOn w:val="Normal"/>
    <w:next w:val="Normal"/>
    <w:semiHidden/>
    <w:rsid w:val="002040EB"/>
    <w:pPr>
      <w:tabs>
        <w:tab w:val="right" w:pos="4176"/>
      </w:tabs>
      <w:ind w:left="568" w:hanging="284"/>
    </w:pPr>
    <w:rPr>
      <w:rFonts w:ascii="Garamond" w:hAnsi="Garamond"/>
    </w:rPr>
  </w:style>
  <w:style w:type="paragraph" w:customStyle="1" w:styleId="Byline">
    <w:name w:val="Byline"/>
    <w:rsid w:val="00204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0EB"/>
    <w:pPr>
      <w:tabs>
        <w:tab w:val="clear" w:pos="3600"/>
        <w:tab w:val="clear" w:pos="3958"/>
      </w:tabs>
      <w:jc w:val="right"/>
    </w:pPr>
  </w:style>
  <w:style w:type="character" w:styleId="Emphasis">
    <w:name w:val="Emphasis"/>
    <w:basedOn w:val="DefaultParagraphFont"/>
    <w:qFormat/>
    <w:rsid w:val="002040EB"/>
    <w:rPr>
      <w:i/>
    </w:rPr>
  </w:style>
  <w:style w:type="paragraph" w:styleId="Caption">
    <w:name w:val="caption"/>
    <w:basedOn w:val="BodyText"/>
    <w:next w:val="Normal"/>
    <w:qFormat/>
    <w:rsid w:val="002040EB"/>
    <w:pPr>
      <w:framePr w:w="2268" w:hSpace="181" w:vSpace="181" w:wrap="around" w:vAnchor="text" w:hAnchor="page" w:x="1135" w:y="285" w:anchorLock="1"/>
    </w:pPr>
    <w:rPr>
      <w:i/>
    </w:rPr>
  </w:style>
  <w:style w:type="paragraph" w:customStyle="1" w:styleId="MiniTOCTitle">
    <w:name w:val="MiniTOCTitle"/>
    <w:basedOn w:val="Heading4"/>
    <w:rsid w:val="002040EB"/>
    <w:pPr>
      <w:spacing w:before="240"/>
      <w:outlineLvl w:val="9"/>
    </w:pPr>
    <w:rPr>
      <w:noProof/>
      <w:sz w:val="24"/>
    </w:rPr>
  </w:style>
  <w:style w:type="paragraph" w:customStyle="1" w:styleId="MiniTOCItem">
    <w:name w:val="MiniTOCItem"/>
    <w:basedOn w:val="ListBullet"/>
    <w:rsid w:val="002040EB"/>
    <w:pPr>
      <w:numPr>
        <w:numId w:val="0"/>
      </w:numPr>
      <w:tabs>
        <w:tab w:val="right" w:leader="dot" w:pos="6521"/>
      </w:tabs>
      <w:spacing w:before="0" w:after="0"/>
    </w:pPr>
  </w:style>
  <w:style w:type="paragraph" w:customStyle="1" w:styleId="TOFTitle">
    <w:name w:val="TOFTitle"/>
    <w:basedOn w:val="TOCTitle"/>
    <w:rsid w:val="002040EB"/>
  </w:style>
  <w:style w:type="paragraph" w:styleId="TableofFigures">
    <w:name w:val="table of figures"/>
    <w:basedOn w:val="Normal"/>
    <w:next w:val="Normal"/>
    <w:semiHidden/>
    <w:rsid w:val="002040EB"/>
    <w:pPr>
      <w:tabs>
        <w:tab w:val="right" w:leader="dot" w:pos="9072"/>
      </w:tabs>
      <w:ind w:left="970" w:hanging="403"/>
    </w:pPr>
    <w:rPr>
      <w:rFonts w:ascii="Times New Roman" w:hAnsi="Times New Roman"/>
      <w:b/>
    </w:rPr>
  </w:style>
  <w:style w:type="paragraph" w:styleId="ListNumber">
    <w:name w:val="List Number"/>
    <w:basedOn w:val="List"/>
    <w:rsid w:val="002040EB"/>
    <w:pPr>
      <w:numPr>
        <w:numId w:val="14"/>
      </w:numPr>
      <w:tabs>
        <w:tab w:val="clear" w:pos="340"/>
      </w:tabs>
    </w:pPr>
  </w:style>
  <w:style w:type="character" w:customStyle="1" w:styleId="WingdingSymbols">
    <w:name w:val="Wingding Symbols"/>
    <w:rsid w:val="002040EB"/>
    <w:rPr>
      <w:rFonts w:ascii="Wingdings" w:hAnsi="Wingdings"/>
    </w:rPr>
  </w:style>
  <w:style w:type="character" w:customStyle="1" w:styleId="HotSpot">
    <w:name w:val="HotSpot"/>
    <w:rsid w:val="002040EB"/>
    <w:rPr>
      <w:color w:val="0033CC"/>
      <w:u w:val="none"/>
    </w:rPr>
  </w:style>
  <w:style w:type="paragraph" w:customStyle="1" w:styleId="BodyTextRight">
    <w:name w:val="Body Text Right"/>
    <w:basedOn w:val="BodyText"/>
    <w:rsid w:val="002040EB"/>
    <w:pPr>
      <w:spacing w:before="0" w:after="0"/>
      <w:jc w:val="right"/>
    </w:pPr>
  </w:style>
  <w:style w:type="paragraph" w:styleId="Index3">
    <w:name w:val="index 3"/>
    <w:basedOn w:val="ListNumber2"/>
    <w:next w:val="Normal"/>
    <w:semiHidden/>
    <w:rsid w:val="002040EB"/>
    <w:pPr>
      <w:numPr>
        <w:numId w:val="0"/>
      </w:numPr>
      <w:tabs>
        <w:tab w:val="right" w:leader="dot" w:pos="4176"/>
      </w:tabs>
    </w:pPr>
  </w:style>
  <w:style w:type="paragraph" w:styleId="ListNumber2">
    <w:name w:val="List Number 2"/>
    <w:basedOn w:val="List2"/>
    <w:rsid w:val="002040EB"/>
    <w:pPr>
      <w:numPr>
        <w:numId w:val="9"/>
      </w:numPr>
      <w:tabs>
        <w:tab w:val="clear" w:pos="1060"/>
      </w:tabs>
    </w:pPr>
  </w:style>
  <w:style w:type="paragraph" w:customStyle="1" w:styleId="MarginNote">
    <w:name w:val="Margin Note"/>
    <w:basedOn w:val="BodyText"/>
    <w:rsid w:val="00204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0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0EB"/>
    <w:rPr>
      <w:sz w:val="32"/>
    </w:rPr>
  </w:style>
  <w:style w:type="paragraph" w:customStyle="1" w:styleId="HeadingProcedure">
    <w:name w:val="Heading Procedure"/>
    <w:basedOn w:val="HeadingBase"/>
    <w:next w:val="Normal"/>
    <w:rsid w:val="002040EB"/>
    <w:pPr>
      <w:tabs>
        <w:tab w:val="left" w:pos="0"/>
      </w:tabs>
      <w:spacing w:before="120" w:after="60"/>
    </w:pPr>
    <w:rPr>
      <w:i/>
      <w:color w:val="918585"/>
      <w:sz w:val="22"/>
    </w:rPr>
  </w:style>
  <w:style w:type="paragraph" w:customStyle="1" w:styleId="TableBodyText">
    <w:name w:val="Table Body Text"/>
    <w:basedOn w:val="BodyText"/>
    <w:rsid w:val="002040EB"/>
    <w:pPr>
      <w:spacing w:before="60" w:after="60"/>
    </w:pPr>
  </w:style>
  <w:style w:type="paragraph" w:styleId="ListContinue">
    <w:name w:val="List Continue"/>
    <w:basedOn w:val="List"/>
    <w:rsid w:val="002040EB"/>
    <w:pPr>
      <w:ind w:firstLine="0"/>
    </w:pPr>
  </w:style>
  <w:style w:type="paragraph" w:customStyle="1" w:styleId="ListNote">
    <w:name w:val="List Note"/>
    <w:basedOn w:val="List"/>
    <w:rsid w:val="002040EB"/>
    <w:pPr>
      <w:pBdr>
        <w:top w:val="single" w:sz="6" w:space="2" w:color="918585"/>
        <w:bottom w:val="single" w:sz="6" w:space="2" w:color="918585"/>
      </w:pBdr>
      <w:tabs>
        <w:tab w:val="left" w:pos="1021"/>
      </w:tabs>
      <w:ind w:firstLine="0"/>
    </w:pPr>
  </w:style>
  <w:style w:type="paragraph" w:customStyle="1" w:styleId="Warning">
    <w:name w:val="Warning"/>
    <w:basedOn w:val="BodyText"/>
    <w:rsid w:val="002040EB"/>
    <w:pPr>
      <w:shd w:val="clear" w:color="auto" w:fill="D9D9D9"/>
      <w:tabs>
        <w:tab w:val="left" w:pos="992"/>
      </w:tabs>
      <w:ind w:left="119" w:right="119"/>
    </w:pPr>
    <w:rPr>
      <w:sz w:val="20"/>
    </w:rPr>
  </w:style>
  <w:style w:type="paragraph" w:customStyle="1" w:styleId="MarginIcons">
    <w:name w:val="Margin Icons"/>
    <w:basedOn w:val="BodyText"/>
    <w:rsid w:val="002040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0EB"/>
    <w:rPr>
      <w:rFonts w:ascii="Courier New" w:hAnsi="Courier New"/>
    </w:rPr>
  </w:style>
  <w:style w:type="paragraph" w:customStyle="1" w:styleId="NoteBullet">
    <w:name w:val="Note Bullet"/>
    <w:basedOn w:val="Note"/>
    <w:rsid w:val="002040EB"/>
    <w:pPr>
      <w:tabs>
        <w:tab w:val="clear" w:pos="680"/>
      </w:tabs>
      <w:spacing w:before="60" w:after="60"/>
    </w:pPr>
  </w:style>
  <w:style w:type="paragraph" w:customStyle="1" w:styleId="SubHeading2">
    <w:name w:val="SubHeading2"/>
    <w:basedOn w:val="HeadingBase"/>
    <w:rsid w:val="002040EB"/>
    <w:pPr>
      <w:spacing w:before="240" w:after="60"/>
    </w:pPr>
    <w:rPr>
      <w:sz w:val="20"/>
    </w:rPr>
  </w:style>
  <w:style w:type="paragraph" w:customStyle="1" w:styleId="SubHeading1">
    <w:name w:val="SubHeading1"/>
    <w:basedOn w:val="HeadingBase"/>
    <w:rsid w:val="002040EB"/>
    <w:pPr>
      <w:spacing w:before="240" w:after="60"/>
    </w:pPr>
    <w:rPr>
      <w:color w:val="918585"/>
      <w:sz w:val="22"/>
    </w:rPr>
  </w:style>
  <w:style w:type="paragraph" w:customStyle="1" w:styleId="SideHeading">
    <w:name w:val="Side Heading"/>
    <w:basedOn w:val="HeadingBase"/>
    <w:rsid w:val="00204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0EB"/>
    <w:pPr>
      <w:numPr>
        <w:numId w:val="10"/>
      </w:numPr>
    </w:pPr>
  </w:style>
  <w:style w:type="paragraph" w:styleId="PlainText">
    <w:name w:val="Plain Text"/>
    <w:basedOn w:val="Normal"/>
    <w:link w:val="PlainTextChar"/>
    <w:rsid w:val="002040EB"/>
    <w:rPr>
      <w:sz w:val="20"/>
    </w:rPr>
  </w:style>
  <w:style w:type="character" w:customStyle="1" w:styleId="PlainTextChar">
    <w:name w:val="Plain Text Char"/>
    <w:basedOn w:val="DefaultParagraphFont"/>
    <w:link w:val="PlainText"/>
    <w:rsid w:val="002040EB"/>
    <w:rPr>
      <w:rFonts w:ascii="Courier New" w:eastAsia="Times New Roman" w:hAnsi="Courier New" w:cs="Times New Roman"/>
      <w:sz w:val="20"/>
      <w:szCs w:val="20"/>
      <w:lang w:eastAsia="en-US"/>
    </w:rPr>
  </w:style>
  <w:style w:type="character" w:customStyle="1" w:styleId="MenuOption">
    <w:name w:val="Menu Option"/>
    <w:basedOn w:val="DefaultParagraphFont"/>
    <w:rsid w:val="002040EB"/>
    <w:rPr>
      <w:b/>
      <w:smallCaps/>
    </w:rPr>
  </w:style>
  <w:style w:type="paragraph" w:customStyle="1" w:styleId="TableListNumber">
    <w:name w:val="Table List Number"/>
    <w:basedOn w:val="ListNumber"/>
    <w:rsid w:val="002040EB"/>
    <w:pPr>
      <w:numPr>
        <w:numId w:val="0"/>
      </w:numPr>
    </w:pPr>
  </w:style>
  <w:style w:type="paragraph" w:styleId="TOC4">
    <w:name w:val="toc 4"/>
    <w:basedOn w:val="TOCBase"/>
    <w:next w:val="Normal"/>
    <w:semiHidden/>
    <w:rsid w:val="002040EB"/>
    <w:pPr>
      <w:tabs>
        <w:tab w:val="right" w:leader="dot" w:pos="9071"/>
      </w:tabs>
      <w:ind w:left="1701"/>
    </w:pPr>
  </w:style>
  <w:style w:type="paragraph" w:customStyle="1" w:styleId="ListAlpha">
    <w:name w:val="List Alpha"/>
    <w:basedOn w:val="List"/>
    <w:rsid w:val="002040EB"/>
    <w:pPr>
      <w:numPr>
        <w:numId w:val="8"/>
      </w:numPr>
    </w:pPr>
  </w:style>
  <w:style w:type="paragraph" w:customStyle="1" w:styleId="ListAlpha2">
    <w:name w:val="List Alpha 2"/>
    <w:basedOn w:val="List2"/>
    <w:rsid w:val="002040EB"/>
    <w:pPr>
      <w:numPr>
        <w:numId w:val="7"/>
      </w:numPr>
    </w:pPr>
  </w:style>
  <w:style w:type="paragraph" w:styleId="List2">
    <w:name w:val="List 2"/>
    <w:basedOn w:val="BodyText"/>
    <w:rsid w:val="002040EB"/>
    <w:pPr>
      <w:tabs>
        <w:tab w:val="left" w:pos="680"/>
      </w:tabs>
      <w:spacing w:before="60" w:after="60"/>
      <w:ind w:left="680" w:hanging="340"/>
    </w:pPr>
  </w:style>
  <w:style w:type="paragraph" w:styleId="List3">
    <w:name w:val="List 3"/>
    <w:basedOn w:val="BodyText"/>
    <w:rsid w:val="002040EB"/>
    <w:pPr>
      <w:tabs>
        <w:tab w:val="left" w:pos="1021"/>
      </w:tabs>
      <w:spacing w:before="60" w:after="60"/>
      <w:ind w:left="1020" w:hanging="340"/>
    </w:pPr>
  </w:style>
  <w:style w:type="paragraph" w:styleId="List4">
    <w:name w:val="List 4"/>
    <w:basedOn w:val="BodyText"/>
    <w:rsid w:val="002040EB"/>
    <w:pPr>
      <w:tabs>
        <w:tab w:val="left" w:pos="1361"/>
      </w:tabs>
      <w:spacing w:before="60" w:after="60"/>
      <w:ind w:left="1361" w:hanging="340"/>
    </w:pPr>
  </w:style>
  <w:style w:type="paragraph" w:styleId="List5">
    <w:name w:val="List 5"/>
    <w:basedOn w:val="BodyText"/>
    <w:rsid w:val="002040EB"/>
    <w:pPr>
      <w:tabs>
        <w:tab w:val="left" w:pos="1701"/>
      </w:tabs>
      <w:spacing w:before="60" w:after="60"/>
      <w:ind w:left="1701" w:hanging="340"/>
    </w:pPr>
  </w:style>
  <w:style w:type="paragraph" w:styleId="ListBullet3">
    <w:name w:val="List Bullet 3"/>
    <w:basedOn w:val="List3"/>
    <w:rsid w:val="002040EB"/>
    <w:pPr>
      <w:numPr>
        <w:numId w:val="13"/>
      </w:numPr>
      <w:tabs>
        <w:tab w:val="clear" w:pos="1021"/>
      </w:tabs>
      <w:ind w:left="1037" w:hanging="357"/>
    </w:pPr>
  </w:style>
  <w:style w:type="paragraph" w:styleId="ListBullet4">
    <w:name w:val="List Bullet 4"/>
    <w:basedOn w:val="List4"/>
    <w:rsid w:val="002040EB"/>
    <w:pPr>
      <w:numPr>
        <w:numId w:val="2"/>
      </w:numPr>
      <w:tabs>
        <w:tab w:val="clear" w:pos="1361"/>
      </w:tabs>
    </w:pPr>
  </w:style>
  <w:style w:type="paragraph" w:styleId="ListBullet5">
    <w:name w:val="List Bullet 5"/>
    <w:basedOn w:val="List5"/>
    <w:rsid w:val="002040EB"/>
    <w:pPr>
      <w:numPr>
        <w:numId w:val="3"/>
      </w:numPr>
    </w:pPr>
  </w:style>
  <w:style w:type="paragraph" w:styleId="ListContinue2">
    <w:name w:val="List Continue 2"/>
    <w:basedOn w:val="List2"/>
    <w:rsid w:val="002040EB"/>
    <w:pPr>
      <w:ind w:firstLine="0"/>
    </w:pPr>
  </w:style>
  <w:style w:type="paragraph" w:styleId="ListContinue3">
    <w:name w:val="List Continue 3"/>
    <w:basedOn w:val="List3"/>
    <w:rsid w:val="002040EB"/>
    <w:pPr>
      <w:ind w:left="1021" w:firstLine="0"/>
    </w:pPr>
  </w:style>
  <w:style w:type="paragraph" w:styleId="ListContinue4">
    <w:name w:val="List Continue 4"/>
    <w:basedOn w:val="List4"/>
    <w:rsid w:val="002040EB"/>
    <w:pPr>
      <w:ind w:firstLine="0"/>
    </w:pPr>
  </w:style>
  <w:style w:type="paragraph" w:styleId="ListContinue5">
    <w:name w:val="List Continue 5"/>
    <w:basedOn w:val="List5"/>
    <w:rsid w:val="002040EB"/>
    <w:pPr>
      <w:ind w:firstLine="0"/>
    </w:pPr>
  </w:style>
  <w:style w:type="paragraph" w:styleId="ListNumber3">
    <w:name w:val="List Number 3"/>
    <w:basedOn w:val="List3"/>
    <w:rsid w:val="002040EB"/>
    <w:pPr>
      <w:numPr>
        <w:numId w:val="4"/>
      </w:numPr>
    </w:pPr>
  </w:style>
  <w:style w:type="paragraph" w:styleId="ListNumber4">
    <w:name w:val="List Number 4"/>
    <w:basedOn w:val="List4"/>
    <w:rsid w:val="002040EB"/>
    <w:pPr>
      <w:numPr>
        <w:numId w:val="5"/>
      </w:numPr>
    </w:pPr>
  </w:style>
  <w:style w:type="paragraph" w:styleId="ListNumber5">
    <w:name w:val="List Number 5"/>
    <w:basedOn w:val="List5"/>
    <w:rsid w:val="002040EB"/>
    <w:pPr>
      <w:numPr>
        <w:numId w:val="6"/>
      </w:numPr>
    </w:pPr>
  </w:style>
  <w:style w:type="paragraph" w:styleId="BlockText">
    <w:name w:val="Block Text"/>
    <w:basedOn w:val="Normal"/>
    <w:rsid w:val="002040EB"/>
    <w:pPr>
      <w:spacing w:after="120"/>
      <w:ind w:left="1440" w:right="1440"/>
    </w:pPr>
  </w:style>
  <w:style w:type="character" w:customStyle="1" w:styleId="Subscript">
    <w:name w:val="Subscript"/>
    <w:basedOn w:val="DefaultParagraphFont"/>
    <w:rsid w:val="002040EB"/>
    <w:rPr>
      <w:sz w:val="16"/>
      <w:vertAlign w:val="subscript"/>
    </w:rPr>
  </w:style>
  <w:style w:type="character" w:customStyle="1" w:styleId="Superscript">
    <w:name w:val="Superscript"/>
    <w:basedOn w:val="DefaultParagraphFont"/>
    <w:rsid w:val="002040EB"/>
    <w:rPr>
      <w:sz w:val="16"/>
      <w:vertAlign w:val="superscript"/>
    </w:rPr>
  </w:style>
  <w:style w:type="character" w:customStyle="1" w:styleId="Symbols">
    <w:name w:val="Symbols"/>
    <w:basedOn w:val="DefaultParagraphFont"/>
    <w:rsid w:val="002040EB"/>
    <w:rPr>
      <w:rFonts w:ascii="Symbol" w:hAnsi="Symbol"/>
    </w:rPr>
  </w:style>
  <w:style w:type="character" w:customStyle="1" w:styleId="MenuOptions">
    <w:name w:val="Menu Options"/>
    <w:basedOn w:val="DefaultParagraphFont"/>
    <w:rsid w:val="002040EB"/>
    <w:rPr>
      <w:rFonts w:ascii="Arial Narrow" w:hAnsi="Arial Narrow"/>
      <w:smallCaps/>
    </w:rPr>
  </w:style>
  <w:style w:type="character" w:customStyle="1" w:styleId="Buttons">
    <w:name w:val="Buttons"/>
    <w:basedOn w:val="DefaultParagraphFont"/>
    <w:rsid w:val="002040EB"/>
    <w:rPr>
      <w:b/>
    </w:rPr>
  </w:style>
  <w:style w:type="character" w:customStyle="1" w:styleId="Underlined">
    <w:name w:val="Underlined"/>
    <w:basedOn w:val="DefaultParagraphFont"/>
    <w:rsid w:val="002040EB"/>
    <w:rPr>
      <w:u w:val="single"/>
    </w:rPr>
  </w:style>
  <w:style w:type="paragraph" w:customStyle="1" w:styleId="TableBodyTextRight">
    <w:name w:val="Table Body Text Right"/>
    <w:basedOn w:val="TableBodyText"/>
    <w:rsid w:val="002040EB"/>
    <w:pPr>
      <w:widowControl w:val="0"/>
      <w:autoSpaceDE w:val="0"/>
      <w:autoSpaceDN w:val="0"/>
      <w:adjustRightInd w:val="0"/>
      <w:jc w:val="right"/>
    </w:pPr>
    <w:rPr>
      <w:rFonts w:cs="Arial"/>
      <w:szCs w:val="18"/>
    </w:rPr>
  </w:style>
  <w:style w:type="paragraph" w:customStyle="1" w:styleId="CopyrightText">
    <w:name w:val="Copyright Text"/>
    <w:basedOn w:val="BodyText"/>
    <w:rsid w:val="002040EB"/>
    <w:rPr>
      <w:sz w:val="18"/>
    </w:rPr>
  </w:style>
  <w:style w:type="paragraph" w:customStyle="1" w:styleId="BodySmallRight">
    <w:name w:val="Body Small Right"/>
    <w:basedOn w:val="BodyTextRight"/>
    <w:rsid w:val="002040EB"/>
    <w:rPr>
      <w:sz w:val="18"/>
      <w:szCs w:val="18"/>
    </w:rPr>
  </w:style>
  <w:style w:type="paragraph" w:customStyle="1" w:styleId="MarginEdition">
    <w:name w:val="Margin Edition"/>
    <w:basedOn w:val="MarginNote"/>
    <w:rsid w:val="002040EB"/>
    <w:pPr>
      <w:spacing w:before="0" w:after="0"/>
    </w:pPr>
    <w:rPr>
      <w:rFonts w:ascii="Times New Roman" w:hAnsi="Times New Roman"/>
      <w:color w:val="999999"/>
    </w:rPr>
  </w:style>
  <w:style w:type="paragraph" w:customStyle="1" w:styleId="Spacer">
    <w:name w:val="Spacer"/>
    <w:basedOn w:val="Normal"/>
    <w:rsid w:val="002040EB"/>
    <w:rPr>
      <w:sz w:val="2"/>
      <w:szCs w:val="2"/>
    </w:rPr>
  </w:style>
  <w:style w:type="character" w:customStyle="1" w:styleId="Small">
    <w:name w:val="Small"/>
    <w:basedOn w:val="DefaultParagraphFont"/>
    <w:rsid w:val="002040EB"/>
    <w:rPr>
      <w:sz w:val="16"/>
    </w:rPr>
  </w:style>
  <w:style w:type="paragraph" w:customStyle="1" w:styleId="WideTable">
    <w:name w:val="Wide Table"/>
    <w:basedOn w:val="Normal"/>
    <w:rsid w:val="002040EB"/>
    <w:pPr>
      <w:ind w:left="-1418"/>
    </w:pPr>
    <w:rPr>
      <w:sz w:val="2"/>
      <w:szCs w:val="2"/>
    </w:rPr>
  </w:style>
  <w:style w:type="character" w:styleId="PageNumber">
    <w:name w:val="page number"/>
    <w:basedOn w:val="DefaultParagraphFont"/>
    <w:rsid w:val="002040EB"/>
  </w:style>
  <w:style w:type="paragraph" w:styleId="Quote">
    <w:name w:val="Quote"/>
    <w:basedOn w:val="Heading1"/>
    <w:link w:val="QuoteChar"/>
    <w:qFormat/>
    <w:rsid w:val="002040EB"/>
    <w:rPr>
      <w:b w:val="0"/>
      <w:sz w:val="72"/>
      <w:szCs w:val="72"/>
      <w:lang w:val="en-NZ"/>
    </w:rPr>
  </w:style>
  <w:style w:type="character" w:customStyle="1" w:styleId="QuoteChar">
    <w:name w:val="Quote Char"/>
    <w:basedOn w:val="DefaultParagraphFont"/>
    <w:link w:val="Quote"/>
    <w:rsid w:val="00204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0EB"/>
    <w:pPr>
      <w:pageBreakBefore/>
    </w:pPr>
  </w:style>
  <w:style w:type="paragraph" w:customStyle="1" w:styleId="Border">
    <w:name w:val="Border"/>
    <w:basedOn w:val="Normal"/>
    <w:qFormat/>
    <w:rsid w:val="002040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0EB"/>
    <w:rPr>
      <w:b/>
      <w:bCs/>
      <w:i/>
      <w:iCs/>
      <w:color w:val="auto"/>
    </w:rPr>
  </w:style>
  <w:style w:type="paragraph" w:styleId="IntenseQuote">
    <w:name w:val="Intense Quote"/>
    <w:basedOn w:val="Normal"/>
    <w:next w:val="Normal"/>
    <w:link w:val="IntenseQuoteChar"/>
    <w:uiPriority w:val="30"/>
    <w:qFormat/>
    <w:rsid w:val="002040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0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0EB"/>
    <w:rPr>
      <w:smallCaps/>
      <w:color w:val="auto"/>
      <w:u w:val="single"/>
    </w:rPr>
  </w:style>
  <w:style w:type="character" w:styleId="IntenseReference">
    <w:name w:val="Intense Reference"/>
    <w:basedOn w:val="DefaultParagraphFont"/>
    <w:uiPriority w:val="32"/>
    <w:qFormat/>
    <w:rsid w:val="002040EB"/>
    <w:rPr>
      <w:b/>
      <w:bCs/>
      <w:smallCaps/>
      <w:color w:val="auto"/>
      <w:spacing w:val="5"/>
      <w:u w:val="single"/>
    </w:rPr>
  </w:style>
  <w:style w:type="paragraph" w:customStyle="1" w:styleId="2ColumnHeading">
    <w:name w:val="2Column Heading"/>
    <w:basedOn w:val="BodyText"/>
    <w:qFormat/>
    <w:rsid w:val="002040EB"/>
    <w:pPr>
      <w:spacing w:after="60"/>
      <w:ind w:left="-2268"/>
    </w:pPr>
    <w:rPr>
      <w:b/>
    </w:rPr>
  </w:style>
  <w:style w:type="paragraph" w:customStyle="1" w:styleId="Heading1TOC">
    <w:name w:val="Heading1 TOC"/>
    <w:basedOn w:val="Normal"/>
    <w:qFormat/>
    <w:rsid w:val="002040EB"/>
    <w:pPr>
      <w:spacing w:before="240" w:after="120"/>
    </w:pPr>
    <w:rPr>
      <w:rFonts w:ascii="Times New Roman" w:hAnsi="Times New Roman"/>
      <w:b/>
      <w:sz w:val="32"/>
    </w:rPr>
  </w:style>
  <w:style w:type="paragraph" w:customStyle="1" w:styleId="Heading2TOC">
    <w:name w:val="Heading2 TOC"/>
    <w:basedOn w:val="Normal"/>
    <w:qFormat/>
    <w:rsid w:val="002040EB"/>
    <w:pPr>
      <w:spacing w:before="240" w:after="60"/>
    </w:pPr>
    <w:rPr>
      <w:rFonts w:ascii="Times New Roman" w:hAnsi="Times New Roman"/>
      <w:b/>
      <w:sz w:val="28"/>
    </w:rPr>
  </w:style>
  <w:style w:type="character" w:customStyle="1" w:styleId="Underline">
    <w:name w:val="Underline"/>
    <w:basedOn w:val="DefaultParagraphFont"/>
    <w:qFormat/>
    <w:rsid w:val="002040EB"/>
    <w:rPr>
      <w:u w:val="single"/>
    </w:rPr>
  </w:style>
  <w:style w:type="character" w:customStyle="1" w:styleId="BoldandItalics">
    <w:name w:val="Bold and Italics"/>
    <w:qFormat/>
    <w:rsid w:val="002040EB"/>
    <w:rPr>
      <w:b/>
      <w:i/>
      <w:u w:val="none"/>
    </w:rPr>
  </w:style>
  <w:style w:type="paragraph" w:styleId="BalloonText">
    <w:name w:val="Balloon Text"/>
    <w:basedOn w:val="Normal"/>
    <w:link w:val="BalloonTextChar"/>
    <w:rsid w:val="002040EB"/>
    <w:rPr>
      <w:rFonts w:ascii="Tahoma" w:hAnsi="Tahoma" w:cs="Tahoma"/>
      <w:sz w:val="16"/>
      <w:szCs w:val="16"/>
    </w:rPr>
  </w:style>
  <w:style w:type="character" w:customStyle="1" w:styleId="BalloonTextChar">
    <w:name w:val="Balloon Text Char"/>
    <w:basedOn w:val="DefaultParagraphFont"/>
    <w:link w:val="BalloonText"/>
    <w:rsid w:val="002040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0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0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0EB"/>
    <w:rPr>
      <w:b/>
      <w:color w:val="660033"/>
      <w:spacing w:val="0"/>
    </w:rPr>
  </w:style>
  <w:style w:type="paragraph" w:customStyle="1" w:styleId="Nameditemlist">
    <w:name w:val="Named item list"/>
    <w:basedOn w:val="BodyText"/>
    <w:qFormat/>
    <w:rsid w:val="002040EB"/>
    <w:pPr>
      <w:tabs>
        <w:tab w:val="left" w:pos="2835"/>
      </w:tabs>
      <w:ind w:left="2835" w:hanging="2835"/>
    </w:pPr>
  </w:style>
  <w:style w:type="paragraph" w:customStyle="1" w:styleId="BodyTextnopadding">
    <w:name w:val="Body Text no padding"/>
    <w:basedOn w:val="BodyText"/>
    <w:qFormat/>
    <w:rsid w:val="002040EB"/>
    <w:pPr>
      <w:spacing w:before="0" w:after="0"/>
    </w:pPr>
  </w:style>
  <w:style w:type="paragraph" w:customStyle="1" w:styleId="BodyTextBold">
    <w:name w:val="Body Text Bold"/>
    <w:basedOn w:val="BodyText"/>
    <w:qFormat/>
    <w:rsid w:val="002040EB"/>
    <w:rPr>
      <w:b/>
    </w:rPr>
  </w:style>
  <w:style w:type="character" w:styleId="Hyperlink">
    <w:name w:val="Hyperlink"/>
    <w:basedOn w:val="DefaultParagraphFont"/>
    <w:uiPriority w:val="99"/>
    <w:unhideWhenUsed/>
    <w:rsid w:val="009767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3766</Characters>
  <Application>Microsoft Office Word</Application>
  <DocSecurity>0</DocSecurity>
  <Lines>117</Lines>
  <Paragraphs>65</Paragraphs>
  <ScaleCrop>false</ScaleCrop>
  <Company>Author-it Software Corporation Ltd.</Company>
  <LinksUpToDate>false</LinksUpToDate>
  <CharactersWithSpaces>4295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POLCOV035 Prepare and present evidence</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2022-12-05T22:49:00Z</dcterms:created>
  <dcterms:modified xsi:type="dcterms:W3CDTF">2022-12-05T22:49:00Z</dcterms:modified>
</cp:coreProperties>
</file>