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C29" w:rsidP="005B7C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POLCOV010 Manage threat and risk in a policing environment</w:t>
      </w:r>
      <w:r>
        <w:fldChar w:fldCharType="end"/>
      </w:r>
    </w:p>
    <w:p w:rsidR="005B7C29" w:rsidP="005B7C29">
      <w:pPr>
        <w:pStyle w:val="Version"/>
        <w:sectPr w:rsidSect="00B938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8E4" w:rsidP="00B938E4">
      <w:pPr>
        <w:pStyle w:val="SuperHeading"/>
      </w:pPr>
      <w:r w:rsidRPr="00B938E4">
        <w:t>Assessment Requirements for POLCOV010 Manage threat and risk in a policing environment</w:t>
      </w:r>
    </w:p>
    <w:p w:rsidR="00000000" w:rsidRPr="00B938E4" w:rsidP="00B938E4">
      <w:pPr>
        <w:pStyle w:val="Heading1"/>
      </w:pPr>
      <w:bookmarkStart w:id="1" w:name="O_715227"/>
      <w:bookmarkEnd w:id="1"/>
      <w:r w:rsidRPr="00B938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B7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8E4">
            <w:pPr>
              <w:pStyle w:val="TableHeading"/>
              <w:rPr>
                <w:lang w:val="en-NZ"/>
              </w:rPr>
            </w:pPr>
            <w:r w:rsidRPr="00B938E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8E4">
            <w:pPr>
              <w:pStyle w:val="TableHeading"/>
              <w:rPr>
                <w:lang w:val="en-NZ"/>
              </w:rPr>
            </w:pPr>
            <w:r w:rsidRPr="00B938E4">
              <w:t>Comments</w:t>
            </w:r>
          </w:p>
        </w:tc>
      </w:tr>
      <w:tr w:rsidTr="005B7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8E4">
            <w:pPr>
              <w:pStyle w:val="BodyText"/>
              <w:rPr>
                <w:lang w:val="en-NZ"/>
              </w:rPr>
            </w:pPr>
            <w:r w:rsidRPr="00B938E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8E4" w:rsidP="00B938E4">
            <w:pPr>
              <w:pStyle w:val="BodyText"/>
            </w:pPr>
            <w:r w:rsidRPr="00B938E4">
              <w:t xml:space="preserve">These Assessment Requirements were released in POL Police Training Package release 1.0 and meet the Standards for Training Packages. </w:t>
            </w:r>
          </w:p>
          <w:p w:rsidR="00000000" w:rsidRPr="00B938E4" w:rsidP="00B938E4">
            <w:pPr>
              <w:pStyle w:val="BodyText"/>
            </w:pPr>
          </w:p>
          <w:p w:rsidR="00000000" w:rsidRPr="00B938E4" w:rsidP="00B938E4">
            <w:pPr>
              <w:pStyle w:val="ListBullet"/>
            </w:pPr>
            <w:r w:rsidRPr="00B938E4">
              <w:t>Assessment Requirements created drawing upon specified assessment information from superseded unit</w:t>
            </w:r>
          </w:p>
        </w:tc>
      </w:tr>
    </w:tbl>
    <w:p w:rsidR="00000000" w:rsidRPr="00B938E4" w:rsidP="00B938E4">
      <w:pPr>
        <w:pStyle w:val="BodyText"/>
      </w:pPr>
    </w:p>
    <w:p w:rsidR="00000000" w:rsidRPr="00B938E4" w:rsidP="00B938E4">
      <w:pPr>
        <w:pStyle w:val="AllowPageBreak"/>
      </w:pPr>
    </w:p>
    <w:p w:rsidR="00000000" w:rsidRPr="00B938E4" w:rsidP="00B938E4">
      <w:pPr>
        <w:pStyle w:val="Heading1"/>
      </w:pPr>
      <w:bookmarkStart w:id="2" w:name="O_715228"/>
      <w:bookmarkEnd w:id="2"/>
      <w:r w:rsidRPr="00B938E4">
        <w:t>Pe</w:t>
      </w:r>
      <w:r w:rsidRPr="00B938E4">
        <w:t>rformance Evidence</w:t>
      </w:r>
    </w:p>
    <w:p w:rsidR="00000000" w:rsidRPr="00B938E4" w:rsidP="005B7C29">
      <w:pPr>
        <w:pStyle w:val="BodyText"/>
      </w:pPr>
      <w:r w:rsidRPr="00B938E4">
        <w:t xml:space="preserve">Evidence required to demonstrate competence must satisfy all of the requirements of the elements and performance criteria. If not otherwise specified </w:t>
      </w:r>
      <w:r w:rsidRPr="00B938E4">
        <w:t>the candidate must demonstrate evidence of performance of the following on at least one occasion.</w:t>
      </w:r>
    </w:p>
    <w:p w:rsidR="00000000" w:rsidRPr="00B938E4" w:rsidP="00B938E4">
      <w:pPr>
        <w:pStyle w:val="ListBullet"/>
      </w:pPr>
      <w:r w:rsidRPr="00B938E4">
        <w:t xml:space="preserve">identifying sources of risk in policing contexts </w:t>
      </w:r>
    </w:p>
    <w:p w:rsidR="00000000" w:rsidRPr="00B938E4" w:rsidP="00B938E4">
      <w:pPr>
        <w:pStyle w:val="ListBullet"/>
      </w:pPr>
      <w:r w:rsidRPr="00B938E4">
        <w:t xml:space="preserve">defining risk management issues and limitations </w:t>
      </w:r>
    </w:p>
    <w:p w:rsidR="00000000" w:rsidRPr="00B938E4" w:rsidP="00B938E4">
      <w:pPr>
        <w:pStyle w:val="ListBullet"/>
      </w:pPr>
      <w:r w:rsidRPr="00B938E4">
        <w:t>identifying relevant stakeholders with an interest in risk</w:t>
      </w:r>
      <w:r w:rsidRPr="00B938E4">
        <w:t xml:space="preserve"> management </w:t>
      </w:r>
    </w:p>
    <w:p w:rsidR="00000000" w:rsidRPr="00B938E4" w:rsidP="00B938E4">
      <w:pPr>
        <w:pStyle w:val="ListBullet"/>
      </w:pPr>
      <w:r w:rsidRPr="00B938E4">
        <w:t xml:space="preserve">demonstrating research methods to inform risk management strategy design </w:t>
      </w:r>
    </w:p>
    <w:p w:rsidR="00000000" w:rsidRPr="00B938E4" w:rsidP="00B938E4">
      <w:pPr>
        <w:pStyle w:val="ListBullet"/>
      </w:pPr>
      <w:r w:rsidRPr="00B938E4">
        <w:t xml:space="preserve">developing risk management strategies for implementation </w:t>
      </w:r>
    </w:p>
    <w:p w:rsidR="00000000" w:rsidRPr="00B938E4" w:rsidP="00B938E4">
      <w:pPr>
        <w:pStyle w:val="ListBullet"/>
      </w:pPr>
      <w:r w:rsidRPr="00B938E4">
        <w:t xml:space="preserve">identifying potential problems with implementation of risk management strategies </w:t>
      </w:r>
    </w:p>
    <w:p w:rsidR="00000000" w:rsidRPr="00B938E4" w:rsidP="00B938E4">
      <w:pPr>
        <w:pStyle w:val="ListBullet"/>
      </w:pPr>
      <w:r w:rsidRPr="00B938E4">
        <w:t>applying risk analysis techni</w:t>
      </w:r>
      <w:r w:rsidRPr="00B938E4">
        <w:t xml:space="preserve">ques to identify degrees of vulnerability </w:t>
      </w:r>
    </w:p>
    <w:p w:rsidR="00000000" w:rsidRPr="00B938E4" w:rsidP="00B938E4">
      <w:pPr>
        <w:pStyle w:val="ListBullet"/>
      </w:pPr>
      <w:r w:rsidRPr="00B938E4">
        <w:t xml:space="preserve">communicating effectively (orally and in writing) to inform relevant stakeholders </w:t>
      </w:r>
    </w:p>
    <w:p w:rsidR="00000000" w:rsidRPr="00B938E4" w:rsidP="00B938E4">
      <w:pPr>
        <w:pStyle w:val="ListBullet"/>
      </w:pPr>
      <w:r w:rsidRPr="00B938E4">
        <w:t xml:space="preserve">evaluating and prioritising risks to develop prevention strategies </w:t>
      </w:r>
    </w:p>
    <w:p w:rsidR="00000000" w:rsidRPr="00B938E4" w:rsidP="00B938E4">
      <w:pPr>
        <w:pStyle w:val="ListBullet"/>
      </w:pPr>
      <w:r w:rsidRPr="00B938E4">
        <w:t xml:space="preserve">documenting research and risk management strategies </w:t>
      </w:r>
    </w:p>
    <w:p w:rsidR="00000000" w:rsidRPr="00B938E4" w:rsidP="00B938E4">
      <w:pPr>
        <w:pStyle w:val="ListBullet"/>
      </w:pPr>
      <w:r w:rsidRPr="00B938E4">
        <w:t>implement</w:t>
      </w:r>
      <w:r w:rsidRPr="00B938E4">
        <w:t xml:space="preserve">ing risk management strategies </w:t>
      </w:r>
    </w:p>
    <w:p w:rsidR="00000000" w:rsidRPr="00B938E4" w:rsidP="00B938E4">
      <w:pPr>
        <w:pStyle w:val="ListBullet"/>
      </w:pPr>
      <w:r w:rsidRPr="00B938E4">
        <w:t xml:space="preserve">monitoring impact of risk management strategies </w:t>
      </w:r>
    </w:p>
    <w:p w:rsidR="00000000" w:rsidRPr="00B938E4" w:rsidP="00B938E4">
      <w:pPr>
        <w:pStyle w:val="ListBullet"/>
      </w:pPr>
      <w:r w:rsidRPr="00B938E4">
        <w:t>applying risk prevention measures to mitigate risks</w:t>
      </w:r>
    </w:p>
    <w:p w:rsidR="00000000" w:rsidRPr="00B938E4" w:rsidP="00B938E4">
      <w:pPr>
        <w:pStyle w:val="AllowPageBreak"/>
      </w:pPr>
    </w:p>
    <w:p w:rsidR="00000000" w:rsidRPr="00B938E4" w:rsidP="00B938E4">
      <w:pPr>
        <w:pStyle w:val="Heading1"/>
      </w:pPr>
      <w:bookmarkStart w:id="3" w:name="O_715229"/>
      <w:bookmarkEnd w:id="3"/>
      <w:r w:rsidRPr="00B938E4">
        <w:t>Knowledge Evidence</w:t>
      </w:r>
    </w:p>
    <w:p w:rsidR="00000000" w:rsidRPr="00B938E4" w:rsidP="005B7C29">
      <w:pPr>
        <w:pStyle w:val="BodyText"/>
      </w:pPr>
      <w:r w:rsidRPr="00B938E4">
        <w:t>Evidence required to demonstrate competence must satisfy all of the requirements of the</w:t>
      </w:r>
      <w:r w:rsidRPr="00B938E4">
        <w:t xml:space="preserve"> elements and performance criteria. If not otherwise specified the depth of knowledge demonstrated must be appropriate to the job context of the candidate.</w:t>
      </w:r>
    </w:p>
    <w:p w:rsidR="00000000" w:rsidRPr="00B938E4" w:rsidP="00B938E4">
      <w:pPr>
        <w:pStyle w:val="ListBullet"/>
      </w:pPr>
      <w:r w:rsidRPr="00B938E4">
        <w:t xml:space="preserve">risk management cycle in a policing environment </w:t>
      </w:r>
    </w:p>
    <w:p w:rsidR="00000000" w:rsidRPr="00B938E4" w:rsidP="00B938E4">
      <w:pPr>
        <w:pStyle w:val="ListBullet"/>
      </w:pPr>
      <w:r w:rsidRPr="00B938E4">
        <w:t>risk management concepts, principles and strategie</w:t>
      </w:r>
      <w:r w:rsidRPr="00B938E4">
        <w:t>s</w:t>
      </w:r>
    </w:p>
    <w:p w:rsidR="00000000" w:rsidRPr="00B938E4" w:rsidP="00B938E4">
      <w:pPr>
        <w:pStyle w:val="ListBullet"/>
      </w:pPr>
      <w:r w:rsidRPr="00B938E4">
        <w:t>jurisdictional strategic planning processes and techniques</w:t>
      </w:r>
    </w:p>
    <w:p w:rsidR="00000000" w:rsidRPr="00B938E4" w:rsidP="00B938E4">
      <w:pPr>
        <w:pStyle w:val="ListBullet"/>
      </w:pPr>
      <w:r w:rsidRPr="00B938E4">
        <w:t>analytical methods for assessing risk</w:t>
      </w:r>
    </w:p>
    <w:p w:rsidR="00000000" w:rsidRPr="00B938E4" w:rsidP="00B938E4">
      <w:pPr>
        <w:pStyle w:val="ListBullet"/>
      </w:pPr>
      <w:r w:rsidRPr="00B938E4">
        <w:t>research methods for managing risk and vulnerability</w:t>
      </w:r>
    </w:p>
    <w:p w:rsidR="00000000" w:rsidRPr="00B938E4" w:rsidP="00B938E4">
      <w:pPr>
        <w:pStyle w:val="ListBullet"/>
      </w:pPr>
      <w:r w:rsidRPr="00B938E4">
        <w:t>principles of best practice in risk management</w:t>
      </w:r>
    </w:p>
    <w:p w:rsidR="00000000" w:rsidRPr="00B938E4" w:rsidP="00B938E4">
      <w:pPr>
        <w:pStyle w:val="ListBullet"/>
      </w:pPr>
      <w:r w:rsidRPr="00B938E4">
        <w:t>jurisdictional communication methodology</w:t>
      </w:r>
    </w:p>
    <w:p w:rsidR="00000000" w:rsidRPr="00B938E4" w:rsidP="00B938E4">
      <w:pPr>
        <w:pStyle w:val="ListBullet"/>
      </w:pPr>
      <w:r w:rsidRPr="00B938E4">
        <w:t>jurisdictional reporting and recording processes for tracking risk management strategies</w:t>
      </w:r>
    </w:p>
    <w:p w:rsidR="00000000" w:rsidRPr="00B938E4" w:rsidP="00B938E4">
      <w:pPr>
        <w:pStyle w:val="ListBullet"/>
      </w:pPr>
      <w:r w:rsidRPr="00B938E4">
        <w:t>decision making and prioritisation techniques</w:t>
      </w:r>
    </w:p>
    <w:p w:rsidR="00000000" w:rsidRPr="00B938E4" w:rsidP="00B938E4">
      <w:pPr>
        <w:pStyle w:val="AllowPageBreak"/>
      </w:pPr>
    </w:p>
    <w:p w:rsidR="00000000" w:rsidRPr="00B938E4" w:rsidP="00B938E4">
      <w:pPr>
        <w:pStyle w:val="Heading1"/>
      </w:pPr>
      <w:bookmarkStart w:id="4" w:name="O_715230"/>
      <w:bookmarkEnd w:id="4"/>
      <w:r w:rsidRPr="00B938E4">
        <w:t>Assessment Conditions</w:t>
      </w:r>
    </w:p>
    <w:p w:rsidR="00000000" w:rsidRPr="00B938E4" w:rsidP="005B7C29">
      <w:pPr>
        <w:pStyle w:val="BodyText"/>
      </w:pPr>
      <w:r w:rsidRPr="00B938E4">
        <w:t>This unit contains no specific industry-mandated assessment conditions. Guidance o</w:t>
      </w:r>
      <w:r w:rsidRPr="00B938E4">
        <w:t xml:space="preserve">n suggested and recommended conditions and methods can be found in the Implementation Guide. </w:t>
      </w:r>
    </w:p>
    <w:p w:rsidR="00000000" w:rsidRPr="00B938E4" w:rsidP="005B7C29">
      <w:pPr>
        <w:pStyle w:val="BodyText"/>
      </w:pPr>
      <w:r w:rsidRPr="00B938E4">
        <w:t>Consideration must be given to holistic assessment for this unit. Refer to advice in the companion volumes.</w:t>
      </w:r>
    </w:p>
    <w:p w:rsidR="00000000" w:rsidRPr="00B938E4" w:rsidP="005B7C29">
      <w:pPr>
        <w:pStyle w:val="BodyText"/>
      </w:pPr>
      <w:r w:rsidRPr="00B938E4">
        <w:t>Assessors must satisfy the NVR/AQTF mandatory compet</w:t>
      </w:r>
      <w:r w:rsidRPr="00B938E4">
        <w:t>ency requirements for assessors.</w:t>
      </w:r>
    </w:p>
    <w:p w:rsidR="00000000" w:rsidRPr="00B938E4" w:rsidP="00B938E4">
      <w:pPr>
        <w:pStyle w:val="Heading1"/>
      </w:pPr>
      <w:bookmarkStart w:id="5" w:name="O_715233"/>
      <w:bookmarkEnd w:id="5"/>
      <w:r w:rsidRPr="00B938E4">
        <w:t>Links</w:t>
      </w:r>
    </w:p>
    <w:p w:rsidR="00000000" w:rsidRPr="00B938E4" w:rsidP="005B7C29">
      <w:pPr>
        <w:pStyle w:val="BodyText"/>
      </w:pPr>
      <w:r w:rsidRPr="00B938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A509D0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B938E4" w:rsidP="005B7C29">
      <w:pPr>
        <w:pStyle w:val="BodyText"/>
      </w:pPr>
      <w:r w:rsidRPr="00B938E4">
        <w:t>Companion Volume implementation guides are found in VE</w:t>
      </w:r>
      <w:r w:rsidRPr="00B938E4">
        <w:t xml:space="preserve">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A509D0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B938E4" w:rsidP="005B7C29">
      <w:pPr>
        <w:pStyle w:val="BodyText"/>
      </w:pPr>
      <w:r w:rsidRPr="00B938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A509D0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B938E4" w:rsidP="00B938E4"/>
    <w:sectPr w:rsidSect="00B938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8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8E4" w:rsidRPr="005B7C29" w:rsidP="005B7C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8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29" w:rsidP="00B938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7C29" w:rsidP="00B938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7C29" w:rsidP="00B938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8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8E4" w:rsidRPr="005B7C29" w:rsidP="005B7C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8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29" w:rsidRPr="002D2AF8" w:rsidP="00B938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POLCOV010 Manage threat and risk in a policing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5B7C29" w:rsidP="00B938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B41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D2DB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8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8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8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8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8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8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8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8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8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8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8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8E4"/>
  </w:style>
  <w:style w:type="character" w:customStyle="1" w:styleId="Heading1Char">
    <w:name w:val="Heading 1 Char"/>
    <w:basedOn w:val="DefaultParagraphFont"/>
    <w:link w:val="Heading1"/>
    <w:rsid w:val="00B938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8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8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8E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938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938E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938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38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8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8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8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8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8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8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8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8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8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8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8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8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8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8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8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38E4"/>
    <w:rPr>
      <w:b/>
      <w:spacing w:val="0"/>
    </w:rPr>
  </w:style>
  <w:style w:type="paragraph" w:customStyle="1" w:styleId="SuperTitle">
    <w:name w:val="SuperTitle"/>
    <w:basedOn w:val="Title"/>
    <w:rsid w:val="00B938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8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8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38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38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8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8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8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8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8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8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8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8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38E4"/>
    <w:rPr>
      <w:i/>
    </w:rPr>
  </w:style>
  <w:style w:type="paragraph" w:styleId="Caption">
    <w:name w:val="caption"/>
    <w:basedOn w:val="BodyText"/>
    <w:next w:val="Normal"/>
    <w:qFormat/>
    <w:rsid w:val="00B938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8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8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8E4"/>
  </w:style>
  <w:style w:type="paragraph" w:styleId="TableofFigures">
    <w:name w:val="table of figures"/>
    <w:basedOn w:val="Normal"/>
    <w:next w:val="Normal"/>
    <w:semiHidden/>
    <w:rsid w:val="00B938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8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38E4"/>
    <w:rPr>
      <w:rFonts w:ascii="Wingdings" w:hAnsi="Wingdings"/>
    </w:rPr>
  </w:style>
  <w:style w:type="character" w:customStyle="1" w:styleId="HotSpot">
    <w:name w:val="HotSpot"/>
    <w:rsid w:val="00B938E4"/>
    <w:rPr>
      <w:color w:val="0033CC"/>
      <w:u w:val="none"/>
    </w:rPr>
  </w:style>
  <w:style w:type="paragraph" w:customStyle="1" w:styleId="BodyTextRight">
    <w:name w:val="Body Text Right"/>
    <w:basedOn w:val="BodyText"/>
    <w:rsid w:val="00B938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8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8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8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8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8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8E4"/>
    <w:rPr>
      <w:sz w:val="32"/>
    </w:rPr>
  </w:style>
  <w:style w:type="paragraph" w:customStyle="1" w:styleId="HeadingProcedure">
    <w:name w:val="Heading Procedure"/>
    <w:basedOn w:val="HeadingBase"/>
    <w:next w:val="Normal"/>
    <w:rsid w:val="00B938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8E4"/>
    <w:pPr>
      <w:spacing w:before="60" w:after="60"/>
    </w:pPr>
  </w:style>
  <w:style w:type="paragraph" w:styleId="ListContinue">
    <w:name w:val="List Continue"/>
    <w:basedOn w:val="List"/>
    <w:rsid w:val="00B938E4"/>
    <w:pPr>
      <w:ind w:firstLine="0"/>
    </w:pPr>
  </w:style>
  <w:style w:type="paragraph" w:customStyle="1" w:styleId="ListNote">
    <w:name w:val="List Note"/>
    <w:basedOn w:val="List"/>
    <w:rsid w:val="00B938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8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8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8E4"/>
    <w:rPr>
      <w:rFonts w:ascii="Courier New" w:hAnsi="Courier New"/>
    </w:rPr>
  </w:style>
  <w:style w:type="paragraph" w:customStyle="1" w:styleId="NoteBullet">
    <w:name w:val="Note Bullet"/>
    <w:basedOn w:val="Note"/>
    <w:rsid w:val="00B938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8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8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8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8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38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8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8E4"/>
    <w:rPr>
      <w:b/>
      <w:smallCaps/>
    </w:rPr>
  </w:style>
  <w:style w:type="paragraph" w:customStyle="1" w:styleId="TableListNumber">
    <w:name w:val="Table List Number"/>
    <w:basedOn w:val="ListNumber"/>
    <w:rsid w:val="00B938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8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8E4"/>
    <w:pPr>
      <w:numPr>
        <w:numId w:val="8"/>
      </w:numPr>
    </w:pPr>
  </w:style>
  <w:style w:type="paragraph" w:customStyle="1" w:styleId="ListAlpha2">
    <w:name w:val="List Alpha 2"/>
    <w:basedOn w:val="List2"/>
    <w:rsid w:val="00B938E4"/>
    <w:pPr>
      <w:numPr>
        <w:numId w:val="7"/>
      </w:numPr>
    </w:pPr>
  </w:style>
  <w:style w:type="paragraph" w:styleId="List2">
    <w:name w:val="List 2"/>
    <w:basedOn w:val="BodyText"/>
    <w:rsid w:val="00B938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8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8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8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8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8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38E4"/>
    <w:pPr>
      <w:numPr>
        <w:numId w:val="3"/>
      </w:numPr>
    </w:pPr>
  </w:style>
  <w:style w:type="paragraph" w:styleId="ListContinue2">
    <w:name w:val="List Continue 2"/>
    <w:basedOn w:val="List2"/>
    <w:rsid w:val="00B938E4"/>
    <w:pPr>
      <w:ind w:firstLine="0"/>
    </w:pPr>
  </w:style>
  <w:style w:type="paragraph" w:styleId="ListContinue3">
    <w:name w:val="List Continue 3"/>
    <w:basedOn w:val="List3"/>
    <w:rsid w:val="00B938E4"/>
    <w:pPr>
      <w:ind w:left="1021" w:firstLine="0"/>
    </w:pPr>
  </w:style>
  <w:style w:type="paragraph" w:styleId="ListContinue4">
    <w:name w:val="List Continue 4"/>
    <w:basedOn w:val="List4"/>
    <w:rsid w:val="00B938E4"/>
    <w:pPr>
      <w:ind w:firstLine="0"/>
    </w:pPr>
  </w:style>
  <w:style w:type="paragraph" w:styleId="ListContinue5">
    <w:name w:val="List Continue 5"/>
    <w:basedOn w:val="List5"/>
    <w:rsid w:val="00B938E4"/>
    <w:pPr>
      <w:ind w:firstLine="0"/>
    </w:pPr>
  </w:style>
  <w:style w:type="paragraph" w:styleId="ListNumber3">
    <w:name w:val="List Number 3"/>
    <w:basedOn w:val="List3"/>
    <w:rsid w:val="00B938E4"/>
    <w:pPr>
      <w:numPr>
        <w:numId w:val="4"/>
      </w:numPr>
    </w:pPr>
  </w:style>
  <w:style w:type="paragraph" w:styleId="ListNumber4">
    <w:name w:val="List Number 4"/>
    <w:basedOn w:val="List4"/>
    <w:rsid w:val="00B938E4"/>
    <w:pPr>
      <w:numPr>
        <w:numId w:val="5"/>
      </w:numPr>
    </w:pPr>
  </w:style>
  <w:style w:type="paragraph" w:styleId="ListNumber5">
    <w:name w:val="List Number 5"/>
    <w:basedOn w:val="List5"/>
    <w:rsid w:val="00B938E4"/>
    <w:pPr>
      <w:numPr>
        <w:numId w:val="6"/>
      </w:numPr>
    </w:pPr>
  </w:style>
  <w:style w:type="paragraph" w:styleId="BlockText">
    <w:name w:val="Block Text"/>
    <w:basedOn w:val="Normal"/>
    <w:rsid w:val="00B938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8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8E4"/>
    <w:rPr>
      <w:sz w:val="16"/>
      <w:vertAlign w:val="superscript"/>
    </w:rPr>
  </w:style>
  <w:style w:type="character" w:customStyle="1" w:styleId="Symbols">
    <w:name w:val="Symbols"/>
    <w:basedOn w:val="DefaultParagraphFont"/>
    <w:rsid w:val="00B938E4"/>
    <w:rPr>
      <w:rFonts w:ascii="Symbol" w:hAnsi="Symbol"/>
    </w:rPr>
  </w:style>
  <w:style w:type="character" w:customStyle="1" w:styleId="MenuOptions">
    <w:name w:val="Menu Options"/>
    <w:basedOn w:val="DefaultParagraphFont"/>
    <w:rsid w:val="00B938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8E4"/>
    <w:rPr>
      <w:b/>
    </w:rPr>
  </w:style>
  <w:style w:type="character" w:customStyle="1" w:styleId="Underlined">
    <w:name w:val="Underlined"/>
    <w:basedOn w:val="DefaultParagraphFont"/>
    <w:rsid w:val="00B938E4"/>
    <w:rPr>
      <w:u w:val="single"/>
    </w:rPr>
  </w:style>
  <w:style w:type="paragraph" w:customStyle="1" w:styleId="TableBodyTextRight">
    <w:name w:val="Table Body Text Right"/>
    <w:basedOn w:val="TableBodyText"/>
    <w:rsid w:val="00B938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8E4"/>
    <w:rPr>
      <w:sz w:val="18"/>
    </w:rPr>
  </w:style>
  <w:style w:type="paragraph" w:customStyle="1" w:styleId="BodySmallRight">
    <w:name w:val="Body Small Right"/>
    <w:basedOn w:val="BodyTextRight"/>
    <w:rsid w:val="00B938E4"/>
    <w:rPr>
      <w:sz w:val="18"/>
      <w:szCs w:val="18"/>
    </w:rPr>
  </w:style>
  <w:style w:type="paragraph" w:customStyle="1" w:styleId="MarginEdition">
    <w:name w:val="Margin Edition"/>
    <w:basedOn w:val="MarginNote"/>
    <w:rsid w:val="00B938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8E4"/>
    <w:rPr>
      <w:sz w:val="2"/>
      <w:szCs w:val="2"/>
    </w:rPr>
  </w:style>
  <w:style w:type="character" w:customStyle="1" w:styleId="Small">
    <w:name w:val="Small"/>
    <w:basedOn w:val="DefaultParagraphFont"/>
    <w:rsid w:val="00B938E4"/>
    <w:rPr>
      <w:sz w:val="16"/>
    </w:rPr>
  </w:style>
  <w:style w:type="paragraph" w:customStyle="1" w:styleId="WideTable">
    <w:name w:val="Wide Table"/>
    <w:basedOn w:val="Normal"/>
    <w:rsid w:val="00B938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8E4"/>
  </w:style>
  <w:style w:type="paragraph" w:styleId="Quote">
    <w:name w:val="Quote"/>
    <w:basedOn w:val="Heading1"/>
    <w:link w:val="QuoteChar"/>
    <w:qFormat/>
    <w:rsid w:val="00B938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8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8E4"/>
    <w:pPr>
      <w:pageBreakBefore/>
    </w:pPr>
  </w:style>
  <w:style w:type="paragraph" w:customStyle="1" w:styleId="Border">
    <w:name w:val="Border"/>
    <w:basedOn w:val="Normal"/>
    <w:qFormat/>
    <w:rsid w:val="00B938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8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8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8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8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8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8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8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8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8E4"/>
    <w:rPr>
      <w:u w:val="single"/>
    </w:rPr>
  </w:style>
  <w:style w:type="character" w:customStyle="1" w:styleId="BoldandItalics">
    <w:name w:val="Bold and Italics"/>
    <w:qFormat/>
    <w:rsid w:val="00B938E4"/>
    <w:rPr>
      <w:b/>
      <w:i/>
      <w:u w:val="none"/>
    </w:rPr>
  </w:style>
  <w:style w:type="paragraph" w:styleId="BalloonText">
    <w:name w:val="Balloon Text"/>
    <w:basedOn w:val="Normal"/>
    <w:link w:val="BalloonTextChar"/>
    <w:rsid w:val="00B938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8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8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8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8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8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8E4"/>
    <w:pPr>
      <w:spacing w:before="0" w:after="0"/>
    </w:pPr>
  </w:style>
  <w:style w:type="paragraph" w:customStyle="1" w:styleId="BodyTextBold">
    <w:name w:val="Body Text Bold"/>
    <w:basedOn w:val="BodyText"/>
    <w:qFormat/>
    <w:rsid w:val="00B938E4"/>
    <w:rPr>
      <w:b/>
    </w:rPr>
  </w:style>
  <w:style w:type="character" w:styleId="Hyperlink">
    <w:name w:val="Hyperlink"/>
    <w:basedOn w:val="DefaultParagraphFont"/>
    <w:uiPriority w:val="99"/>
    <w:unhideWhenUsed/>
    <w:rsid w:val="005B7C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3064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POLCOV010 Manage threat and risk in a policing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2021-10-07T08:21:00Z</dcterms:created>
  <dcterms:modified xsi:type="dcterms:W3CDTF">2021-10-07T08:21:00Z</dcterms:modified>
</cp:coreProperties>
</file>