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3CF" w:rsidP="009653CF">
      <w:pPr>
        <w:pStyle w:val="Title"/>
      </w:pPr>
      <w:r>
        <w:fldChar w:fldCharType="begin"/>
      </w:r>
      <w:r>
        <w:instrText xml:space="preserve"> TITLE   \* MERGEFORMAT </w:instrText>
      </w:r>
      <w:r>
        <w:fldChar w:fldCharType="separate"/>
      </w:r>
      <w:r>
        <w:t>POLAUX031 Support road policing services</w:t>
      </w:r>
      <w:r>
        <w:fldChar w:fldCharType="end"/>
      </w:r>
    </w:p>
    <w:p w:rsidR="009653CF" w:rsidP="009653CF">
      <w:pPr>
        <w:pStyle w:val="Version"/>
        <w:sectPr w:rsidSect="00721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1FD" w:rsidP="007211FD">
      <w:pPr>
        <w:pStyle w:val="SuperHeading"/>
      </w:pPr>
      <w:r w:rsidRPr="007211FD">
        <w:t>POLAUX031 Support road policing services</w:t>
      </w:r>
    </w:p>
    <w:p w:rsidR="00000000" w:rsidRPr="007211FD" w:rsidP="007211FD">
      <w:pPr>
        <w:pStyle w:val="Heading1"/>
      </w:pPr>
      <w:bookmarkStart w:id="1" w:name="O_1245904"/>
      <w:bookmarkEnd w:id="1"/>
      <w:r w:rsidRPr="007211FD">
        <w:t>Modification History</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Release 1. This is the first release of this unit of competency in the POL Police Training Package release 7.0.</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2" w:name="O_1245905"/>
      <w:bookmarkEnd w:id="2"/>
      <w:r w:rsidRPr="007211FD">
        <w:t>Application</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This unit describes the skills and knowledge required to support road policing services, i</w:t>
            </w:r>
            <w:r w:rsidRPr="007211FD">
              <w:t>ncluding safe driving, administering legislation, controlling traffic and conducting initial crash investigations.</w:t>
            </w:r>
          </w:p>
          <w:p w:rsidR="00000000" w:rsidRPr="007211FD" w:rsidP="007211FD">
            <w:pPr>
              <w:pStyle w:val="BodyText"/>
            </w:pPr>
            <w:r w:rsidRPr="007211FD">
              <w:t>This unit applies to those working as community police officers, in metropolitan and/or remote areas.</w:t>
            </w:r>
          </w:p>
          <w:p w:rsidR="00000000" w:rsidRPr="007211FD" w:rsidP="007211FD">
            <w:pPr>
              <w:pStyle w:val="BodyText"/>
            </w:pPr>
            <w:r w:rsidRPr="007211FD">
              <w:t>The skills and knowledge described in t</w:t>
            </w:r>
            <w:r w:rsidRPr="007211FD">
              <w:t>his unit must be applied within the legislative, regulatory and policy environment in which they are carried out. Organisational policies and procedures must be consulted and adhered to.</w:t>
            </w:r>
          </w:p>
          <w:p w:rsidR="00000000" w:rsidRPr="007211FD" w:rsidP="007211FD">
            <w:pPr>
              <w:pStyle w:val="BodyText"/>
            </w:pPr>
            <w:r w:rsidRPr="007211FD">
              <w:t>Those undertaking this unit would demonstrate independent judgement a</w:t>
            </w:r>
            <w:r w:rsidRPr="007211FD">
              <w:t>nd take responsibility in known contexts and defined parameters. They would perform routine tasks, while providing solutions in predictable contexts.</w:t>
            </w:r>
          </w:p>
          <w:p w:rsidR="00000000" w:rsidRPr="007211FD" w:rsidP="007211FD">
            <w:pPr>
              <w:pStyle w:val="BodyText"/>
            </w:pPr>
            <w:r w:rsidRPr="007211FD">
              <w:t>No licensing, legislative or certification requirements apply to unit at the time of publication.</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3" w:name="O_1245906"/>
      <w:bookmarkEnd w:id="3"/>
      <w:r w:rsidRPr="007211FD">
        <w:t>Pre-requisite Unit</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Not applicable.</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4" w:name="O_1245907"/>
      <w:bookmarkEnd w:id="4"/>
      <w:r w:rsidRPr="007211FD">
        <w:t>Competency Field</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Auxiliary</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5" w:name="O_1245908"/>
      <w:bookmarkEnd w:id="5"/>
      <w:r w:rsidRPr="007211FD">
        <w:t>Unit Sector</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Not applicable.</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6" w:name="O_1245909"/>
      <w:bookmarkEnd w:id="6"/>
      <w:r w:rsidRPr="007211FD">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7211FD">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PERFORMANCE CRITERIA</w:t>
            </w:r>
          </w:p>
        </w:tc>
      </w:tr>
      <w:tr w:rsidTr="007211FD">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Performance criteria describe the performance needed to demonstrate achievement of the element.</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Demonstrate safe driving</w:t>
            </w: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Select police vehicle suitable for operational requirements</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Complete pre-drive checks to establish vehicle’s operational readiness and safety</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Apply safe driving techniques to operational policing</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Assess road conditions and situational risks to inform driving response</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Enforce road safety legislation</w:t>
            </w: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 xml:space="preserve">Conduct road policing services in accordance with road safety legislation </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Interpret elements of different traffic offences for road policing purposes</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 xml:space="preserve">Detect potential offences using equipment provided for road policing purposes </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Respond to unsafe driver behaviour and traffic offences in accordance with legislation</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Conduct vehicle stops and pullovers to enable further investigation</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Control traffic</w:t>
            </w: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Use personal protective equipment (PPE) when controlling traffic to enhance safe interactions</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Direct traffic using traffic signals in accordance with organisational policies and procedures</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Regulate traffic flow and movement to minimise risks to safety of self, colleagues and public</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rPr>
                <w:rStyle w:val="SpecialBold"/>
              </w:rPr>
              <w:t>Conduct initial investigation of crash incident</w:t>
            </w: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4.1</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Secure crash incident scene to identify and protect potential evidence</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4.2</w:t>
            </w:r>
          </w:p>
        </w:tc>
        <w:tc>
          <w:tcPr>
            <w:tcW w:w="5543"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Assess crash incident to dete</w:t>
            </w:r>
            <w:r w:rsidRPr="007211FD">
              <w:t>rmine resources required</w:t>
            </w:r>
          </w:p>
        </w:tc>
      </w:tr>
      <w:tr w:rsidTr="007211F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72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rPr>
                <w:rStyle w:val="SpecialBold"/>
              </w:rPr>
              <w:t>4.3</w:t>
            </w:r>
          </w:p>
        </w:tc>
        <w:tc>
          <w:tcPr>
            <w:tcW w:w="5543"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Gather details of potential witnesses, offenders and victims for communication to stakeholders</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7" w:name="O_1245910"/>
      <w:bookmarkEnd w:id="7"/>
      <w:r w:rsidRPr="007211FD">
        <w:t>Foundation Skills</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Foundation skills essential to performance are explicit in the performance criteria of this unit of competency.</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8" w:name="O_1245911"/>
      <w:bookmarkEnd w:id="8"/>
      <w:r w:rsidRPr="007211FD">
        <w:t>Range of Conditions</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Range is restricted to essential operating conditions and any other variables essential to the work env</w:t>
            </w:r>
            <w:r w:rsidRPr="007211FD">
              <w:t>ironment.</w:t>
            </w:r>
          </w:p>
          <w:p w:rsidR="00000000" w:rsidRPr="007211FD" w:rsidP="007211FD">
            <w:pPr>
              <w:pStyle w:val="BodyText"/>
            </w:pPr>
            <w:r w:rsidRPr="007211FD">
              <w:t>Non-essential conditions may be found in the Police Training Package Companion Volume Implementation Guide.</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9" w:name="O_1245912"/>
      <w:bookmarkEnd w:id="9"/>
      <w:r w:rsidRPr="007211FD">
        <w:t>Unit Mapping Information</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This unit replaces and is equivalent to POLAUX007 Support road policing services.</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10" w:name="O_1245919"/>
      <w:bookmarkEnd w:id="10"/>
      <w:r w:rsidRPr="007211FD">
        <w:t>Links</w:t>
      </w:r>
    </w:p>
    <w:p w:rsidR="00000000" w:rsidRPr="007211FD" w:rsidP="009653CF">
      <w:pPr>
        <w:pStyle w:val="BodyText"/>
      </w:pPr>
      <w:r w:rsidRPr="007211FD">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397CE9">
        <w:rPr>
          <w:rStyle w:val="Hyperlink"/>
        </w:rPr>
        <w:t>https://vetnet.gov.au/Pages/TrainingDocs.aspx?q=98c3984e-2cf1-48a8-8ed1-85e4b92e7351</w:t>
      </w:r>
      <w:r>
        <w:fldChar w:fldCharType="end"/>
      </w:r>
    </w:p>
    <w:p w:rsidR="00000000" w:rsidRPr="007211FD" w:rsidP="009653CF">
      <w:pPr>
        <w:pStyle w:val="BodyText"/>
        <w:sectPr w:rsidSect="007211FD">
          <w:headerReference w:type="default" r:id="rId10"/>
          <w:footerReference w:type="default" r:id="rId11"/>
          <w:pgSz w:w="11908" w:h="16833"/>
          <w:pgMar w:top="1702" w:right="1418" w:bottom="1702" w:left="1418" w:header="992" w:footer="992" w:gutter="0"/>
          <w:cols w:space="720"/>
          <w:noEndnote/>
          <w:docGrid w:linePitch="299"/>
        </w:sectPr>
      </w:pPr>
    </w:p>
    <w:p w:rsidR="00000000" w:rsidRPr="007211FD" w:rsidP="007211FD">
      <w:pPr>
        <w:pStyle w:val="SuperHeading"/>
      </w:pPr>
      <w:r w:rsidRPr="007211FD">
        <w:t xml:space="preserve">Assessment </w:t>
      </w:r>
      <w:r w:rsidRPr="007211FD">
        <w:t>Requirements for POLAUX031 Support road policing services</w:t>
      </w:r>
    </w:p>
    <w:p w:rsidR="00000000" w:rsidRPr="007211FD" w:rsidP="007211FD">
      <w:pPr>
        <w:pStyle w:val="Heading1"/>
      </w:pPr>
      <w:bookmarkStart w:id="11" w:name="O_1245914"/>
      <w:bookmarkEnd w:id="11"/>
      <w:r w:rsidRPr="007211FD">
        <w:t>Modification History</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Release 1. This is the first release of this unit of competency in the POL Police Training Package release 7.0.</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12" w:name="O_1245915"/>
      <w:bookmarkEnd w:id="12"/>
      <w:r w:rsidRPr="007211FD">
        <w:t>Performance Evidence</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Evide</w:t>
            </w:r>
            <w:r w:rsidRPr="007211FD">
              <w:t xml:space="preserve">nce required to demonstrate competence in this unit must be relevant to and satisfy all of the requirements of the elements and performance criteria on at least one occasion and include: </w:t>
            </w:r>
          </w:p>
        </w:tc>
      </w:tr>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ListBullet"/>
            </w:pPr>
            <w:r w:rsidRPr="007211FD">
              <w:t xml:space="preserve">determining initial resource requirements and evidence collection </w:t>
            </w:r>
            <w:r w:rsidRPr="007211FD">
              <w:t>activities relating to a crash incident</w:t>
            </w:r>
          </w:p>
          <w:p w:rsidR="00000000" w:rsidRPr="007211FD" w:rsidP="007211FD">
            <w:pPr>
              <w:pStyle w:val="ListBullet"/>
            </w:pPr>
            <w:r w:rsidRPr="007211FD">
              <w:t xml:space="preserve">observing road situations to identify safety issues related to road conditions, drivers and vehicles </w:t>
            </w:r>
          </w:p>
          <w:p w:rsidR="00000000" w:rsidRPr="007211FD" w:rsidP="007211FD">
            <w:pPr>
              <w:pStyle w:val="ListBullet"/>
            </w:pPr>
            <w:r w:rsidRPr="007211FD">
              <w:t xml:space="preserve">referring and reporting safety issues to internal and external stakeholders </w:t>
            </w:r>
          </w:p>
          <w:p w:rsidR="00000000" w:rsidRPr="007211FD" w:rsidP="007211FD">
            <w:pPr>
              <w:pStyle w:val="ListBullet"/>
            </w:pPr>
            <w:r w:rsidRPr="007211FD">
              <w:t xml:space="preserve">assessing road policing situations to identify traffic offences </w:t>
            </w:r>
          </w:p>
          <w:p w:rsidR="00000000" w:rsidRPr="007211FD" w:rsidP="007211FD">
            <w:pPr>
              <w:pStyle w:val="ListBullet"/>
            </w:pPr>
            <w:r w:rsidRPr="007211FD">
              <w:t xml:space="preserve">communicating with stakeholders </w:t>
            </w:r>
          </w:p>
          <w:p w:rsidR="00000000" w:rsidRPr="007211FD" w:rsidP="007211FD">
            <w:pPr>
              <w:pStyle w:val="ListBullet"/>
            </w:pPr>
            <w:r w:rsidRPr="007211FD">
              <w:t>preparing and driving police vehicles to deliver policing responses</w:t>
            </w:r>
          </w:p>
          <w:p w:rsidR="00000000" w:rsidRPr="007211FD" w:rsidP="007211FD">
            <w:pPr>
              <w:pStyle w:val="ListBullet"/>
            </w:pPr>
            <w:r w:rsidRPr="007211FD">
              <w:t>using road policing equipment.</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13" w:name="O_1245916"/>
      <w:bookmarkEnd w:id="13"/>
      <w:r w:rsidRPr="007211FD">
        <w:t>Knowledge Evidence</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11FD">
            <w:pPr>
              <w:pStyle w:val="BodyText"/>
              <w:rPr>
                <w:lang w:val="en-NZ"/>
              </w:rPr>
            </w:pPr>
            <w:r w:rsidRPr="007211FD">
              <w:t>Evidence required t</w:t>
            </w:r>
            <w:r w:rsidRPr="007211FD">
              <w:t xml:space="preserve">o demonstrate competence in this unit must be relevant to and satisfy all of the requirements of the elements and performance criteria and include knowledge of: </w:t>
            </w:r>
          </w:p>
        </w:tc>
      </w:tr>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ListBullet"/>
            </w:pPr>
            <w:r w:rsidRPr="007211FD">
              <w:t>work health and safety legislation</w:t>
            </w:r>
          </w:p>
          <w:p w:rsidR="00000000" w:rsidRPr="007211FD" w:rsidP="007211FD">
            <w:pPr>
              <w:pStyle w:val="ListBullet"/>
            </w:pPr>
            <w:r w:rsidRPr="007211FD">
              <w:t>jurisdictional policies and procedures related to work he</w:t>
            </w:r>
            <w:r w:rsidRPr="007211FD">
              <w:t>alth and safety</w:t>
            </w:r>
          </w:p>
          <w:p w:rsidR="00000000" w:rsidRPr="007211FD" w:rsidP="007211FD">
            <w:pPr>
              <w:pStyle w:val="ListBullet"/>
            </w:pPr>
            <w:r w:rsidRPr="007211FD">
              <w:t>police safe driving techniques</w:t>
            </w:r>
          </w:p>
          <w:p w:rsidR="00000000" w:rsidRPr="007211FD" w:rsidP="007211FD">
            <w:pPr>
              <w:pStyle w:val="ListBullet"/>
            </w:pPr>
            <w:r w:rsidRPr="007211FD">
              <w:t>jurisdictional road laws and legislation</w:t>
            </w:r>
          </w:p>
          <w:p w:rsidR="00000000" w:rsidRPr="007211FD" w:rsidP="007211FD">
            <w:pPr>
              <w:pStyle w:val="ListBullet"/>
            </w:pPr>
            <w:r w:rsidRPr="007211FD">
              <w:t>traffic signals for controlling traffic</w:t>
            </w:r>
          </w:p>
          <w:p w:rsidR="00000000" w:rsidRPr="007211FD" w:rsidP="007211FD">
            <w:pPr>
              <w:pStyle w:val="ListBullet"/>
            </w:pPr>
            <w:r w:rsidRPr="007211FD">
              <w:t>jurisdictional policies and procedures related to initial response to crash incident scene including items of potential evidentiary value</w:t>
            </w:r>
          </w:p>
          <w:p w:rsidR="00000000" w:rsidRPr="007211FD" w:rsidP="007211FD">
            <w:pPr>
              <w:pStyle w:val="ListBullet"/>
            </w:pPr>
            <w:r w:rsidRPr="007211FD">
              <w:t xml:space="preserve">relevant equipment and personal protective equipment (PPE) used for road policing purposes. </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14" w:name="O_1245917"/>
      <w:bookmarkEnd w:id="14"/>
      <w:r w:rsidRPr="007211FD">
        <w:t>Asse</w:t>
      </w:r>
      <w:r w:rsidRPr="007211FD">
        <w:t>ssment Conditions</w:t>
      </w:r>
    </w:p>
    <w:tbl>
      <w:tblPr>
        <w:tblW w:w="9497" w:type="dxa"/>
        <w:tblLayout w:type="fixed"/>
        <w:tblCellMar>
          <w:left w:w="62" w:type="dxa"/>
          <w:right w:w="62" w:type="dxa"/>
        </w:tblCellMar>
        <w:tblLook w:val="0000"/>
      </w:tblPr>
      <w:tblGrid>
        <w:gridCol w:w="9497"/>
      </w:tblGrid>
      <w:tr w:rsidTr="0072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FD" w:rsidP="007211FD">
            <w:pPr>
              <w:pStyle w:val="BodyText"/>
            </w:pPr>
            <w:r w:rsidRPr="007211FD">
              <w:t>Assessors must hold credentials specified within the Standards for Registered Training Organisations current at the time of assessment.</w:t>
            </w:r>
          </w:p>
          <w:p w:rsidR="00000000" w:rsidRPr="007211FD" w:rsidP="007211FD">
            <w:pPr>
              <w:pStyle w:val="BodyText"/>
            </w:pPr>
            <w:r w:rsidRPr="007211FD">
              <w:t>Assessment must satisfy the Principles of Assessment and Rules of Evidence and all regulatory requirem</w:t>
            </w:r>
            <w:r w:rsidRPr="007211FD">
              <w:t>ents included within the Standards for Registered Training Organisations current at the time of assessment.</w:t>
            </w:r>
          </w:p>
          <w:p w:rsidR="00000000" w:rsidRPr="007211FD" w:rsidP="007211FD">
            <w:pPr>
              <w:pStyle w:val="BodyText"/>
            </w:pPr>
            <w:r w:rsidRPr="007211FD">
              <w:t>Assessment processes and techniques must be appropriate to the language, literacy and numeracy requirements of the work being performed and the need</w:t>
            </w:r>
            <w:r w:rsidRPr="007211FD">
              <w:t>s of the candidate.</w:t>
            </w:r>
          </w:p>
          <w:p w:rsidR="00000000" w:rsidRPr="007211FD" w:rsidP="007211FD">
            <w:pPr>
              <w:pStyle w:val="BodyText"/>
            </w:pPr>
            <w:r w:rsidRPr="007211FD">
              <w:t>Assessment must occur in workplace operational situations. Where this is not appropriate, such as in situations that can affect safety or occur only rarely, assessment can occur in simulated workplace operational situations that reflect</w:t>
            </w:r>
            <w:r w:rsidRPr="007211FD">
              <w:t xml:space="preserve"> workplace conditions.</w:t>
            </w:r>
          </w:p>
          <w:p w:rsidR="00000000" w:rsidRPr="007211FD" w:rsidP="007211FD">
            <w:pPr>
              <w:pStyle w:val="BodyText"/>
            </w:pPr>
            <w:r w:rsidRPr="007211FD">
              <w:t>Resources for assessment must include access to:</w:t>
            </w:r>
          </w:p>
          <w:p w:rsidR="00000000" w:rsidRPr="007211FD" w:rsidP="007211FD">
            <w:pPr>
              <w:pStyle w:val="ListBullet"/>
            </w:pPr>
            <w:r w:rsidRPr="007211FD">
              <w:t>a range of relevant exercises, case studies and/or other simulations</w:t>
            </w:r>
          </w:p>
          <w:p w:rsidR="00000000" w:rsidRPr="007211FD" w:rsidP="007211FD">
            <w:pPr>
              <w:pStyle w:val="ListBullet"/>
            </w:pPr>
            <w:r w:rsidRPr="007211FD">
              <w:t>relevant and appropriate materials, tools, equipment and PPE currently used in industry</w:t>
            </w:r>
          </w:p>
          <w:p w:rsidR="00000000" w:rsidRPr="007211FD" w:rsidP="007211FD">
            <w:pPr>
              <w:pStyle w:val="ListBullet"/>
            </w:pPr>
            <w:r w:rsidRPr="007211FD">
              <w:t>applicable documentation, including workplace procedures, regulations, codes of practice and operation manuals.</w:t>
            </w:r>
          </w:p>
        </w:tc>
      </w:tr>
    </w:tbl>
    <w:p w:rsidR="00000000" w:rsidRPr="007211FD" w:rsidP="007211FD">
      <w:pPr>
        <w:pStyle w:val="NoPaddingFontSize1"/>
      </w:pPr>
    </w:p>
    <w:p w:rsidR="00000000" w:rsidRPr="007211FD" w:rsidP="007211FD">
      <w:pPr>
        <w:pStyle w:val="AllowPageBreak"/>
      </w:pPr>
    </w:p>
    <w:p w:rsidR="00000000" w:rsidRPr="007211FD" w:rsidP="007211FD">
      <w:pPr>
        <w:pStyle w:val="Heading1"/>
      </w:pPr>
      <w:bookmarkStart w:id="15" w:name="O_1245920"/>
      <w:bookmarkEnd w:id="15"/>
      <w:r w:rsidRPr="007211FD">
        <w:t>Links</w:t>
      </w:r>
    </w:p>
    <w:p w:rsidR="00000000" w:rsidRPr="007211FD" w:rsidP="009653CF">
      <w:pPr>
        <w:pStyle w:val="BodyText"/>
      </w:pPr>
      <w:r w:rsidRPr="007211FD">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397CE9">
        <w:rPr>
          <w:rStyle w:val="Hyperlink"/>
        </w:rPr>
        <w:t>https://vetnet.gov.au/Pages/TrainingDocs.aspx?q=98c3984e-2cf1-48a8-8ed1-85e4b92e7351</w:t>
      </w:r>
      <w:r>
        <w:fldChar w:fldCharType="end"/>
      </w:r>
    </w:p>
    <w:p w:rsidR="00000000" w:rsidRPr="007211FD" w:rsidP="007211FD"/>
    <w:sectPr w:rsidSect="007211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rsidRPr="009653CF" w:rsidP="00965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CF" w:rsidP="0072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3CF" w:rsidP="007211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53CF" w:rsidP="007211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rsidP="007211FD">
    <w:pPr>
      <w:pStyle w:val="Footer"/>
      <w:framePr w:wrap="around"/>
    </w:pPr>
    <w:r>
      <w:fldChar w:fldCharType="begin"/>
    </w:r>
    <w:r>
      <w:instrText xml:space="preserve"> DOCPROPERTY  Subject  \* MERGEFORMAT </w:instrText>
    </w:r>
    <w:r>
      <w:fldChar w:fldCharType="separate"/>
    </w:r>
    <w:r w:rsidR="009653CF">
      <w:t>Approved</w:t>
    </w:r>
    <w:r w:rsidR="009653CF">
      <w:fldChar w:fldCharType="end"/>
    </w:r>
    <w:r>
      <w:tab/>
      <w:t xml:space="preserve">Page </w:t>
    </w:r>
    <w:r>
      <w:fldChar w:fldCharType="begin"/>
    </w:r>
    <w:r>
      <w:instrText xml:space="preserve"> PAGE  \* Arabic  \* MERGEFORMAT </w:instrText>
    </w:r>
    <w:r>
      <w:fldChar w:fldCharType="separate"/>
    </w:r>
    <w:r w:rsidR="009653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3CF">
      <w:rPr>
        <w:noProof/>
      </w:rPr>
      <w:t>4</w:t>
    </w:r>
    <w:r>
      <w:rPr>
        <w:noProof/>
      </w:rPr>
      <w:fldChar w:fldCharType="end"/>
    </w:r>
  </w:p>
  <w:p w:rsidR="007211FD" w:rsidP="007211FD">
    <w:pPr>
      <w:pStyle w:val="Footer"/>
      <w:framePr w:wrap="around"/>
    </w:pPr>
    <w:r>
      <w:t xml:space="preserve">© Commonwealth of Australia, </w:t>
    </w:r>
    <w:r>
      <w:fldChar w:fldCharType="begin"/>
    </w:r>
    <w:r>
      <w:instrText xml:space="preserve"> DATE  \@ "yyyy"  \* MERGEFORMAT </w:instrText>
    </w:r>
    <w:r>
      <w:fldChar w:fldCharType="separate"/>
    </w:r>
    <w:r w:rsidR="009653CF">
      <w:rPr>
        <w:noProof/>
      </w:rPr>
      <w:t>2025</w:t>
    </w:r>
    <w:r>
      <w:fldChar w:fldCharType="end"/>
    </w:r>
    <w:r>
      <w:tab/>
    </w:r>
    <w:r>
      <w:fldChar w:fldCharType="begin"/>
    </w:r>
    <w:r>
      <w:instrText xml:space="preserve"> DOCPROPERTY  Author  \* MERGEFORMAT </w:instrText>
    </w:r>
    <w:r>
      <w:fldChar w:fldCharType="separate"/>
    </w:r>
    <w:r w:rsidR="009653CF">
      <w:t>Public Skills Australia</w:t>
    </w:r>
    <w:r w:rsidR="009653CF">
      <w:fldChar w:fldCharType="end"/>
    </w:r>
  </w:p>
  <w:p w:rsidR="007211FD" w:rsidP="0072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1FD" w:rsidRPr="009653CF" w:rsidP="00965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CF" w:rsidRPr="002D2AF8" w:rsidP="007211FD">
    <w:pPr>
      <w:pStyle w:val="Header"/>
      <w:framePr w:wrap="around"/>
    </w:pPr>
    <w:r>
      <w:fldChar w:fldCharType="begin"/>
    </w:r>
    <w:r>
      <w:instrText xml:space="preserve"> TITLE   \* MERGEFORMAT </w:instrText>
    </w:r>
    <w:r>
      <w:fldChar w:fldCharType="separate"/>
    </w:r>
    <w:r>
      <w:t>POLAUX031 Support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3CF" w:rsidP="007211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FD" w:rsidRPr="002D2AF8" w:rsidP="007211FD">
    <w:pPr>
      <w:pStyle w:val="Header"/>
      <w:framePr w:wrap="around"/>
    </w:pPr>
    <w:r>
      <w:fldChar w:fldCharType="begin"/>
    </w:r>
    <w:r>
      <w:instrText xml:space="preserve"> TITLE   \* MERGEFORMAT </w:instrText>
    </w:r>
    <w:r>
      <w:fldChar w:fldCharType="separate"/>
    </w:r>
    <w:r w:rsidR="009653CF">
      <w:t>POLAUX031 Support road policing services</w:t>
    </w:r>
    <w:r w:rsidR="009653CF">
      <w:fldChar w:fldCharType="end"/>
    </w:r>
    <w:r>
      <w:tab/>
      <w:t xml:space="preserve">Date this document was generated: </w:t>
    </w:r>
    <w:r>
      <w:fldChar w:fldCharType="begin"/>
    </w:r>
    <w:r>
      <w:instrText xml:space="preserve"> CREATEDATE  \@ "d MMMM yyyy"  \* MERGEFORMAT </w:instrText>
    </w:r>
    <w:r>
      <w:fldChar w:fldCharType="separate"/>
    </w:r>
    <w:r w:rsidR="009653CF">
      <w:rPr>
        <w:noProof/>
      </w:rPr>
      <w:t>2 March 2025</w:t>
    </w:r>
    <w:r>
      <w:fldChar w:fldCharType="end"/>
    </w:r>
  </w:p>
  <w:p w:rsidR="007211FD" w:rsidP="0072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A0A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A407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1FD"/>
    <w:pPr>
      <w:spacing w:before="360" w:after="60"/>
      <w:outlineLvl w:val="0"/>
    </w:pPr>
    <w:rPr>
      <w:sz w:val="32"/>
    </w:rPr>
  </w:style>
  <w:style w:type="paragraph" w:styleId="Heading2">
    <w:name w:val="heading 2"/>
    <w:basedOn w:val="HeadingBase"/>
    <w:next w:val="BodyText"/>
    <w:link w:val="Heading2Char"/>
    <w:qFormat/>
    <w:rsid w:val="007211FD"/>
    <w:pPr>
      <w:keepLines/>
      <w:spacing w:before="240" w:after="120"/>
      <w:outlineLvl w:val="1"/>
    </w:pPr>
    <w:rPr>
      <w:sz w:val="28"/>
      <w:szCs w:val="40"/>
    </w:rPr>
  </w:style>
  <w:style w:type="paragraph" w:styleId="Heading3">
    <w:name w:val="heading 3"/>
    <w:basedOn w:val="HeadingBase"/>
    <w:next w:val="BodyText"/>
    <w:link w:val="Heading3Char"/>
    <w:qFormat/>
    <w:rsid w:val="007211FD"/>
    <w:pPr>
      <w:spacing w:before="180" w:after="120"/>
      <w:outlineLvl w:val="2"/>
    </w:pPr>
    <w:rPr>
      <w:spacing w:val="-10"/>
      <w:kern w:val="32"/>
    </w:rPr>
  </w:style>
  <w:style w:type="paragraph" w:styleId="Heading4">
    <w:name w:val="heading 4"/>
    <w:basedOn w:val="HeadingBase"/>
    <w:next w:val="BodyText"/>
    <w:link w:val="Heading4Char"/>
    <w:qFormat/>
    <w:rsid w:val="007211FD"/>
    <w:pPr>
      <w:spacing w:before="160" w:after="120"/>
      <w:outlineLvl w:val="3"/>
    </w:pPr>
    <w:rPr>
      <w:sz w:val="22"/>
    </w:rPr>
  </w:style>
  <w:style w:type="paragraph" w:styleId="Heading5">
    <w:name w:val="heading 5"/>
    <w:basedOn w:val="HeadingBase"/>
    <w:next w:val="Normal"/>
    <w:link w:val="Heading5Char"/>
    <w:qFormat/>
    <w:rsid w:val="007211FD"/>
    <w:pPr>
      <w:spacing w:before="80"/>
      <w:outlineLvl w:val="4"/>
    </w:pPr>
    <w:rPr>
      <w:color w:val="918585"/>
      <w:sz w:val="20"/>
    </w:rPr>
  </w:style>
  <w:style w:type="paragraph" w:styleId="Heading6">
    <w:name w:val="heading 6"/>
    <w:basedOn w:val="HeadingBase"/>
    <w:next w:val="Normal"/>
    <w:link w:val="Heading6Char"/>
    <w:qFormat/>
    <w:rsid w:val="007211FD"/>
    <w:pPr>
      <w:spacing w:before="60"/>
      <w:outlineLvl w:val="5"/>
    </w:pPr>
    <w:rPr>
      <w:color w:val="918585"/>
      <w:sz w:val="20"/>
    </w:rPr>
  </w:style>
  <w:style w:type="paragraph" w:styleId="Heading7">
    <w:name w:val="heading 7"/>
    <w:basedOn w:val="Normal"/>
    <w:next w:val="Normal"/>
    <w:link w:val="Heading7Char"/>
    <w:qFormat/>
    <w:rsid w:val="007211FD"/>
    <w:pPr>
      <w:ind w:left="720"/>
      <w:outlineLvl w:val="6"/>
    </w:pPr>
    <w:rPr>
      <w:i/>
    </w:rPr>
  </w:style>
  <w:style w:type="paragraph" w:styleId="Heading8">
    <w:name w:val="heading 8"/>
    <w:basedOn w:val="Normal"/>
    <w:next w:val="Normal"/>
    <w:link w:val="Heading8Char"/>
    <w:qFormat/>
    <w:rsid w:val="007211FD"/>
    <w:pPr>
      <w:ind w:left="720"/>
      <w:outlineLvl w:val="7"/>
    </w:pPr>
    <w:rPr>
      <w:i/>
    </w:rPr>
  </w:style>
  <w:style w:type="paragraph" w:styleId="Heading9">
    <w:name w:val="heading 9"/>
    <w:basedOn w:val="Normal"/>
    <w:next w:val="Normal"/>
    <w:link w:val="Heading9Char"/>
    <w:qFormat/>
    <w:rsid w:val="007211FD"/>
    <w:pPr>
      <w:ind w:left="720"/>
      <w:outlineLvl w:val="8"/>
    </w:pPr>
    <w:rPr>
      <w:i/>
    </w:rPr>
  </w:style>
  <w:style w:type="character" w:default="1" w:styleId="DefaultParagraphFont">
    <w:name w:val="Default Paragraph Font"/>
    <w:uiPriority w:val="1"/>
    <w:unhideWhenUsed/>
    <w:rsid w:val="0072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1FD"/>
  </w:style>
  <w:style w:type="character" w:customStyle="1" w:styleId="Heading1Char">
    <w:name w:val="Heading 1 Char"/>
    <w:basedOn w:val="DefaultParagraphFont"/>
    <w:link w:val="Heading1"/>
    <w:rsid w:val="007211FD"/>
    <w:rPr>
      <w:rFonts w:ascii="Times New Roman" w:eastAsia="Times New Roman" w:hAnsi="Times New Roman" w:cs="Times New Roman"/>
      <w:b/>
      <w:sz w:val="32"/>
      <w:szCs w:val="20"/>
      <w:lang w:eastAsia="en-US"/>
    </w:rPr>
  </w:style>
  <w:style w:type="paragraph" w:styleId="BodyText">
    <w:name w:val="Body Text"/>
    <w:basedOn w:val="Normal"/>
    <w:link w:val="BodyTextChar"/>
    <w:rsid w:val="00721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1FD"/>
    <w:rPr>
      <w:rFonts w:ascii="Times New Roman" w:eastAsia="Times New Roman" w:hAnsi="Times New Roman" w:cs="Times New Roman"/>
      <w:sz w:val="24"/>
      <w:lang w:eastAsia="en-US"/>
    </w:rPr>
  </w:style>
  <w:style w:type="paragraph" w:styleId="ListBullet">
    <w:name w:val="List Bullet"/>
    <w:basedOn w:val="List"/>
    <w:rsid w:val="007211FD"/>
    <w:pPr>
      <w:numPr>
        <w:numId w:val="11"/>
      </w:numPr>
      <w:tabs>
        <w:tab w:val="clear" w:pos="340"/>
      </w:tabs>
      <w:spacing w:before="40" w:after="40"/>
    </w:pPr>
  </w:style>
  <w:style w:type="character" w:customStyle="1" w:styleId="SpecialBold">
    <w:name w:val="Special Bold"/>
    <w:basedOn w:val="DefaultParagraphFont"/>
    <w:rsid w:val="007211FD"/>
    <w:rPr>
      <w:b/>
      <w:spacing w:val="0"/>
    </w:rPr>
  </w:style>
  <w:style w:type="paragraph" w:customStyle="1" w:styleId="SuperHeading">
    <w:name w:val="SuperHeading"/>
    <w:basedOn w:val="Normal"/>
    <w:rsid w:val="007211FD"/>
    <w:pPr>
      <w:spacing w:before="240" w:after="120"/>
      <w:outlineLvl w:val="0"/>
    </w:pPr>
    <w:rPr>
      <w:rFonts w:ascii="Times New Roman" w:hAnsi="Times New Roman"/>
      <w:b/>
      <w:sz w:val="32"/>
    </w:rPr>
  </w:style>
  <w:style w:type="paragraph" w:customStyle="1" w:styleId="AllowPageBreak">
    <w:name w:val="AllowPageBreak"/>
    <w:rsid w:val="007211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1FD"/>
    <w:rPr>
      <w:rFonts w:ascii="Courier New" w:eastAsia="Times New Roman" w:hAnsi="Courier New" w:cs="Times New Roman"/>
      <w:i/>
      <w:szCs w:val="20"/>
      <w:lang w:eastAsia="en-US"/>
    </w:rPr>
  </w:style>
  <w:style w:type="paragraph" w:customStyle="1" w:styleId="HeadingBase">
    <w:name w:val="Heading Base"/>
    <w:rsid w:val="0072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1FD"/>
    <w:pPr>
      <w:tabs>
        <w:tab w:val="right" w:leader="dot" w:pos="9072"/>
      </w:tabs>
      <w:ind w:left="567"/>
    </w:pPr>
    <w:rPr>
      <w:szCs w:val="22"/>
    </w:rPr>
  </w:style>
  <w:style w:type="paragraph" w:customStyle="1" w:styleId="TOCBase">
    <w:name w:val="TOC Base"/>
    <w:rsid w:val="0072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1FD"/>
    <w:pPr>
      <w:tabs>
        <w:tab w:val="right" w:leader="dot" w:pos="9072"/>
      </w:tabs>
      <w:spacing w:before="40" w:after="40"/>
      <w:ind w:left="284"/>
    </w:pPr>
    <w:rPr>
      <w:rFonts w:ascii="Times New Roman" w:hAnsi="Times New Roman"/>
    </w:rPr>
  </w:style>
  <w:style w:type="paragraph" w:styleId="TOC1">
    <w:name w:val="toc 1"/>
    <w:basedOn w:val="TOCBase"/>
    <w:next w:val="Normal"/>
    <w:rsid w:val="0072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1FD"/>
    <w:rPr>
      <w:rFonts w:ascii="Times New Roman" w:eastAsia="Times New Roman" w:hAnsi="Times New Roman" w:cs="Times New Roman"/>
      <w:sz w:val="16"/>
      <w:lang w:eastAsia="en-US"/>
    </w:rPr>
  </w:style>
  <w:style w:type="paragraph" w:styleId="Title">
    <w:name w:val="Title"/>
    <w:basedOn w:val="HeadingBase"/>
    <w:link w:val="TitleChar"/>
    <w:qFormat/>
    <w:rsid w:val="007211FD"/>
    <w:pPr>
      <w:spacing w:before="5040"/>
      <w:jc w:val="center"/>
    </w:pPr>
    <w:rPr>
      <w:sz w:val="48"/>
      <w:szCs w:val="72"/>
      <w:lang w:val="en-US"/>
    </w:rPr>
  </w:style>
  <w:style w:type="character" w:customStyle="1" w:styleId="TitleChar">
    <w:name w:val="Title Char"/>
    <w:basedOn w:val="DefaultParagraphFont"/>
    <w:link w:val="Title"/>
    <w:rsid w:val="0072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1FD"/>
    <w:pPr>
      <w:tabs>
        <w:tab w:val="left" w:pos="3600"/>
        <w:tab w:val="left" w:pos="3958"/>
      </w:tabs>
    </w:pPr>
  </w:style>
  <w:style w:type="paragraph" w:styleId="List">
    <w:name w:val="List"/>
    <w:basedOn w:val="BodyText"/>
    <w:next w:val="BodyText"/>
    <w:rsid w:val="007211FD"/>
    <w:pPr>
      <w:tabs>
        <w:tab w:val="left" w:pos="340"/>
      </w:tabs>
      <w:spacing w:before="60" w:after="60"/>
      <w:ind w:left="340" w:hanging="340"/>
    </w:pPr>
  </w:style>
  <w:style w:type="paragraph" w:customStyle="1" w:styleId="Note">
    <w:name w:val="Note"/>
    <w:basedOn w:val="BodyText"/>
    <w:rsid w:val="00721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1FD"/>
    <w:pPr>
      <w:framePr w:wrap="auto" w:hAnchor="text" w:y="6049"/>
    </w:pPr>
    <w:rPr>
      <w:color w:val="000000"/>
      <w:sz w:val="40"/>
    </w:rPr>
  </w:style>
  <w:style w:type="paragraph" w:customStyle="1" w:styleId="TOCTitle">
    <w:name w:val="TOCTitle"/>
    <w:basedOn w:val="Heading1"/>
    <w:rsid w:val="007211FD"/>
    <w:pPr>
      <w:spacing w:after="240"/>
      <w:jc w:val="center"/>
      <w:outlineLvl w:val="9"/>
    </w:pPr>
    <w:rPr>
      <w:caps/>
    </w:rPr>
  </w:style>
  <w:style w:type="paragraph" w:customStyle="1" w:styleId="Version">
    <w:name w:val="Version"/>
    <w:rsid w:val="00721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1FD"/>
    <w:pPr>
      <w:numPr>
        <w:numId w:val="12"/>
      </w:numPr>
      <w:tabs>
        <w:tab w:val="clear" w:pos="680"/>
      </w:tabs>
    </w:pPr>
  </w:style>
  <w:style w:type="paragraph" w:styleId="Index1">
    <w:name w:val="index 1"/>
    <w:basedOn w:val="Normal"/>
    <w:next w:val="Normal"/>
    <w:semiHidden/>
    <w:rsid w:val="007211FD"/>
    <w:pPr>
      <w:keepNext w:val="0"/>
      <w:tabs>
        <w:tab w:val="right" w:pos="4176"/>
      </w:tabs>
      <w:ind w:left="198" w:hanging="198"/>
    </w:pPr>
    <w:rPr>
      <w:rFonts w:ascii="Garamond" w:hAnsi="Garamond"/>
    </w:rPr>
  </w:style>
  <w:style w:type="paragraph" w:styleId="IndexHeading">
    <w:name w:val="index heading"/>
    <w:basedOn w:val="Normal"/>
    <w:next w:val="Index1"/>
    <w:semiHidden/>
    <w:rsid w:val="007211FD"/>
    <w:pPr>
      <w:spacing w:before="120" w:after="120"/>
    </w:pPr>
    <w:rPr>
      <w:rFonts w:ascii="Arial" w:hAnsi="Arial"/>
      <w:b/>
      <w:color w:val="918585"/>
      <w:sz w:val="24"/>
    </w:rPr>
  </w:style>
  <w:style w:type="paragraph" w:styleId="Header">
    <w:name w:val="header"/>
    <w:basedOn w:val="Normal"/>
    <w:link w:val="HeaderChar"/>
    <w:rsid w:val="0072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1FD"/>
    <w:rPr>
      <w:rFonts w:ascii="Times New Roman" w:eastAsia="Times New Roman" w:hAnsi="Times New Roman" w:cs="Times New Roman"/>
      <w:sz w:val="16"/>
      <w:szCs w:val="20"/>
      <w:lang w:val="en-GB" w:eastAsia="en-US"/>
    </w:rPr>
  </w:style>
  <w:style w:type="paragraph" w:customStyle="1" w:styleId="Chapter">
    <w:name w:val="Chapter"/>
    <w:basedOn w:val="Normal"/>
    <w:rsid w:val="007211FD"/>
    <w:pPr>
      <w:spacing w:before="240"/>
    </w:pPr>
    <w:rPr>
      <w:rFonts w:ascii="Times New Roman" w:hAnsi="Times New Roman"/>
      <w:smallCaps/>
      <w:spacing w:val="80"/>
      <w:sz w:val="28"/>
    </w:rPr>
  </w:style>
  <w:style w:type="paragraph" w:customStyle="1" w:styleId="InChapter">
    <w:name w:val="InChapter"/>
    <w:basedOn w:val="Heading3"/>
    <w:rsid w:val="007211FD"/>
    <w:pPr>
      <w:spacing w:after="240"/>
      <w:outlineLvl w:val="9"/>
    </w:pPr>
    <w:rPr>
      <w:noProof/>
    </w:rPr>
  </w:style>
  <w:style w:type="paragraph" w:styleId="Index2">
    <w:name w:val="index 2"/>
    <w:basedOn w:val="Normal"/>
    <w:next w:val="Normal"/>
    <w:semiHidden/>
    <w:rsid w:val="007211FD"/>
    <w:pPr>
      <w:tabs>
        <w:tab w:val="right" w:pos="4176"/>
      </w:tabs>
      <w:ind w:left="568" w:hanging="284"/>
    </w:pPr>
    <w:rPr>
      <w:rFonts w:ascii="Garamond" w:hAnsi="Garamond"/>
    </w:rPr>
  </w:style>
  <w:style w:type="paragraph" w:customStyle="1" w:styleId="Byline">
    <w:name w:val="Byline"/>
    <w:rsid w:val="0072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1FD"/>
    <w:pPr>
      <w:tabs>
        <w:tab w:val="clear" w:pos="3600"/>
        <w:tab w:val="clear" w:pos="3958"/>
      </w:tabs>
      <w:jc w:val="right"/>
    </w:pPr>
  </w:style>
  <w:style w:type="character" w:styleId="Emphasis">
    <w:name w:val="Emphasis"/>
    <w:basedOn w:val="DefaultParagraphFont"/>
    <w:qFormat/>
    <w:rsid w:val="007211FD"/>
    <w:rPr>
      <w:i/>
    </w:rPr>
  </w:style>
  <w:style w:type="paragraph" w:styleId="Caption">
    <w:name w:val="caption"/>
    <w:basedOn w:val="BodyText"/>
    <w:next w:val="Normal"/>
    <w:qFormat/>
    <w:rsid w:val="007211FD"/>
    <w:pPr>
      <w:framePr w:w="2268" w:hSpace="181" w:vSpace="181" w:wrap="around" w:vAnchor="text" w:hAnchor="page" w:x="1135" w:y="285" w:anchorLock="1"/>
    </w:pPr>
    <w:rPr>
      <w:i/>
    </w:rPr>
  </w:style>
  <w:style w:type="paragraph" w:customStyle="1" w:styleId="MiniTOCTitle">
    <w:name w:val="MiniTOCTitle"/>
    <w:basedOn w:val="Heading4"/>
    <w:rsid w:val="007211FD"/>
    <w:pPr>
      <w:spacing w:before="240"/>
      <w:outlineLvl w:val="9"/>
    </w:pPr>
    <w:rPr>
      <w:noProof/>
      <w:sz w:val="24"/>
    </w:rPr>
  </w:style>
  <w:style w:type="paragraph" w:customStyle="1" w:styleId="MiniTOCItem">
    <w:name w:val="MiniTOCItem"/>
    <w:basedOn w:val="ListBullet"/>
    <w:rsid w:val="007211FD"/>
    <w:pPr>
      <w:numPr>
        <w:numId w:val="0"/>
      </w:numPr>
      <w:tabs>
        <w:tab w:val="right" w:leader="dot" w:pos="6521"/>
      </w:tabs>
      <w:spacing w:before="0" w:after="0"/>
    </w:pPr>
  </w:style>
  <w:style w:type="paragraph" w:customStyle="1" w:styleId="TOFTitle">
    <w:name w:val="TOFTitle"/>
    <w:basedOn w:val="TOCTitle"/>
    <w:rsid w:val="007211FD"/>
  </w:style>
  <w:style w:type="paragraph" w:styleId="TableofFigures">
    <w:name w:val="table of figures"/>
    <w:basedOn w:val="Normal"/>
    <w:next w:val="Normal"/>
    <w:semiHidden/>
    <w:rsid w:val="007211FD"/>
    <w:pPr>
      <w:tabs>
        <w:tab w:val="right" w:leader="dot" w:pos="9072"/>
      </w:tabs>
      <w:ind w:left="970" w:hanging="403"/>
    </w:pPr>
    <w:rPr>
      <w:rFonts w:ascii="Times New Roman" w:hAnsi="Times New Roman"/>
      <w:b/>
    </w:rPr>
  </w:style>
  <w:style w:type="paragraph" w:styleId="ListNumber">
    <w:name w:val="List Number"/>
    <w:basedOn w:val="List"/>
    <w:rsid w:val="007211FD"/>
    <w:pPr>
      <w:numPr>
        <w:numId w:val="14"/>
      </w:numPr>
      <w:tabs>
        <w:tab w:val="clear" w:pos="340"/>
      </w:tabs>
    </w:pPr>
  </w:style>
  <w:style w:type="character" w:customStyle="1" w:styleId="WingdingSymbols">
    <w:name w:val="Wingding Symbols"/>
    <w:rsid w:val="007211FD"/>
    <w:rPr>
      <w:rFonts w:ascii="Wingdings" w:hAnsi="Wingdings"/>
    </w:rPr>
  </w:style>
  <w:style w:type="paragraph" w:customStyle="1" w:styleId="TableHeading">
    <w:name w:val="Table Heading"/>
    <w:basedOn w:val="HeadingBase"/>
    <w:rsid w:val="007211FD"/>
    <w:pPr>
      <w:keepLines/>
      <w:pBdr>
        <w:bottom w:val="single" w:sz="6" w:space="1" w:color="918585"/>
      </w:pBdr>
      <w:spacing w:before="240"/>
    </w:pPr>
  </w:style>
  <w:style w:type="character" w:customStyle="1" w:styleId="HotSpot">
    <w:name w:val="HotSpot"/>
    <w:rsid w:val="007211FD"/>
    <w:rPr>
      <w:color w:val="0033CC"/>
      <w:u w:val="none"/>
    </w:rPr>
  </w:style>
  <w:style w:type="paragraph" w:customStyle="1" w:styleId="BodyTextRight">
    <w:name w:val="Body Text Right"/>
    <w:basedOn w:val="BodyText"/>
    <w:rsid w:val="007211FD"/>
    <w:pPr>
      <w:spacing w:before="0" w:after="0"/>
      <w:jc w:val="right"/>
    </w:pPr>
  </w:style>
  <w:style w:type="paragraph" w:styleId="Index3">
    <w:name w:val="index 3"/>
    <w:basedOn w:val="ListNumber2"/>
    <w:next w:val="Normal"/>
    <w:semiHidden/>
    <w:rsid w:val="007211FD"/>
    <w:pPr>
      <w:numPr>
        <w:numId w:val="0"/>
      </w:numPr>
      <w:tabs>
        <w:tab w:val="right" w:leader="dot" w:pos="4176"/>
      </w:tabs>
    </w:pPr>
  </w:style>
  <w:style w:type="paragraph" w:styleId="ListNumber2">
    <w:name w:val="List Number 2"/>
    <w:basedOn w:val="List2"/>
    <w:rsid w:val="007211FD"/>
    <w:pPr>
      <w:numPr>
        <w:numId w:val="9"/>
      </w:numPr>
      <w:tabs>
        <w:tab w:val="clear" w:pos="1060"/>
      </w:tabs>
    </w:pPr>
  </w:style>
  <w:style w:type="paragraph" w:customStyle="1" w:styleId="MarginNote">
    <w:name w:val="Margin Note"/>
    <w:basedOn w:val="BodyText"/>
    <w:rsid w:val="0072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1FD"/>
    <w:rPr>
      <w:sz w:val="32"/>
    </w:rPr>
  </w:style>
  <w:style w:type="paragraph" w:customStyle="1" w:styleId="HeadingProcedure">
    <w:name w:val="Heading Procedure"/>
    <w:basedOn w:val="HeadingBase"/>
    <w:next w:val="Normal"/>
    <w:rsid w:val="007211FD"/>
    <w:pPr>
      <w:tabs>
        <w:tab w:val="left" w:pos="0"/>
      </w:tabs>
      <w:spacing w:before="120" w:after="60"/>
    </w:pPr>
    <w:rPr>
      <w:i/>
      <w:color w:val="918585"/>
      <w:sz w:val="22"/>
    </w:rPr>
  </w:style>
  <w:style w:type="paragraph" w:customStyle="1" w:styleId="TableBodyText">
    <w:name w:val="Table Body Text"/>
    <w:basedOn w:val="BodyText"/>
    <w:rsid w:val="007211FD"/>
    <w:pPr>
      <w:spacing w:before="60" w:after="60"/>
    </w:pPr>
  </w:style>
  <w:style w:type="paragraph" w:styleId="ListContinue">
    <w:name w:val="List Continue"/>
    <w:basedOn w:val="List"/>
    <w:rsid w:val="007211FD"/>
    <w:pPr>
      <w:ind w:firstLine="0"/>
    </w:pPr>
  </w:style>
  <w:style w:type="paragraph" w:customStyle="1" w:styleId="ListNote">
    <w:name w:val="List Note"/>
    <w:basedOn w:val="List"/>
    <w:rsid w:val="007211FD"/>
    <w:pPr>
      <w:pBdr>
        <w:top w:val="single" w:sz="6" w:space="2" w:color="918585"/>
        <w:bottom w:val="single" w:sz="6" w:space="2" w:color="918585"/>
      </w:pBdr>
      <w:tabs>
        <w:tab w:val="left" w:pos="1021"/>
      </w:tabs>
      <w:ind w:firstLine="0"/>
    </w:pPr>
  </w:style>
  <w:style w:type="paragraph" w:customStyle="1" w:styleId="Warning">
    <w:name w:val="Warning"/>
    <w:basedOn w:val="BodyText"/>
    <w:rsid w:val="007211FD"/>
    <w:pPr>
      <w:shd w:val="clear" w:color="auto" w:fill="D9D9D9"/>
      <w:tabs>
        <w:tab w:val="left" w:pos="992"/>
      </w:tabs>
      <w:ind w:left="119" w:right="119"/>
    </w:pPr>
    <w:rPr>
      <w:sz w:val="20"/>
    </w:rPr>
  </w:style>
  <w:style w:type="paragraph" w:customStyle="1" w:styleId="MarginIcons">
    <w:name w:val="Margin Icons"/>
    <w:basedOn w:val="BodyText"/>
    <w:rsid w:val="0072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1FD"/>
    <w:rPr>
      <w:rFonts w:ascii="Courier New" w:hAnsi="Courier New"/>
    </w:rPr>
  </w:style>
  <w:style w:type="paragraph" w:customStyle="1" w:styleId="NoteBullet">
    <w:name w:val="Note Bullet"/>
    <w:basedOn w:val="Note"/>
    <w:rsid w:val="007211FD"/>
    <w:pPr>
      <w:tabs>
        <w:tab w:val="clear" w:pos="680"/>
      </w:tabs>
      <w:spacing w:before="60" w:after="60"/>
    </w:pPr>
  </w:style>
  <w:style w:type="paragraph" w:customStyle="1" w:styleId="SubHeading2">
    <w:name w:val="SubHeading2"/>
    <w:basedOn w:val="HeadingBase"/>
    <w:rsid w:val="007211FD"/>
    <w:pPr>
      <w:spacing w:before="240" w:after="60"/>
    </w:pPr>
    <w:rPr>
      <w:sz w:val="20"/>
    </w:rPr>
  </w:style>
  <w:style w:type="paragraph" w:customStyle="1" w:styleId="SubHeading1">
    <w:name w:val="SubHeading1"/>
    <w:basedOn w:val="HeadingBase"/>
    <w:rsid w:val="007211FD"/>
    <w:pPr>
      <w:spacing w:before="240" w:after="60"/>
    </w:pPr>
    <w:rPr>
      <w:color w:val="918585"/>
      <w:sz w:val="22"/>
    </w:rPr>
  </w:style>
  <w:style w:type="paragraph" w:customStyle="1" w:styleId="SideHeading">
    <w:name w:val="Side Heading"/>
    <w:basedOn w:val="HeadingBase"/>
    <w:rsid w:val="0072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1FD"/>
    <w:pPr>
      <w:numPr>
        <w:numId w:val="10"/>
      </w:numPr>
    </w:pPr>
  </w:style>
  <w:style w:type="paragraph" w:styleId="PlainText">
    <w:name w:val="Plain Text"/>
    <w:basedOn w:val="Normal"/>
    <w:link w:val="PlainTextChar"/>
    <w:rsid w:val="007211FD"/>
    <w:rPr>
      <w:sz w:val="20"/>
    </w:rPr>
  </w:style>
  <w:style w:type="character" w:customStyle="1" w:styleId="PlainTextChar">
    <w:name w:val="Plain Text Char"/>
    <w:basedOn w:val="DefaultParagraphFont"/>
    <w:link w:val="PlainText"/>
    <w:rsid w:val="007211FD"/>
    <w:rPr>
      <w:rFonts w:ascii="Courier New" w:eastAsia="Times New Roman" w:hAnsi="Courier New" w:cs="Times New Roman"/>
      <w:sz w:val="20"/>
      <w:szCs w:val="20"/>
      <w:lang w:eastAsia="en-US"/>
    </w:rPr>
  </w:style>
  <w:style w:type="character" w:customStyle="1" w:styleId="MenuOption">
    <w:name w:val="Menu Option"/>
    <w:basedOn w:val="DefaultParagraphFont"/>
    <w:rsid w:val="007211FD"/>
    <w:rPr>
      <w:b/>
      <w:smallCaps/>
    </w:rPr>
  </w:style>
  <w:style w:type="paragraph" w:customStyle="1" w:styleId="TableListNumber">
    <w:name w:val="Table List Number"/>
    <w:basedOn w:val="ListNumber"/>
    <w:rsid w:val="007211FD"/>
    <w:pPr>
      <w:numPr>
        <w:numId w:val="0"/>
      </w:numPr>
    </w:pPr>
  </w:style>
  <w:style w:type="paragraph" w:styleId="TOC4">
    <w:name w:val="toc 4"/>
    <w:basedOn w:val="TOCBase"/>
    <w:next w:val="Normal"/>
    <w:semiHidden/>
    <w:rsid w:val="007211FD"/>
    <w:pPr>
      <w:tabs>
        <w:tab w:val="right" w:leader="dot" w:pos="9071"/>
      </w:tabs>
      <w:ind w:left="1701"/>
    </w:pPr>
  </w:style>
  <w:style w:type="paragraph" w:customStyle="1" w:styleId="ListAlpha">
    <w:name w:val="List Alpha"/>
    <w:basedOn w:val="List"/>
    <w:rsid w:val="007211FD"/>
    <w:pPr>
      <w:numPr>
        <w:numId w:val="8"/>
      </w:numPr>
    </w:pPr>
  </w:style>
  <w:style w:type="paragraph" w:customStyle="1" w:styleId="ListAlpha2">
    <w:name w:val="List Alpha 2"/>
    <w:basedOn w:val="List2"/>
    <w:rsid w:val="007211FD"/>
    <w:pPr>
      <w:numPr>
        <w:numId w:val="7"/>
      </w:numPr>
    </w:pPr>
  </w:style>
  <w:style w:type="paragraph" w:styleId="List2">
    <w:name w:val="List 2"/>
    <w:basedOn w:val="BodyText"/>
    <w:rsid w:val="007211FD"/>
    <w:pPr>
      <w:tabs>
        <w:tab w:val="left" w:pos="680"/>
      </w:tabs>
      <w:spacing w:before="60" w:after="60"/>
      <w:ind w:left="680" w:hanging="340"/>
    </w:pPr>
  </w:style>
  <w:style w:type="paragraph" w:styleId="List3">
    <w:name w:val="List 3"/>
    <w:basedOn w:val="BodyText"/>
    <w:rsid w:val="007211FD"/>
    <w:pPr>
      <w:tabs>
        <w:tab w:val="left" w:pos="1021"/>
      </w:tabs>
      <w:spacing w:before="60" w:after="60"/>
      <w:ind w:left="1020" w:hanging="340"/>
    </w:pPr>
  </w:style>
  <w:style w:type="paragraph" w:styleId="List4">
    <w:name w:val="List 4"/>
    <w:basedOn w:val="BodyText"/>
    <w:rsid w:val="007211FD"/>
    <w:pPr>
      <w:tabs>
        <w:tab w:val="left" w:pos="1361"/>
      </w:tabs>
      <w:spacing w:before="60" w:after="60"/>
      <w:ind w:left="1361" w:hanging="340"/>
    </w:pPr>
  </w:style>
  <w:style w:type="paragraph" w:styleId="List5">
    <w:name w:val="List 5"/>
    <w:basedOn w:val="BodyText"/>
    <w:rsid w:val="007211FD"/>
    <w:pPr>
      <w:tabs>
        <w:tab w:val="left" w:pos="1701"/>
      </w:tabs>
      <w:spacing w:before="60" w:after="60"/>
      <w:ind w:left="1701" w:hanging="340"/>
    </w:pPr>
  </w:style>
  <w:style w:type="paragraph" w:styleId="ListBullet3">
    <w:name w:val="List Bullet 3"/>
    <w:basedOn w:val="List3"/>
    <w:rsid w:val="007211FD"/>
    <w:pPr>
      <w:numPr>
        <w:numId w:val="13"/>
      </w:numPr>
      <w:tabs>
        <w:tab w:val="clear" w:pos="1021"/>
      </w:tabs>
      <w:ind w:left="1037" w:hanging="357"/>
    </w:pPr>
  </w:style>
  <w:style w:type="paragraph" w:styleId="ListBullet4">
    <w:name w:val="List Bullet 4"/>
    <w:basedOn w:val="List4"/>
    <w:rsid w:val="007211FD"/>
    <w:pPr>
      <w:numPr>
        <w:numId w:val="2"/>
      </w:numPr>
      <w:tabs>
        <w:tab w:val="clear" w:pos="1361"/>
      </w:tabs>
    </w:pPr>
  </w:style>
  <w:style w:type="paragraph" w:styleId="ListBullet5">
    <w:name w:val="List Bullet 5"/>
    <w:basedOn w:val="List5"/>
    <w:rsid w:val="007211FD"/>
    <w:pPr>
      <w:numPr>
        <w:numId w:val="3"/>
      </w:numPr>
    </w:pPr>
  </w:style>
  <w:style w:type="paragraph" w:styleId="ListContinue2">
    <w:name w:val="List Continue 2"/>
    <w:basedOn w:val="List2"/>
    <w:rsid w:val="007211FD"/>
    <w:pPr>
      <w:ind w:firstLine="0"/>
    </w:pPr>
  </w:style>
  <w:style w:type="paragraph" w:styleId="ListContinue3">
    <w:name w:val="List Continue 3"/>
    <w:basedOn w:val="List3"/>
    <w:rsid w:val="007211FD"/>
    <w:pPr>
      <w:ind w:left="1021" w:firstLine="0"/>
    </w:pPr>
  </w:style>
  <w:style w:type="paragraph" w:styleId="ListContinue4">
    <w:name w:val="List Continue 4"/>
    <w:basedOn w:val="List4"/>
    <w:rsid w:val="007211FD"/>
    <w:pPr>
      <w:ind w:firstLine="0"/>
    </w:pPr>
  </w:style>
  <w:style w:type="paragraph" w:styleId="ListContinue5">
    <w:name w:val="List Continue 5"/>
    <w:basedOn w:val="List5"/>
    <w:rsid w:val="007211FD"/>
    <w:pPr>
      <w:ind w:firstLine="0"/>
    </w:pPr>
  </w:style>
  <w:style w:type="paragraph" w:styleId="ListNumber3">
    <w:name w:val="List Number 3"/>
    <w:basedOn w:val="List3"/>
    <w:rsid w:val="007211FD"/>
    <w:pPr>
      <w:numPr>
        <w:numId w:val="4"/>
      </w:numPr>
    </w:pPr>
  </w:style>
  <w:style w:type="paragraph" w:styleId="ListNumber4">
    <w:name w:val="List Number 4"/>
    <w:basedOn w:val="List4"/>
    <w:rsid w:val="007211FD"/>
    <w:pPr>
      <w:numPr>
        <w:numId w:val="5"/>
      </w:numPr>
    </w:pPr>
  </w:style>
  <w:style w:type="paragraph" w:styleId="ListNumber5">
    <w:name w:val="List Number 5"/>
    <w:basedOn w:val="List5"/>
    <w:rsid w:val="007211FD"/>
    <w:pPr>
      <w:numPr>
        <w:numId w:val="6"/>
      </w:numPr>
    </w:pPr>
  </w:style>
  <w:style w:type="paragraph" w:styleId="BlockText">
    <w:name w:val="Block Text"/>
    <w:basedOn w:val="Normal"/>
    <w:rsid w:val="007211FD"/>
    <w:pPr>
      <w:spacing w:after="120"/>
      <w:ind w:left="1440" w:right="1440"/>
    </w:pPr>
  </w:style>
  <w:style w:type="character" w:customStyle="1" w:styleId="Subscript">
    <w:name w:val="Subscript"/>
    <w:basedOn w:val="DefaultParagraphFont"/>
    <w:rsid w:val="007211FD"/>
    <w:rPr>
      <w:sz w:val="16"/>
      <w:vertAlign w:val="subscript"/>
    </w:rPr>
  </w:style>
  <w:style w:type="character" w:customStyle="1" w:styleId="Superscript">
    <w:name w:val="Superscript"/>
    <w:basedOn w:val="DefaultParagraphFont"/>
    <w:rsid w:val="007211FD"/>
    <w:rPr>
      <w:sz w:val="16"/>
      <w:vertAlign w:val="superscript"/>
    </w:rPr>
  </w:style>
  <w:style w:type="character" w:customStyle="1" w:styleId="Symbols">
    <w:name w:val="Symbols"/>
    <w:basedOn w:val="DefaultParagraphFont"/>
    <w:rsid w:val="007211FD"/>
    <w:rPr>
      <w:rFonts w:ascii="Symbol" w:hAnsi="Symbol"/>
    </w:rPr>
  </w:style>
  <w:style w:type="character" w:customStyle="1" w:styleId="MenuOptions">
    <w:name w:val="Menu Options"/>
    <w:basedOn w:val="DefaultParagraphFont"/>
    <w:rsid w:val="007211FD"/>
    <w:rPr>
      <w:rFonts w:ascii="Arial Narrow" w:hAnsi="Arial Narrow"/>
      <w:smallCaps/>
    </w:rPr>
  </w:style>
  <w:style w:type="character" w:customStyle="1" w:styleId="Buttons">
    <w:name w:val="Buttons"/>
    <w:basedOn w:val="DefaultParagraphFont"/>
    <w:rsid w:val="007211FD"/>
    <w:rPr>
      <w:b/>
    </w:rPr>
  </w:style>
  <w:style w:type="character" w:customStyle="1" w:styleId="Underlined">
    <w:name w:val="Underlined"/>
    <w:basedOn w:val="DefaultParagraphFont"/>
    <w:rsid w:val="007211FD"/>
    <w:rPr>
      <w:u w:val="single"/>
    </w:rPr>
  </w:style>
  <w:style w:type="paragraph" w:customStyle="1" w:styleId="TableBodyTextRight">
    <w:name w:val="Table Body Text Right"/>
    <w:basedOn w:val="TableBodyText"/>
    <w:rsid w:val="007211FD"/>
    <w:pPr>
      <w:widowControl w:val="0"/>
      <w:autoSpaceDE w:val="0"/>
      <w:autoSpaceDN w:val="0"/>
      <w:adjustRightInd w:val="0"/>
      <w:jc w:val="right"/>
    </w:pPr>
    <w:rPr>
      <w:rFonts w:cs="Arial"/>
      <w:szCs w:val="18"/>
    </w:rPr>
  </w:style>
  <w:style w:type="paragraph" w:customStyle="1" w:styleId="CopyrightText">
    <w:name w:val="Copyright Text"/>
    <w:basedOn w:val="BodyText"/>
    <w:rsid w:val="007211FD"/>
    <w:rPr>
      <w:sz w:val="18"/>
    </w:rPr>
  </w:style>
  <w:style w:type="paragraph" w:customStyle="1" w:styleId="BodySmallRight">
    <w:name w:val="Body Small Right"/>
    <w:basedOn w:val="BodyTextRight"/>
    <w:rsid w:val="007211FD"/>
    <w:rPr>
      <w:sz w:val="18"/>
      <w:szCs w:val="18"/>
    </w:rPr>
  </w:style>
  <w:style w:type="paragraph" w:customStyle="1" w:styleId="MarginEdition">
    <w:name w:val="Margin Edition"/>
    <w:basedOn w:val="MarginNote"/>
    <w:rsid w:val="007211FD"/>
    <w:pPr>
      <w:spacing w:before="0" w:after="0"/>
    </w:pPr>
    <w:rPr>
      <w:rFonts w:ascii="Times New Roman" w:hAnsi="Times New Roman"/>
      <w:color w:val="999999"/>
    </w:rPr>
  </w:style>
  <w:style w:type="paragraph" w:customStyle="1" w:styleId="Spacer">
    <w:name w:val="Spacer"/>
    <w:basedOn w:val="Normal"/>
    <w:rsid w:val="007211FD"/>
    <w:rPr>
      <w:sz w:val="2"/>
      <w:szCs w:val="2"/>
    </w:rPr>
  </w:style>
  <w:style w:type="character" w:customStyle="1" w:styleId="Small">
    <w:name w:val="Small"/>
    <w:basedOn w:val="DefaultParagraphFont"/>
    <w:rsid w:val="007211FD"/>
    <w:rPr>
      <w:sz w:val="16"/>
    </w:rPr>
  </w:style>
  <w:style w:type="paragraph" w:customStyle="1" w:styleId="WideTable">
    <w:name w:val="Wide Table"/>
    <w:basedOn w:val="Normal"/>
    <w:rsid w:val="007211FD"/>
    <w:pPr>
      <w:ind w:left="-1418"/>
    </w:pPr>
    <w:rPr>
      <w:sz w:val="2"/>
      <w:szCs w:val="2"/>
    </w:rPr>
  </w:style>
  <w:style w:type="character" w:styleId="PageNumber">
    <w:name w:val="page number"/>
    <w:basedOn w:val="DefaultParagraphFont"/>
    <w:rsid w:val="007211FD"/>
  </w:style>
  <w:style w:type="paragraph" w:styleId="Quote">
    <w:name w:val="Quote"/>
    <w:basedOn w:val="Heading1"/>
    <w:link w:val="QuoteChar"/>
    <w:qFormat/>
    <w:rsid w:val="007211FD"/>
    <w:rPr>
      <w:b w:val="0"/>
      <w:sz w:val="72"/>
      <w:szCs w:val="72"/>
      <w:lang w:val="en-NZ"/>
    </w:rPr>
  </w:style>
  <w:style w:type="character" w:customStyle="1" w:styleId="QuoteChar">
    <w:name w:val="Quote Char"/>
    <w:basedOn w:val="DefaultParagraphFont"/>
    <w:link w:val="Quote"/>
    <w:rsid w:val="0072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1FD"/>
    <w:pPr>
      <w:pageBreakBefore/>
    </w:pPr>
  </w:style>
  <w:style w:type="paragraph" w:customStyle="1" w:styleId="Border">
    <w:name w:val="Border"/>
    <w:basedOn w:val="Normal"/>
    <w:qFormat/>
    <w:rsid w:val="0072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1FD"/>
    <w:rPr>
      <w:b/>
      <w:bCs/>
      <w:i/>
      <w:iCs/>
      <w:color w:val="auto"/>
    </w:rPr>
  </w:style>
  <w:style w:type="paragraph" w:styleId="IntenseQuote">
    <w:name w:val="Intense Quote"/>
    <w:basedOn w:val="Normal"/>
    <w:next w:val="Normal"/>
    <w:link w:val="IntenseQuoteChar"/>
    <w:uiPriority w:val="30"/>
    <w:qFormat/>
    <w:rsid w:val="0072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1FD"/>
    <w:rPr>
      <w:smallCaps/>
      <w:color w:val="auto"/>
      <w:u w:val="single"/>
    </w:rPr>
  </w:style>
  <w:style w:type="character" w:styleId="IntenseReference">
    <w:name w:val="Intense Reference"/>
    <w:basedOn w:val="DefaultParagraphFont"/>
    <w:uiPriority w:val="32"/>
    <w:qFormat/>
    <w:rsid w:val="007211FD"/>
    <w:rPr>
      <w:b/>
      <w:bCs/>
      <w:smallCaps/>
      <w:color w:val="auto"/>
      <w:spacing w:val="5"/>
      <w:u w:val="single"/>
    </w:rPr>
  </w:style>
  <w:style w:type="paragraph" w:customStyle="1" w:styleId="2ColumnHeading">
    <w:name w:val="2Column Heading"/>
    <w:basedOn w:val="BodyText"/>
    <w:qFormat/>
    <w:rsid w:val="007211FD"/>
    <w:pPr>
      <w:spacing w:after="60"/>
      <w:ind w:left="-2268"/>
    </w:pPr>
    <w:rPr>
      <w:b/>
    </w:rPr>
  </w:style>
  <w:style w:type="paragraph" w:customStyle="1" w:styleId="Heading1TOC">
    <w:name w:val="Heading1 TOC"/>
    <w:basedOn w:val="Normal"/>
    <w:qFormat/>
    <w:rsid w:val="007211FD"/>
    <w:pPr>
      <w:spacing w:before="240" w:after="120"/>
    </w:pPr>
    <w:rPr>
      <w:rFonts w:ascii="Times New Roman" w:hAnsi="Times New Roman"/>
      <w:b/>
      <w:sz w:val="32"/>
    </w:rPr>
  </w:style>
  <w:style w:type="paragraph" w:customStyle="1" w:styleId="Heading2TOC">
    <w:name w:val="Heading2 TOC"/>
    <w:basedOn w:val="Normal"/>
    <w:qFormat/>
    <w:rsid w:val="007211FD"/>
    <w:pPr>
      <w:spacing w:before="240" w:after="60"/>
    </w:pPr>
    <w:rPr>
      <w:rFonts w:ascii="Times New Roman" w:hAnsi="Times New Roman"/>
      <w:b/>
      <w:sz w:val="28"/>
    </w:rPr>
  </w:style>
  <w:style w:type="character" w:customStyle="1" w:styleId="Underline">
    <w:name w:val="Underline"/>
    <w:basedOn w:val="DefaultParagraphFont"/>
    <w:qFormat/>
    <w:rsid w:val="007211FD"/>
    <w:rPr>
      <w:u w:val="single"/>
    </w:rPr>
  </w:style>
  <w:style w:type="character" w:customStyle="1" w:styleId="BoldandItalics">
    <w:name w:val="Bold and Italics"/>
    <w:qFormat/>
    <w:rsid w:val="007211FD"/>
    <w:rPr>
      <w:b/>
      <w:i/>
      <w:u w:val="none"/>
    </w:rPr>
  </w:style>
  <w:style w:type="paragraph" w:styleId="BalloonText">
    <w:name w:val="Balloon Text"/>
    <w:basedOn w:val="Normal"/>
    <w:link w:val="BalloonTextChar"/>
    <w:rsid w:val="007211FD"/>
    <w:rPr>
      <w:rFonts w:ascii="Tahoma" w:hAnsi="Tahoma" w:cs="Tahoma"/>
      <w:sz w:val="16"/>
      <w:szCs w:val="16"/>
    </w:rPr>
  </w:style>
  <w:style w:type="character" w:customStyle="1" w:styleId="BalloonTextChar">
    <w:name w:val="Balloon Text Char"/>
    <w:basedOn w:val="DefaultParagraphFont"/>
    <w:link w:val="BalloonText"/>
    <w:rsid w:val="0072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1FD"/>
    <w:rPr>
      <w:b/>
      <w:color w:val="660033"/>
      <w:spacing w:val="0"/>
    </w:rPr>
  </w:style>
  <w:style w:type="paragraph" w:customStyle="1" w:styleId="Nameditemlist">
    <w:name w:val="Named item list"/>
    <w:basedOn w:val="BodyText"/>
    <w:qFormat/>
    <w:rsid w:val="007211FD"/>
    <w:pPr>
      <w:tabs>
        <w:tab w:val="left" w:pos="2835"/>
      </w:tabs>
      <w:ind w:left="2835" w:hanging="2835"/>
    </w:pPr>
  </w:style>
  <w:style w:type="paragraph" w:customStyle="1" w:styleId="BodyTextnopadding">
    <w:name w:val="Body Text no padding"/>
    <w:basedOn w:val="BodyText"/>
    <w:qFormat/>
    <w:rsid w:val="007211FD"/>
    <w:pPr>
      <w:spacing w:before="0" w:after="0"/>
    </w:pPr>
  </w:style>
  <w:style w:type="paragraph" w:customStyle="1" w:styleId="BodyTextBold">
    <w:name w:val="Body Text Bold"/>
    <w:basedOn w:val="BodyText"/>
    <w:qFormat/>
    <w:rsid w:val="007211FD"/>
    <w:rPr>
      <w:b/>
    </w:rPr>
  </w:style>
  <w:style w:type="character" w:styleId="Hyperlink">
    <w:name w:val="Hyperlink"/>
    <w:basedOn w:val="DefaultParagraphFont"/>
    <w:uiPriority w:val="99"/>
    <w:unhideWhenUsed/>
    <w:rsid w:val="00965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5656</Characters>
  <Application>Microsoft Office Word</Application>
  <DocSecurity>0</DocSecurity>
  <Lines>209</Lines>
  <Paragraphs>120</Paragraphs>
  <ScaleCrop>false</ScaleCrop>
  <Company>Author-it Software Corporation Ltd.</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POLAUX031 Support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