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5747" w:rsidP="002E574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POLAUX030 Support police engagement with members of a culturally specific community</w:t>
      </w:r>
      <w:r>
        <w:fldChar w:fldCharType="end"/>
      </w:r>
    </w:p>
    <w:p w:rsidR="002E5747" w:rsidP="002E5747">
      <w:pPr>
        <w:pStyle w:val="Version"/>
        <w:sectPr w:rsidSect="000B13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B135F" w:rsidP="000B135F">
      <w:pPr>
        <w:pStyle w:val="SuperHeading"/>
      </w:pPr>
      <w:r w:rsidRPr="000B135F">
        <w:t>POLAUX030 Support police engagement with members of a culturally specific community</w:t>
      </w:r>
    </w:p>
    <w:p w:rsidR="00000000" w:rsidRPr="000B135F" w:rsidP="000B135F">
      <w:pPr>
        <w:pStyle w:val="Heading1"/>
      </w:pPr>
      <w:bookmarkStart w:id="1" w:name="O_1245885"/>
      <w:bookmarkEnd w:id="1"/>
      <w:r w:rsidRPr="000B13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Release 1. This is the first release of this unit of competency in the POL Police Training Package release 7.0.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2" w:name="O_1245886"/>
      <w:bookmarkEnd w:id="2"/>
      <w:r w:rsidRPr="000B135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This unit describes the skills and knowledge required to apply cultural knowledge to support police engagement with members of culturally specific communities.</w:t>
            </w:r>
          </w:p>
          <w:p w:rsidR="00000000" w:rsidRPr="000B135F" w:rsidP="000B135F">
            <w:pPr>
              <w:pStyle w:val="BodyText"/>
            </w:pPr>
            <w:r w:rsidRPr="000B135F">
              <w:t xml:space="preserve">This unit applies to those working as police liaison officers or community </w:t>
            </w:r>
            <w:r w:rsidRPr="000B135F">
              <w:t xml:space="preserve">police officers operating within a policing environment. </w:t>
            </w:r>
          </w:p>
          <w:p w:rsidR="00000000" w:rsidRPr="000B135F" w:rsidP="000B135F">
            <w:pPr>
              <w:pStyle w:val="BodyText"/>
            </w:pPr>
            <w:r w:rsidRPr="000B135F">
              <w:t>The skills and knowledge described in this unit must be applied within the legislative, regulatory and policy environment in which they are carried out. Organisational policies and procedures must b</w:t>
            </w:r>
            <w:r w:rsidRPr="000B135F">
              <w:t xml:space="preserve">e consulted and adhered to, particularly those relating to codes of conduct. </w:t>
            </w:r>
          </w:p>
          <w:p w:rsidR="00000000" w:rsidRPr="000B135F" w:rsidP="000B135F">
            <w:pPr>
              <w:pStyle w:val="BodyText"/>
            </w:pPr>
            <w:r w:rsidRPr="000B135F">
              <w:t>Those undertaking this unit would work autonomously or under supervision with responsibility for their own functions and outputs. They would define tasks within established param</w:t>
            </w:r>
            <w:r w:rsidRPr="000B135F">
              <w:t xml:space="preserve">eters and would develop solutions in mostly predictable contexts. </w:t>
            </w:r>
          </w:p>
          <w:p w:rsidR="00000000" w:rsidRPr="000B135F" w:rsidP="000B135F">
            <w:pPr>
              <w:pStyle w:val="BodyText"/>
            </w:pPr>
            <w:r w:rsidRPr="000B135F">
              <w:t>No licensing, legislative or certification requirements apply to unit at the time of publication.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3" w:name="O_1245887"/>
      <w:bookmarkEnd w:id="3"/>
      <w:r w:rsidRPr="000B135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Not applicable.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4" w:name="O_1245888"/>
      <w:bookmarkEnd w:id="4"/>
      <w:r w:rsidRPr="000B135F">
        <w:t>Competency Fie</w:t>
      </w:r>
      <w:r w:rsidRPr="000B135F">
        <w:t>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Auxiliary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5" w:name="O_1245889"/>
      <w:bookmarkEnd w:id="5"/>
      <w:r w:rsidRPr="000B135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Not applicable.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6" w:name="O_1245890"/>
      <w:bookmarkEnd w:id="6"/>
      <w:r w:rsidRPr="000B135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56"/>
        <w:gridCol w:w="697"/>
        <w:gridCol w:w="5541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ELEMENTS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PERFORMANCE CRITERIA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Elements describe the essential outcomes.</w:t>
            </w:r>
          </w:p>
        </w:tc>
        <w:tc>
          <w:tcPr>
            <w:tcW w:w="623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Performance criteria describe the performance needed to demonstrate achievement of the element.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1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Build relationships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1.1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Apply cultural knowledge to facilitate police interaction with the community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1.2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Undertake engagement activities in accordance wi</w:t>
            </w:r>
            <w:r w:rsidRPr="000B135F">
              <w:t>th own role and responsibilities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2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Assist communication with a culturally specific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2.1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 xml:space="preserve">Identify cultural considerations to inform communication strategies with the community 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2.2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Provide advice on cultural considerations which may affect interaction between community and police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2.3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Adjust communication style to explain information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3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Consult with a culturally specific community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3.1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Identify issues affecting police relations with</w:t>
            </w:r>
            <w:r w:rsidRPr="000B135F">
              <w:t xml:space="preserve"> the community to improve engagement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3.2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Communicate police service strategies to a community to facilitate feedback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3.3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Report community concerns and suggestions from community to supervisors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4</w:t>
            </w: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rPr>
                <w:rStyle w:val="SpecialBold"/>
              </w:rPr>
              <w:t>Advise police on culturally specific factors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4.1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Explain cultural considerations and community decision-making practices to enhance police service strategies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4.2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>Identify communication channels to facilitate engagement between the community and the police organisation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5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rPr>
                <w:rStyle w:val="SpecialBold"/>
              </w:rPr>
              <w:t>4.3</w:t>
            </w:r>
          </w:p>
        </w:tc>
        <w:tc>
          <w:tcPr>
            <w:tcW w:w="554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Identify roles of key grou</w:t>
            </w:r>
            <w:r w:rsidRPr="000B135F">
              <w:t>ps and organisations to establish options for interaction with the community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7" w:name="O_1245891"/>
      <w:bookmarkEnd w:id="7"/>
      <w:r w:rsidRPr="000B135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Foundation skills essential to performance are explicit in the performance criteria of this unit of competency.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8" w:name="O_1245892"/>
      <w:bookmarkEnd w:id="8"/>
      <w:r w:rsidRPr="000B135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Range is restricted to essential operating conditions and any other variables essential to the work environment.</w:t>
            </w:r>
          </w:p>
          <w:p w:rsidR="00000000" w:rsidRPr="000B135F" w:rsidP="000B135F">
            <w:pPr>
              <w:pStyle w:val="BodyText"/>
            </w:pPr>
            <w:r w:rsidRPr="000B135F">
              <w:t>Non-essential conditions may be found in the Police Training Package Companion Volume Implementation Guide.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9" w:name="O_1245893"/>
      <w:bookmarkEnd w:id="9"/>
      <w:r w:rsidRPr="000B135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This unit replaces and is equivalent to POLAUX002 Assist police with members of a culturally specific community.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10" w:name="O_1245900"/>
      <w:bookmarkEnd w:id="10"/>
      <w:r w:rsidRPr="000B135F">
        <w:t>Links</w:t>
      </w:r>
    </w:p>
    <w:p w:rsidR="00000000" w:rsidRPr="000B135F" w:rsidP="002E5747">
      <w:pPr>
        <w:pStyle w:val="BodyText"/>
      </w:pPr>
      <w:r w:rsidRPr="000B135F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639C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B135F" w:rsidP="002E5747">
      <w:pPr>
        <w:pStyle w:val="BodyText"/>
        <w:sectPr w:rsidSect="000B13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B135F" w:rsidP="000B135F">
      <w:pPr>
        <w:pStyle w:val="SuperHeading"/>
      </w:pPr>
      <w:r w:rsidRPr="000B135F">
        <w:t>Assessment Requirements for POLAUX030 Support police engag</w:t>
      </w:r>
      <w:r w:rsidRPr="000B135F">
        <w:t>ement with members of a culturally specific community</w:t>
      </w:r>
    </w:p>
    <w:p w:rsidR="00000000" w:rsidRPr="000B135F" w:rsidP="000B135F">
      <w:pPr>
        <w:pStyle w:val="Heading1"/>
      </w:pPr>
      <w:bookmarkStart w:id="11" w:name="O_1245895"/>
      <w:bookmarkEnd w:id="11"/>
      <w:r w:rsidRPr="000B135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Release 1. This is the first release of this unit of competency in the POL Police Training Package release 7.0.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12" w:name="O_1245896"/>
      <w:bookmarkEnd w:id="12"/>
      <w:r w:rsidRPr="000B135F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 xml:space="preserve">Evidence </w:t>
            </w:r>
            <w:r w:rsidRPr="000B135F">
              <w:t xml:space="preserve">required to demonstrate competence in this unit must be relevant to and satisfy all of the requirements of the elements and performance criteria on at least one occasion and include: 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ListBullet"/>
            </w:pPr>
            <w:r w:rsidRPr="000B135F">
              <w:t>consulting with culturally specific communities</w:t>
            </w:r>
          </w:p>
          <w:p w:rsidR="00000000" w:rsidRPr="000B135F" w:rsidP="000B135F">
            <w:pPr>
              <w:pStyle w:val="ListBullet"/>
            </w:pPr>
            <w:r w:rsidRPr="000B135F">
              <w:t>identifying and adjusting communication style to the needs of the audience</w:t>
            </w:r>
          </w:p>
          <w:p w:rsidR="00000000" w:rsidRPr="000B135F" w:rsidP="000B135F">
            <w:pPr>
              <w:pStyle w:val="ListBullet"/>
            </w:pPr>
            <w:r w:rsidRPr="000B135F">
              <w:t>assisting communication between police and a culturally specific community</w:t>
            </w:r>
          </w:p>
          <w:p w:rsidR="00000000" w:rsidRPr="000B135F" w:rsidP="000B135F">
            <w:pPr>
              <w:pStyle w:val="ListBullet"/>
            </w:pPr>
            <w:r w:rsidRPr="000B135F">
              <w:t>using cultural knowledge in interactions with a culturally specific community</w:t>
            </w:r>
          </w:p>
          <w:p w:rsidR="00000000" w:rsidRPr="000B135F" w:rsidP="000B135F">
            <w:pPr>
              <w:pStyle w:val="ListBullet"/>
            </w:pPr>
            <w:r w:rsidRPr="000B135F">
              <w:t>completing police documentat</w:t>
            </w:r>
            <w:r w:rsidRPr="000B135F">
              <w:t>ion and reporting processes.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13" w:name="O_1245897"/>
      <w:bookmarkEnd w:id="13"/>
      <w:r w:rsidRPr="000B135F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B135F">
            <w:pPr>
              <w:pStyle w:val="BodyText"/>
              <w:rPr>
                <w:lang w:val="en-NZ"/>
              </w:rPr>
            </w:pPr>
            <w:r w:rsidRPr="000B135F">
              <w:t xml:space="preserve">Evidence required to demonstrate competence in this unit must be relevant to and satisfy all of the requirements of the elements and performance criteria and include knowledge of: </w:t>
            </w:r>
          </w:p>
        </w:tc>
      </w:tr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ListBullet"/>
            </w:pPr>
            <w:r w:rsidRPr="000B135F">
              <w:t>char</w:t>
            </w:r>
            <w:r w:rsidRPr="000B135F">
              <w:t>acteristics of a culturally specific community</w:t>
            </w:r>
          </w:p>
          <w:p w:rsidR="00000000" w:rsidRPr="000B135F" w:rsidP="000B135F">
            <w:pPr>
              <w:pStyle w:val="ListBullet"/>
            </w:pPr>
            <w:r w:rsidRPr="000B135F">
              <w:t xml:space="preserve">cultural protocols for interacting with a culturally specific community </w:t>
            </w:r>
          </w:p>
          <w:p w:rsidR="00000000" w:rsidRPr="000B135F" w:rsidP="000B135F">
            <w:pPr>
              <w:pStyle w:val="ListBullet"/>
            </w:pPr>
            <w:r w:rsidRPr="000B135F">
              <w:t>support agencies and services operating in the community</w:t>
            </w:r>
          </w:p>
          <w:p w:rsidR="00000000" w:rsidRPr="000B135F" w:rsidP="000B135F">
            <w:pPr>
              <w:pStyle w:val="ListBullet"/>
            </w:pPr>
            <w:r w:rsidRPr="000B135F">
              <w:t>communication strategies, including non-verbal communication indicators</w:t>
            </w:r>
          </w:p>
          <w:p w:rsidR="00000000" w:rsidRPr="000B135F" w:rsidP="000B135F">
            <w:pPr>
              <w:pStyle w:val="ListBullet"/>
            </w:pPr>
            <w:r w:rsidRPr="000B135F">
              <w:t>police reporting processes and requirements</w:t>
            </w:r>
          </w:p>
          <w:p w:rsidR="00000000" w:rsidRPr="000B135F" w:rsidP="000B135F">
            <w:pPr>
              <w:pStyle w:val="ListBullet"/>
            </w:pPr>
            <w:r w:rsidRPr="000B135F">
              <w:t xml:space="preserve">relevant jurisdictional policies and procedures </w:t>
            </w:r>
          </w:p>
          <w:p w:rsidR="00000000" w:rsidRPr="000B135F" w:rsidP="000B135F">
            <w:pPr>
              <w:pStyle w:val="ListBullet"/>
            </w:pPr>
            <w:r w:rsidRPr="000B135F">
              <w:t>crime prevention strategies suitable for a culturally specific community</w:t>
            </w:r>
          </w:p>
          <w:p w:rsidR="00000000" w:rsidRPr="000B135F" w:rsidP="000B135F">
            <w:pPr>
              <w:pStyle w:val="ListBullet"/>
            </w:pPr>
            <w:r w:rsidRPr="000B135F">
              <w:t>police service strategies</w:t>
            </w:r>
          </w:p>
          <w:p w:rsidR="00000000" w:rsidRPr="000B135F" w:rsidP="000B135F">
            <w:pPr>
              <w:pStyle w:val="ListBullet"/>
            </w:pPr>
            <w:r w:rsidRPr="000B135F">
              <w:t>organisational code of conduct.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14" w:name="O_1245898"/>
      <w:bookmarkEnd w:id="14"/>
      <w:r w:rsidRPr="000B135F">
        <w:t xml:space="preserve">Assessment </w:t>
      </w:r>
      <w:r w:rsidRPr="000B135F">
        <w:t>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B135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B135F" w:rsidP="000B135F">
            <w:pPr>
              <w:pStyle w:val="BodyText"/>
            </w:pPr>
            <w:r w:rsidRPr="000B135F">
              <w:t>Assessors must hold credentials specified within the Standards for Registered Training Organisations current at the time of assessment.</w:t>
            </w:r>
          </w:p>
          <w:p w:rsidR="00000000" w:rsidRPr="000B135F" w:rsidP="000B135F">
            <w:pPr>
              <w:pStyle w:val="BodyText"/>
            </w:pPr>
            <w:r w:rsidRPr="000B135F">
              <w:t>Assessment must satisfy the Principles of Assessment and Rules of Evidence and all regulatory requirements in</w:t>
            </w:r>
            <w:r w:rsidRPr="000B135F">
              <w:t>cluded within the Standards for Registered Training Organisations current at the time of assessment.</w:t>
            </w:r>
          </w:p>
          <w:p w:rsidR="00000000" w:rsidRPr="000B135F" w:rsidP="000B135F">
            <w:pPr>
              <w:pStyle w:val="BodyText"/>
            </w:pPr>
            <w:r w:rsidRPr="000B135F">
              <w:t>Assessment processes and techniques must be appropriate to the language, literacy and numeracy requirements of the work being performed and the needs of th</w:t>
            </w:r>
            <w:r w:rsidRPr="000B135F">
              <w:t>e candidate.</w:t>
            </w:r>
          </w:p>
          <w:p w:rsidR="00000000" w:rsidRPr="000B135F" w:rsidP="000B135F">
            <w:pPr>
              <w:pStyle w:val="BodyText"/>
            </w:pPr>
            <w:r w:rsidRPr="000B135F">
              <w:t>Assessment must occur in workplace operational situations. Where</w:t>
            </w:r>
            <w:r w:rsidRPr="000B135F">
              <w:t xml:space="preserve"> this is not appropriate, such as in situations that can affect safety or occur only rarely, assessment can occur in simulated workplace operational situations that reflect workplace conditions.</w:t>
            </w:r>
          </w:p>
          <w:p w:rsidR="00000000" w:rsidRPr="000B135F" w:rsidP="000B135F">
            <w:pPr>
              <w:pStyle w:val="BodyText"/>
            </w:pPr>
            <w:r w:rsidRPr="000B135F">
              <w:t>Resources for assessment must include access to:</w:t>
            </w:r>
          </w:p>
          <w:p w:rsidR="00000000" w:rsidRPr="000B135F" w:rsidP="000B135F">
            <w:pPr>
              <w:pStyle w:val="ListBullet"/>
            </w:pPr>
            <w:r w:rsidRPr="000B135F">
              <w:t xml:space="preserve">a range of </w:t>
            </w:r>
            <w:r w:rsidRPr="000B135F">
              <w:t>relevant exercises, case studies and/or other simulations</w:t>
            </w:r>
          </w:p>
          <w:p w:rsidR="00000000" w:rsidRPr="000B135F" w:rsidP="000B135F">
            <w:pPr>
              <w:pStyle w:val="ListBullet"/>
            </w:pPr>
            <w:r w:rsidRPr="000B135F">
              <w:t>relevant and appropriate materials, tools, equipment and personal protective equipment (PPE) currently used in industry</w:t>
            </w:r>
          </w:p>
          <w:p w:rsidR="00000000" w:rsidRPr="000B135F" w:rsidP="000B135F">
            <w:pPr>
              <w:pStyle w:val="ListBullet"/>
            </w:pPr>
            <w:r w:rsidRPr="000B135F">
              <w:t>applicable documentation, including workplace procedures, regulations, codes o</w:t>
            </w:r>
            <w:r w:rsidRPr="000B135F">
              <w:t>f practice and operation manuals.</w:t>
            </w:r>
          </w:p>
        </w:tc>
      </w:tr>
    </w:tbl>
    <w:p w:rsidR="00000000" w:rsidRPr="000B135F" w:rsidP="000B135F">
      <w:pPr>
        <w:pStyle w:val="NoPaddingFontSize1"/>
      </w:pPr>
    </w:p>
    <w:p w:rsidR="00000000" w:rsidRPr="000B135F" w:rsidP="000B135F">
      <w:pPr>
        <w:pStyle w:val="AllowPageBreak"/>
      </w:pPr>
    </w:p>
    <w:p w:rsidR="00000000" w:rsidRPr="000B135F" w:rsidP="000B135F">
      <w:pPr>
        <w:pStyle w:val="Heading1"/>
      </w:pPr>
      <w:bookmarkStart w:id="15" w:name="O_1245901"/>
      <w:bookmarkEnd w:id="15"/>
      <w:r w:rsidRPr="000B135F">
        <w:t>Links</w:t>
      </w:r>
    </w:p>
    <w:p w:rsidR="00000000" w:rsidRPr="000B135F" w:rsidP="002E5747">
      <w:pPr>
        <w:pStyle w:val="BodyText"/>
      </w:pPr>
      <w:r w:rsidRPr="000B135F">
        <w:t xml:space="preserve">Companion Volume Implementation Guides can be found on VETNet - - </w:t>
      </w:r>
      <w:r>
        <w:fldChar w:fldCharType="begin"/>
      </w:r>
      <w:r>
        <w:instrText xml:space="preserve"> HYPERLINK "https://vetnet.gov.au/Pages/TrainingDocs.aspx?q=98c3984e-2cf1-48a8-8ed1-85e4b92e7351" </w:instrText>
      </w:r>
      <w:r>
        <w:fldChar w:fldCharType="separate"/>
      </w:r>
      <w:r w:rsidRPr="009639C8">
        <w:rPr>
          <w:rStyle w:val="Hyperlink"/>
        </w:rPr>
        <w:t>https://vetnet.gov.au/Pages/TrainingDocs.aspx?q=98c3984e-2cf1-48a8-8ed1-85e4b92e7351</w:t>
      </w:r>
      <w:r>
        <w:fldChar w:fldCharType="end"/>
      </w:r>
    </w:p>
    <w:p w:rsidR="00000000" w:rsidRPr="000B135F" w:rsidP="000B135F"/>
    <w:sectPr w:rsidSect="000B13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5F" w:rsidRPr="002E5747" w:rsidP="002E574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47" w:rsidP="000B1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2E5747" w:rsidP="000B1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2E5747" w:rsidP="000B13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5F" w:rsidP="000B13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2E5747">
      <w:t>Approved</w:t>
    </w:r>
    <w:r w:rsidR="002E574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2E574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2E5747">
      <w:rPr>
        <w:noProof/>
      </w:rPr>
      <w:t>4</w:t>
    </w:r>
    <w:r>
      <w:rPr>
        <w:noProof/>
      </w:rPr>
      <w:fldChar w:fldCharType="end"/>
    </w:r>
  </w:p>
  <w:p w:rsidR="000B135F" w:rsidP="000B13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2E574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2E5747">
      <w:t>Public Skills Australia</w:t>
    </w:r>
    <w:r w:rsidR="002E5747">
      <w:fldChar w:fldCharType="end"/>
    </w:r>
  </w:p>
  <w:p w:rsidR="000B135F" w:rsidP="000B13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4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B135F" w:rsidRPr="002E5747" w:rsidP="002E574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5747" w:rsidRPr="002D2AF8" w:rsidP="000B1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POLAUX030 Support police engagement with members of a culturally specific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2E5747" w:rsidP="000B13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135F" w:rsidRPr="002D2AF8" w:rsidP="000B13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2E5747">
      <w:t>POLAUX030 Support police engagement with members of a culturally specific community</w:t>
    </w:r>
    <w:r w:rsidR="002E574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2E5747">
      <w:rPr>
        <w:noProof/>
      </w:rPr>
      <w:t>1 March 2025</w:t>
    </w:r>
    <w:r>
      <w:fldChar w:fldCharType="end"/>
    </w:r>
  </w:p>
  <w:p w:rsidR="000B135F" w:rsidP="000B13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9C62DE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90EB13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B13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B13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B13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B13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B13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B13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B13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B13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B13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B13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B13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B135F"/>
  </w:style>
  <w:style w:type="character" w:customStyle="1" w:styleId="Heading1Char">
    <w:name w:val="Heading 1 Char"/>
    <w:basedOn w:val="DefaultParagraphFont"/>
    <w:link w:val="Heading1"/>
    <w:rsid w:val="000B13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B13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B13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B135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B135F"/>
    <w:rPr>
      <w:b/>
      <w:spacing w:val="0"/>
    </w:rPr>
  </w:style>
  <w:style w:type="paragraph" w:customStyle="1" w:styleId="SuperHeading">
    <w:name w:val="SuperHeading"/>
    <w:basedOn w:val="Normal"/>
    <w:rsid w:val="000B13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B13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B13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B13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B13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B1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B13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B1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B13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B13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B13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B13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B13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B13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B13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B13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B13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B13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B13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B13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B13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B13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B13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B13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B13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B135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B13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B13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B13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B13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B13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B13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B13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B13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B13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B135F"/>
    <w:rPr>
      <w:i/>
    </w:rPr>
  </w:style>
  <w:style w:type="paragraph" w:styleId="Caption">
    <w:name w:val="caption"/>
    <w:basedOn w:val="BodyText"/>
    <w:next w:val="Normal"/>
    <w:qFormat/>
    <w:rsid w:val="000B13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B13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B13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B135F"/>
  </w:style>
  <w:style w:type="paragraph" w:styleId="TableofFigures">
    <w:name w:val="table of figures"/>
    <w:basedOn w:val="Normal"/>
    <w:next w:val="Normal"/>
    <w:semiHidden/>
    <w:rsid w:val="000B13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B135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B135F"/>
    <w:rPr>
      <w:rFonts w:ascii="Wingdings" w:hAnsi="Wingdings"/>
    </w:rPr>
  </w:style>
  <w:style w:type="paragraph" w:customStyle="1" w:styleId="TableHeading">
    <w:name w:val="Table Heading"/>
    <w:basedOn w:val="HeadingBase"/>
    <w:rsid w:val="000B13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B135F"/>
    <w:rPr>
      <w:color w:val="0033CC"/>
      <w:u w:val="none"/>
    </w:rPr>
  </w:style>
  <w:style w:type="paragraph" w:customStyle="1" w:styleId="BodyTextRight">
    <w:name w:val="Body Text Right"/>
    <w:basedOn w:val="BodyText"/>
    <w:rsid w:val="000B13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B13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B135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B13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B13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B13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B135F"/>
    <w:rPr>
      <w:sz w:val="32"/>
    </w:rPr>
  </w:style>
  <w:style w:type="paragraph" w:customStyle="1" w:styleId="HeadingProcedure">
    <w:name w:val="Heading Procedure"/>
    <w:basedOn w:val="HeadingBase"/>
    <w:next w:val="Normal"/>
    <w:rsid w:val="000B13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B135F"/>
    <w:pPr>
      <w:spacing w:before="60" w:after="60"/>
    </w:pPr>
  </w:style>
  <w:style w:type="paragraph" w:styleId="ListContinue">
    <w:name w:val="List Continue"/>
    <w:basedOn w:val="List"/>
    <w:rsid w:val="000B135F"/>
    <w:pPr>
      <w:ind w:firstLine="0"/>
    </w:pPr>
  </w:style>
  <w:style w:type="paragraph" w:customStyle="1" w:styleId="ListNote">
    <w:name w:val="List Note"/>
    <w:basedOn w:val="List"/>
    <w:rsid w:val="000B13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B13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B13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B135F"/>
    <w:rPr>
      <w:rFonts w:ascii="Courier New" w:hAnsi="Courier New"/>
    </w:rPr>
  </w:style>
  <w:style w:type="paragraph" w:customStyle="1" w:styleId="NoteBullet">
    <w:name w:val="Note Bullet"/>
    <w:basedOn w:val="Note"/>
    <w:rsid w:val="000B13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B13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B13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B13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B135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B13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B13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B135F"/>
    <w:rPr>
      <w:b/>
      <w:smallCaps/>
    </w:rPr>
  </w:style>
  <w:style w:type="paragraph" w:customStyle="1" w:styleId="TableListNumber">
    <w:name w:val="Table List Number"/>
    <w:basedOn w:val="ListNumber"/>
    <w:rsid w:val="000B13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B13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B135F"/>
    <w:pPr>
      <w:numPr>
        <w:numId w:val="8"/>
      </w:numPr>
    </w:pPr>
  </w:style>
  <w:style w:type="paragraph" w:customStyle="1" w:styleId="ListAlpha2">
    <w:name w:val="List Alpha 2"/>
    <w:basedOn w:val="List2"/>
    <w:rsid w:val="000B135F"/>
    <w:pPr>
      <w:numPr>
        <w:numId w:val="7"/>
      </w:numPr>
    </w:pPr>
  </w:style>
  <w:style w:type="paragraph" w:styleId="List2">
    <w:name w:val="List 2"/>
    <w:basedOn w:val="BodyText"/>
    <w:rsid w:val="000B13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B13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B13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B13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B135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B135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B135F"/>
    <w:pPr>
      <w:numPr>
        <w:numId w:val="3"/>
      </w:numPr>
    </w:pPr>
  </w:style>
  <w:style w:type="paragraph" w:styleId="ListContinue2">
    <w:name w:val="List Continue 2"/>
    <w:basedOn w:val="List2"/>
    <w:rsid w:val="000B135F"/>
    <w:pPr>
      <w:ind w:firstLine="0"/>
    </w:pPr>
  </w:style>
  <w:style w:type="paragraph" w:styleId="ListContinue3">
    <w:name w:val="List Continue 3"/>
    <w:basedOn w:val="List3"/>
    <w:rsid w:val="000B135F"/>
    <w:pPr>
      <w:ind w:left="1021" w:firstLine="0"/>
    </w:pPr>
  </w:style>
  <w:style w:type="paragraph" w:styleId="ListContinue4">
    <w:name w:val="List Continue 4"/>
    <w:basedOn w:val="List4"/>
    <w:rsid w:val="000B135F"/>
    <w:pPr>
      <w:ind w:firstLine="0"/>
    </w:pPr>
  </w:style>
  <w:style w:type="paragraph" w:styleId="ListContinue5">
    <w:name w:val="List Continue 5"/>
    <w:basedOn w:val="List5"/>
    <w:rsid w:val="000B135F"/>
    <w:pPr>
      <w:ind w:firstLine="0"/>
    </w:pPr>
  </w:style>
  <w:style w:type="paragraph" w:styleId="ListNumber3">
    <w:name w:val="List Number 3"/>
    <w:basedOn w:val="List3"/>
    <w:rsid w:val="000B135F"/>
    <w:pPr>
      <w:numPr>
        <w:numId w:val="4"/>
      </w:numPr>
    </w:pPr>
  </w:style>
  <w:style w:type="paragraph" w:styleId="ListNumber4">
    <w:name w:val="List Number 4"/>
    <w:basedOn w:val="List4"/>
    <w:rsid w:val="000B135F"/>
    <w:pPr>
      <w:numPr>
        <w:numId w:val="5"/>
      </w:numPr>
    </w:pPr>
  </w:style>
  <w:style w:type="paragraph" w:styleId="ListNumber5">
    <w:name w:val="List Number 5"/>
    <w:basedOn w:val="List5"/>
    <w:rsid w:val="000B135F"/>
    <w:pPr>
      <w:numPr>
        <w:numId w:val="6"/>
      </w:numPr>
    </w:pPr>
  </w:style>
  <w:style w:type="paragraph" w:styleId="BlockText">
    <w:name w:val="Block Text"/>
    <w:basedOn w:val="Normal"/>
    <w:rsid w:val="000B13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B13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B135F"/>
    <w:rPr>
      <w:sz w:val="16"/>
      <w:vertAlign w:val="superscript"/>
    </w:rPr>
  </w:style>
  <w:style w:type="character" w:customStyle="1" w:styleId="Symbols">
    <w:name w:val="Symbols"/>
    <w:basedOn w:val="DefaultParagraphFont"/>
    <w:rsid w:val="000B135F"/>
    <w:rPr>
      <w:rFonts w:ascii="Symbol" w:hAnsi="Symbol"/>
    </w:rPr>
  </w:style>
  <w:style w:type="character" w:customStyle="1" w:styleId="MenuOptions">
    <w:name w:val="Menu Options"/>
    <w:basedOn w:val="DefaultParagraphFont"/>
    <w:rsid w:val="000B13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B135F"/>
    <w:rPr>
      <w:b/>
    </w:rPr>
  </w:style>
  <w:style w:type="character" w:customStyle="1" w:styleId="Underlined">
    <w:name w:val="Underlined"/>
    <w:basedOn w:val="DefaultParagraphFont"/>
    <w:rsid w:val="000B135F"/>
    <w:rPr>
      <w:u w:val="single"/>
    </w:rPr>
  </w:style>
  <w:style w:type="paragraph" w:customStyle="1" w:styleId="TableBodyTextRight">
    <w:name w:val="Table Body Text Right"/>
    <w:basedOn w:val="TableBodyText"/>
    <w:rsid w:val="000B13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B135F"/>
    <w:rPr>
      <w:sz w:val="18"/>
    </w:rPr>
  </w:style>
  <w:style w:type="paragraph" w:customStyle="1" w:styleId="BodySmallRight">
    <w:name w:val="Body Small Right"/>
    <w:basedOn w:val="BodyTextRight"/>
    <w:rsid w:val="000B135F"/>
    <w:rPr>
      <w:sz w:val="18"/>
      <w:szCs w:val="18"/>
    </w:rPr>
  </w:style>
  <w:style w:type="paragraph" w:customStyle="1" w:styleId="MarginEdition">
    <w:name w:val="Margin Edition"/>
    <w:basedOn w:val="MarginNote"/>
    <w:rsid w:val="000B13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B135F"/>
    <w:rPr>
      <w:sz w:val="2"/>
      <w:szCs w:val="2"/>
    </w:rPr>
  </w:style>
  <w:style w:type="character" w:customStyle="1" w:styleId="Small">
    <w:name w:val="Small"/>
    <w:basedOn w:val="DefaultParagraphFont"/>
    <w:rsid w:val="000B135F"/>
    <w:rPr>
      <w:sz w:val="16"/>
    </w:rPr>
  </w:style>
  <w:style w:type="paragraph" w:customStyle="1" w:styleId="WideTable">
    <w:name w:val="Wide Table"/>
    <w:basedOn w:val="Normal"/>
    <w:rsid w:val="000B13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B135F"/>
  </w:style>
  <w:style w:type="paragraph" w:styleId="Quote">
    <w:name w:val="Quote"/>
    <w:basedOn w:val="Heading1"/>
    <w:link w:val="QuoteChar"/>
    <w:qFormat/>
    <w:rsid w:val="000B13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B13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B135F"/>
    <w:pPr>
      <w:pageBreakBefore/>
    </w:pPr>
  </w:style>
  <w:style w:type="paragraph" w:customStyle="1" w:styleId="Border">
    <w:name w:val="Border"/>
    <w:basedOn w:val="Normal"/>
    <w:qFormat/>
    <w:rsid w:val="000B13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B13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B13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B13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B13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B13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B13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B13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B13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B135F"/>
    <w:rPr>
      <w:u w:val="single"/>
    </w:rPr>
  </w:style>
  <w:style w:type="character" w:customStyle="1" w:styleId="BoldandItalics">
    <w:name w:val="Bold and Italics"/>
    <w:qFormat/>
    <w:rsid w:val="000B135F"/>
    <w:rPr>
      <w:b/>
      <w:i/>
      <w:u w:val="none"/>
    </w:rPr>
  </w:style>
  <w:style w:type="paragraph" w:styleId="BalloonText">
    <w:name w:val="Balloon Text"/>
    <w:basedOn w:val="Normal"/>
    <w:link w:val="BalloonTextChar"/>
    <w:rsid w:val="000B13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B13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B13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B13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B13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B13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B135F"/>
    <w:pPr>
      <w:spacing w:before="0" w:after="0"/>
    </w:pPr>
  </w:style>
  <w:style w:type="paragraph" w:customStyle="1" w:styleId="BodyTextBold">
    <w:name w:val="Body Text Bold"/>
    <w:basedOn w:val="BodyText"/>
    <w:qFormat/>
    <w:rsid w:val="000B135F"/>
    <w:rPr>
      <w:b/>
    </w:rPr>
  </w:style>
  <w:style w:type="character" w:styleId="Hyperlink">
    <w:name w:val="Hyperlink"/>
    <w:basedOn w:val="DefaultParagraphFont"/>
    <w:uiPriority w:val="99"/>
    <w:unhideWhenUsed/>
    <w:rsid w:val="002E574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856</Words>
  <Characters>5616</Characters>
  <Application>Microsoft Office Word</Application>
  <DocSecurity>0</DocSecurity>
  <Lines>193</Lines>
  <Paragraphs>111</Paragraphs>
  <ScaleCrop>false</ScaleCrop>
  <Company>Author-it Software Corporation Ltd.</Company>
  <LinksUpToDate>false</LinksUpToDate>
  <CharactersWithSpaces>6361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POLAUX030 Support police engagement with members of a culturally specific community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2025-03-01T11:13:00Z</dcterms:created>
  <dcterms:modified xsi:type="dcterms:W3CDTF">2025-03-01T11:13:00Z</dcterms:modified>
</cp:coreProperties>
</file>