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83C" w:rsidP="0023583C">
      <w:pPr>
        <w:pStyle w:val="Title"/>
      </w:pPr>
      <w:r>
        <w:fldChar w:fldCharType="begin"/>
      </w:r>
      <w:r>
        <w:instrText xml:space="preserve"> TITLE   \* MERGEFORMAT </w:instrText>
      </w:r>
      <w:r>
        <w:fldChar w:fldCharType="separate"/>
      </w:r>
      <w:r>
        <w:t>POLAUX029 Support community crime prevention activities</w:t>
      </w:r>
      <w:r>
        <w:fldChar w:fldCharType="end"/>
      </w:r>
    </w:p>
    <w:p w:rsidR="0023583C" w:rsidP="0023583C">
      <w:pPr>
        <w:pStyle w:val="Version"/>
        <w:sectPr w:rsidSect="00DA3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59D" w:rsidP="00DA359D">
      <w:pPr>
        <w:pStyle w:val="SuperHeading"/>
      </w:pPr>
      <w:r w:rsidRPr="00DA359D">
        <w:t>POLAUX029 Support community crime prevention activities</w:t>
      </w:r>
    </w:p>
    <w:p w:rsidR="00000000" w:rsidRPr="00DA359D" w:rsidP="00DA359D">
      <w:pPr>
        <w:pStyle w:val="Heading1"/>
      </w:pPr>
      <w:bookmarkStart w:id="1" w:name="O_1245866"/>
      <w:bookmarkEnd w:id="1"/>
      <w:r w:rsidRPr="00DA359D">
        <w:t>Modification History</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Release 1. This is the first release of this unit of competency in the POL Police Training Package release 7.0.</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2" w:name="O_1245867"/>
      <w:bookmarkEnd w:id="2"/>
      <w:r w:rsidRPr="00DA359D">
        <w:t>Application</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This unit describes the skills and knowledge required to represent polic</w:t>
            </w:r>
            <w:r w:rsidRPr="00DA359D">
              <w:t xml:space="preserve">ing in community crime prevention activities, including understanding local, current and emerging crime trends and issues, including challenges relating to demographics, particularly the young. </w:t>
            </w:r>
          </w:p>
          <w:p w:rsidR="00000000" w:rsidRPr="00DA359D" w:rsidP="00DA359D">
            <w:pPr>
              <w:pStyle w:val="BodyText"/>
            </w:pPr>
            <w:r w:rsidRPr="00DA359D">
              <w:t>This unit applies to those working as police liaison officers</w:t>
            </w:r>
            <w:r w:rsidRPr="00DA359D">
              <w:t>, operating within a policing environment.</w:t>
            </w:r>
          </w:p>
          <w:p w:rsidR="00000000" w:rsidRPr="00DA359D" w:rsidP="00DA359D">
            <w:pPr>
              <w:pStyle w:val="BodyText"/>
            </w:pPr>
            <w:r w:rsidRPr="00DA359D">
              <w:t>The skills and knowledge described in this unit must be applied within the legislative, regulatory and policy environment in which they are carried out. Organisational policies and procedures must be consulted and</w:t>
            </w:r>
            <w:r w:rsidRPr="00DA359D">
              <w:t xml:space="preserve"> adhered to.</w:t>
            </w:r>
          </w:p>
          <w:p w:rsidR="00000000" w:rsidRPr="00DA359D" w:rsidP="00DA359D">
            <w:pPr>
              <w:pStyle w:val="BodyText"/>
            </w:pPr>
            <w:r w:rsidRPr="00DA359D">
              <w:t>Those undertaking this unit would work autonomously or under supervision with responsibility for their own functions and outputs. They would undertake complex tasks within established parameters and would develop solutions in predictable conte</w:t>
            </w:r>
            <w:r w:rsidRPr="00DA359D">
              <w:t>xts.</w:t>
            </w:r>
          </w:p>
          <w:p w:rsidR="00000000" w:rsidRPr="00DA359D" w:rsidP="00DA359D">
            <w:pPr>
              <w:pStyle w:val="BodyText"/>
            </w:pPr>
            <w:r w:rsidRPr="00DA359D">
              <w:t>No licensing, legislative or certification requirements apply to unit at the time of publication.</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3" w:name="O_1245868"/>
      <w:bookmarkEnd w:id="3"/>
      <w:r w:rsidRPr="00DA359D">
        <w:t>Pre-requisite Unit</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Not applicable.</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4" w:name="O_1245869"/>
      <w:bookmarkEnd w:id="4"/>
      <w:r w:rsidRPr="00DA359D">
        <w:t>Competency Field</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Auxiliary</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5" w:name="O_1245870"/>
      <w:bookmarkEnd w:id="5"/>
      <w:r w:rsidRPr="00DA359D">
        <w:t>Unit Sector</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Not applicable.</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6" w:name="O_1245871"/>
      <w:bookmarkEnd w:id="6"/>
      <w:r w:rsidRPr="00DA359D">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DA359D">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PERFORMANCE CRITERIA</w:t>
            </w:r>
          </w:p>
        </w:tc>
      </w:tr>
      <w:tr w:rsidTr="00DA359D">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Performance criteria describe the performance needed to demonstrate achievement of the element.</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 xml:space="preserve">Identify crime prevention opportunities </w:t>
            </w: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Collect and interpret local intelligence and crime trends to enhance contextual knowledge</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Use local intelligence and crime trends to inform crime prevention activities and strategies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Incorporate local community context to inform crime prevention activities and strategies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Consult with local agencies and community groups to identify jurisdictional crime prevention opportunities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 xml:space="preserve">Participate in crime prevention activities </w:t>
            </w: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In</w:t>
            </w:r>
            <w:r w:rsidRPr="00DA359D">
              <w:t>form stakeholders of current prevention activities to provide awareness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 xml:space="preserve">Contribute to organisational crime prevention strategies by drawing on knowledge of local area </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Communicate jurisdictional crime prevention policies and procedures to external community members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Promote intended crime prevention outcomes through collaboration with internal and external stakeholders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Contribute to decision-making forums an</w:t>
            </w:r>
            <w:r w:rsidRPr="00DA359D">
              <w:t>d working groups to establish and maintain strong working relationships with stakeholders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Engage in community events to promote crime prevention strategies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Build relationships with young people</w:t>
            </w: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Identify potential challenges and opportunities to engage with young people</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Engage with young people to influence positive behaviour</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Identify strategies that could assist young people to improve their decision-making skills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3.4</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Evaluate the effectiveness of the engagement to inform future strategies and opportunities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rPr>
                <w:rStyle w:val="SpecialBold"/>
              </w:rPr>
              <w:t>Provide information and referrals to support services</w:t>
            </w: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4.1</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Identify resources available to support community crime prevention</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4.2</w:t>
            </w:r>
          </w:p>
        </w:tc>
        <w:tc>
          <w:tcPr>
            <w:tcW w:w="5543"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Direct community members to available and suitable referral and support services</w:t>
            </w:r>
          </w:p>
        </w:tc>
      </w:tr>
      <w:tr w:rsidTr="00DA359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A35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rPr>
                <w:rStyle w:val="SpecialBold"/>
              </w:rPr>
              <w:t>4.3</w:t>
            </w:r>
          </w:p>
        </w:tc>
        <w:tc>
          <w:tcPr>
            <w:tcW w:w="5543"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Support and encourage members of the public to access community services</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7" w:name="O_1245872"/>
      <w:bookmarkEnd w:id="7"/>
      <w:r w:rsidRPr="00DA359D">
        <w:t>Foundation Skills</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 xml:space="preserve">Foundation skills essential to performance are explicit </w:t>
            </w:r>
            <w:r w:rsidRPr="00DA359D">
              <w:t>in the performance criteria of this unit of competency.</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8" w:name="O_1245873"/>
      <w:bookmarkEnd w:id="8"/>
      <w:r w:rsidRPr="00DA359D">
        <w:t>Range of Conditions</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Range is restricted to essential operating conditions and any other variables essential to the work environment.</w:t>
            </w:r>
          </w:p>
          <w:p w:rsidR="00000000" w:rsidRPr="00DA359D" w:rsidP="00DA359D">
            <w:pPr>
              <w:pStyle w:val="BodyText"/>
            </w:pPr>
            <w:r w:rsidRPr="00DA359D">
              <w:t>Non-essential conditions may be found in the Police Training Package Companion Volume Implementation Guide.</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9" w:name="O_1245874"/>
      <w:bookmarkEnd w:id="9"/>
      <w:r w:rsidRPr="00DA359D">
        <w:t>Unit Mapping Information</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This is a newly created unit. No equivalent unit.</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10" w:name="O_1245881"/>
      <w:bookmarkEnd w:id="10"/>
      <w:r w:rsidRPr="00DA359D">
        <w:t>Links</w:t>
      </w:r>
    </w:p>
    <w:p w:rsidR="00000000" w:rsidRPr="00DA359D" w:rsidP="0023583C">
      <w:pPr>
        <w:pStyle w:val="BodyText"/>
      </w:pPr>
      <w:r w:rsidRPr="00DA359D">
        <w:t>Companion Volume Implemen</w:t>
      </w:r>
      <w:r w:rsidRPr="00DA359D">
        <w:t xml:space="preserve">tation Guides can be found on VETNet - - </w:t>
      </w:r>
      <w:r>
        <w:fldChar w:fldCharType="begin"/>
      </w:r>
      <w:r>
        <w:instrText xml:space="preserve"> HYPERLINK "https://vetnet.gov.au/Pages/TrainingDocs.aspx?q=98c3984e-2cf1-48a8-8ed1-85e4b92e7351" </w:instrText>
      </w:r>
      <w:r>
        <w:fldChar w:fldCharType="separate"/>
      </w:r>
      <w:r w:rsidRPr="00644980">
        <w:rPr>
          <w:rStyle w:val="Hyperlink"/>
        </w:rPr>
        <w:t>https://vetnet.gov.au/Pages/TrainingDocs.aspx?q=98c3984e-2cf1-48a8-8ed1-85e4b92e7351</w:t>
      </w:r>
      <w:r>
        <w:fldChar w:fldCharType="end"/>
      </w:r>
    </w:p>
    <w:p w:rsidR="00000000" w:rsidRPr="00DA359D" w:rsidP="0023583C">
      <w:pPr>
        <w:pStyle w:val="BodyText"/>
        <w:sectPr w:rsidSect="00DA359D">
          <w:headerReference w:type="default" r:id="rId10"/>
          <w:footerReference w:type="default" r:id="rId11"/>
          <w:pgSz w:w="11908" w:h="16833"/>
          <w:pgMar w:top="1702" w:right="1418" w:bottom="1702" w:left="1418" w:header="992" w:footer="992" w:gutter="0"/>
          <w:cols w:space="720"/>
          <w:noEndnote/>
          <w:docGrid w:linePitch="299"/>
        </w:sectPr>
      </w:pPr>
    </w:p>
    <w:p w:rsidR="00000000" w:rsidRPr="00DA359D" w:rsidP="00DA359D">
      <w:pPr>
        <w:pStyle w:val="SuperHeading"/>
      </w:pPr>
      <w:r w:rsidRPr="00DA359D">
        <w:t>Assessment Requirements for POLAUX029 Support community crime prevention activities</w:t>
      </w:r>
    </w:p>
    <w:p w:rsidR="00000000" w:rsidRPr="00DA359D" w:rsidP="00DA359D">
      <w:pPr>
        <w:pStyle w:val="Heading1"/>
      </w:pPr>
      <w:bookmarkStart w:id="11" w:name="O_1245876"/>
      <w:bookmarkEnd w:id="11"/>
      <w:r w:rsidRPr="00DA359D">
        <w:t>Modification History</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Release 1. This is the first release of this unit of competency in the POL Police Training Package release 7.0.</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12" w:name="O_1245877"/>
      <w:bookmarkEnd w:id="12"/>
      <w:r w:rsidRPr="00DA359D">
        <w:t>Performance Evidence</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 xml:space="preserve">Evidence required to demonstrate competence in this unit must be relevant to and satisfy all of the requirements of the elements and performance criteria on at least one occasion and include: </w:t>
            </w:r>
          </w:p>
        </w:tc>
      </w:tr>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ListBullet"/>
            </w:pPr>
            <w:r w:rsidRPr="00DA359D">
              <w:t>communicating with a variety of community members and stakeho</w:t>
            </w:r>
            <w:r w:rsidRPr="00DA359D">
              <w:t>lders</w:t>
            </w:r>
          </w:p>
          <w:p w:rsidR="00000000" w:rsidRPr="00DA359D" w:rsidP="00DA359D">
            <w:pPr>
              <w:pStyle w:val="ListBullet"/>
            </w:pPr>
            <w:r w:rsidRPr="00DA359D">
              <w:t xml:space="preserve">use strategies to engage young people and promote positive behaviours </w:t>
            </w:r>
          </w:p>
          <w:p w:rsidR="00000000" w:rsidRPr="00DA359D" w:rsidP="00DA359D">
            <w:pPr>
              <w:pStyle w:val="ListBullet"/>
            </w:pPr>
            <w:r w:rsidRPr="00DA359D">
              <w:t>engaging with groups and individuals on community crime prevention</w:t>
            </w:r>
          </w:p>
          <w:p w:rsidR="00000000" w:rsidRPr="00DA359D" w:rsidP="00DA359D">
            <w:pPr>
              <w:pStyle w:val="ListBullet"/>
            </w:pPr>
            <w:r w:rsidRPr="00DA359D">
              <w:t>contributing to the development of targeted organisational crime prevention activities.</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13" w:name="O_1245878"/>
      <w:bookmarkEnd w:id="13"/>
      <w:r w:rsidRPr="00DA359D">
        <w:t>Kno</w:t>
      </w:r>
      <w:r w:rsidRPr="00DA359D">
        <w:t>wledge Evidence</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59D">
            <w:pPr>
              <w:pStyle w:val="BodyText"/>
              <w:rPr>
                <w:lang w:val="en-NZ"/>
              </w:rPr>
            </w:pPr>
            <w:r w:rsidRPr="00DA359D">
              <w:t xml:space="preserve">Evidence required to demonstrate competence in this unit must be relevant to and satisfy all of the requirements of the elements and performance criteria and include knowledge of: </w:t>
            </w:r>
          </w:p>
        </w:tc>
      </w:tr>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ListBullet"/>
            </w:pPr>
            <w:r w:rsidRPr="00DA359D">
              <w:t>local policing issues including:</w:t>
            </w:r>
          </w:p>
          <w:p w:rsidR="00000000" w:rsidRPr="00DA359D" w:rsidP="00DA359D">
            <w:pPr>
              <w:pStyle w:val="ListBullet2"/>
            </w:pPr>
            <w:r w:rsidRPr="00DA359D">
              <w:t>crime rates and trends</w:t>
            </w:r>
          </w:p>
          <w:p w:rsidR="00000000" w:rsidRPr="00DA359D" w:rsidP="00DA359D">
            <w:pPr>
              <w:pStyle w:val="ListBullet2"/>
            </w:pPr>
            <w:r w:rsidRPr="00DA359D">
              <w:t>community perceptions</w:t>
            </w:r>
          </w:p>
          <w:p w:rsidR="00000000" w:rsidRPr="00DA359D" w:rsidP="00DA359D">
            <w:pPr>
              <w:pStyle w:val="ListBullet2"/>
            </w:pPr>
            <w:r w:rsidRPr="00DA359D">
              <w:t>crime hot spots</w:t>
            </w:r>
          </w:p>
          <w:p w:rsidR="00000000" w:rsidRPr="00DA359D" w:rsidP="00DA359D">
            <w:pPr>
              <w:pStyle w:val="ListBullet"/>
            </w:pPr>
            <w:r w:rsidRPr="00DA359D">
              <w:t>local community context including:</w:t>
            </w:r>
          </w:p>
          <w:p w:rsidR="00000000" w:rsidRPr="00DA359D" w:rsidP="00DA359D">
            <w:pPr>
              <w:pStyle w:val="ListBullet2"/>
            </w:pPr>
            <w:r w:rsidRPr="00DA359D">
              <w:t>demographics</w:t>
            </w:r>
          </w:p>
          <w:p w:rsidR="00000000" w:rsidRPr="00DA359D" w:rsidP="00DA359D">
            <w:pPr>
              <w:pStyle w:val="ListBullet2"/>
            </w:pPr>
            <w:r w:rsidRPr="00DA359D">
              <w:t>community engagement/feedback</w:t>
            </w:r>
          </w:p>
          <w:p w:rsidR="00000000" w:rsidRPr="00DA359D" w:rsidP="00DA359D">
            <w:pPr>
              <w:pStyle w:val="ListBullet2"/>
            </w:pPr>
            <w:r w:rsidRPr="00DA359D">
              <w:t>statistics</w:t>
            </w:r>
          </w:p>
          <w:p w:rsidR="00000000" w:rsidRPr="00DA359D" w:rsidP="00DA359D">
            <w:pPr>
              <w:pStyle w:val="ListBullet2"/>
            </w:pPr>
            <w:r w:rsidRPr="00DA359D">
              <w:t>observations</w:t>
            </w:r>
          </w:p>
          <w:p w:rsidR="00000000" w:rsidRPr="00DA359D" w:rsidP="00DA359D">
            <w:pPr>
              <w:pStyle w:val="ListBullet"/>
            </w:pPr>
            <w:r w:rsidRPr="00DA359D">
              <w:t>jurisdictional policies, procedures and guidelines relating to crime prevention</w:t>
            </w:r>
          </w:p>
          <w:p w:rsidR="00000000" w:rsidRPr="00DA359D" w:rsidP="00DA359D">
            <w:pPr>
              <w:pStyle w:val="ListBullet"/>
            </w:pPr>
            <w:r w:rsidRPr="00DA359D">
              <w:t>community capabilities and resources including:</w:t>
            </w:r>
          </w:p>
          <w:p w:rsidR="00000000" w:rsidRPr="00DA359D" w:rsidP="00DA359D">
            <w:pPr>
              <w:pStyle w:val="ListBullet2"/>
            </w:pPr>
            <w:r w:rsidRPr="00DA359D">
              <w:t xml:space="preserve">available government and non-government services </w:t>
            </w:r>
          </w:p>
          <w:p w:rsidR="00000000" w:rsidRPr="00DA359D" w:rsidP="00DA359D">
            <w:pPr>
              <w:pStyle w:val="ListBullet2"/>
            </w:pPr>
            <w:r w:rsidRPr="00DA359D">
              <w:t>physical resources</w:t>
            </w:r>
          </w:p>
          <w:p w:rsidR="00000000" w:rsidRPr="00DA359D" w:rsidP="00DA359D">
            <w:pPr>
              <w:pStyle w:val="ListBullet2"/>
            </w:pPr>
            <w:r w:rsidRPr="00DA359D">
              <w:t>infrastructure</w:t>
            </w:r>
          </w:p>
          <w:p w:rsidR="00000000" w:rsidRPr="00DA359D" w:rsidP="00DA359D">
            <w:pPr>
              <w:pStyle w:val="ListBullet"/>
            </w:pPr>
            <w:r w:rsidRPr="00DA359D">
              <w:t>crime prevention principles including environmental, social and structural approaches to preventing crime</w:t>
            </w:r>
          </w:p>
          <w:p w:rsidR="00000000" w:rsidRPr="00DA359D" w:rsidP="00DA359D">
            <w:pPr>
              <w:pStyle w:val="ListBullet"/>
            </w:pPr>
            <w:r w:rsidRPr="00DA359D">
              <w:t>factors that inf</w:t>
            </w:r>
            <w:r w:rsidRPr="00DA359D">
              <w:t>luence the likelihood of a young person coming into contact with the justice system including:</w:t>
            </w:r>
          </w:p>
          <w:p w:rsidR="00000000" w:rsidRPr="00DA359D" w:rsidP="00DA359D">
            <w:pPr>
              <w:pStyle w:val="ListBullet2"/>
            </w:pPr>
            <w:r w:rsidRPr="00DA359D">
              <w:t>disengagement with the community</w:t>
            </w:r>
          </w:p>
          <w:p w:rsidR="00000000" w:rsidRPr="00DA359D" w:rsidP="00DA359D">
            <w:pPr>
              <w:pStyle w:val="ListBullet2"/>
            </w:pPr>
            <w:r w:rsidRPr="00DA359D">
              <w:t xml:space="preserve">mental health issues </w:t>
            </w:r>
          </w:p>
          <w:p w:rsidR="00000000" w:rsidRPr="00DA359D" w:rsidP="00DA359D">
            <w:pPr>
              <w:pStyle w:val="ListBullet2"/>
            </w:pPr>
            <w:r w:rsidRPr="00DA359D">
              <w:t>socioeconomic disadvantage</w:t>
            </w:r>
          </w:p>
          <w:p w:rsidR="00000000" w:rsidRPr="00DA359D" w:rsidP="00DA359D">
            <w:pPr>
              <w:pStyle w:val="ListBullet"/>
            </w:pPr>
            <w:r w:rsidRPr="00DA359D">
              <w:t>organisational crime prevention activities including education and sporting programmes</w:t>
            </w:r>
          </w:p>
          <w:p w:rsidR="00000000" w:rsidRPr="00DA359D" w:rsidP="00DA359D">
            <w:pPr>
              <w:pStyle w:val="ListBullet"/>
            </w:pPr>
            <w:r w:rsidRPr="00DA359D">
              <w:t>communication, collaboration and engagement techniques, including those appropriate for young people.</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14" w:name="O_1245879"/>
      <w:bookmarkEnd w:id="14"/>
      <w:r w:rsidRPr="00DA359D">
        <w:t>Assessment Conditions</w:t>
      </w:r>
    </w:p>
    <w:tbl>
      <w:tblPr>
        <w:tblW w:w="9497" w:type="dxa"/>
        <w:tblLayout w:type="fixed"/>
        <w:tblCellMar>
          <w:left w:w="62" w:type="dxa"/>
          <w:right w:w="62" w:type="dxa"/>
        </w:tblCellMar>
        <w:tblLook w:val="0000"/>
      </w:tblPr>
      <w:tblGrid>
        <w:gridCol w:w="9497"/>
      </w:tblGrid>
      <w:tr w:rsidTr="00DA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59D" w:rsidP="00DA359D">
            <w:pPr>
              <w:pStyle w:val="BodyText"/>
            </w:pPr>
            <w:r w:rsidRPr="00DA359D">
              <w:t>Assessors must hold credentials specified within the Standards for Registered Training Organisations current at the time of assessment.</w:t>
            </w:r>
          </w:p>
          <w:p w:rsidR="00000000" w:rsidRPr="00DA359D" w:rsidP="00DA359D">
            <w:pPr>
              <w:pStyle w:val="BodyText"/>
            </w:pPr>
            <w:r w:rsidRPr="00DA359D">
              <w:t>Assessment must satisfy the Principles of Assessment and Rules of Evidence and all regulatory requirements included with</w:t>
            </w:r>
            <w:r w:rsidRPr="00DA359D">
              <w:t>in the Standards for Registered Training Organisations current at the time of assessment.</w:t>
            </w:r>
          </w:p>
          <w:p w:rsidR="00000000" w:rsidRPr="00DA359D" w:rsidP="00DA359D">
            <w:pPr>
              <w:pStyle w:val="BodyText"/>
            </w:pPr>
            <w:r w:rsidRPr="00DA359D">
              <w:t>Assessment processes and techniques must be appropriate to the language, literacy and numeracy requirements of the work being performed and the needs of the candidate</w:t>
            </w:r>
            <w:r w:rsidRPr="00DA359D">
              <w:t>.</w:t>
            </w:r>
          </w:p>
          <w:p w:rsidR="00000000" w:rsidRPr="00DA359D" w:rsidP="00DA359D">
            <w:pPr>
              <w:pStyle w:val="BodyText"/>
            </w:pPr>
            <w:r w:rsidRPr="00DA359D">
              <w:t>Assessment must occur in workplace operational situations. Where this is not appropriate, such as in situations that can affect safety or occur only rarely, assessment can occur in simulated workplace operational situations that reflect workplace conditi</w:t>
            </w:r>
            <w:r w:rsidRPr="00DA359D">
              <w:t>ons.</w:t>
            </w:r>
          </w:p>
          <w:p w:rsidR="00000000" w:rsidRPr="00DA359D" w:rsidP="00DA359D">
            <w:pPr>
              <w:pStyle w:val="BodyText"/>
            </w:pPr>
            <w:r w:rsidRPr="00DA359D">
              <w:t>Resources for assessment must include access to:</w:t>
            </w:r>
          </w:p>
          <w:p w:rsidR="00000000" w:rsidRPr="00DA359D" w:rsidP="00DA359D">
            <w:pPr>
              <w:pStyle w:val="ListBullet"/>
            </w:pPr>
            <w:r w:rsidRPr="00DA359D">
              <w:t>a range of relevant exercises, case studies and/or other simulations</w:t>
            </w:r>
          </w:p>
          <w:p w:rsidR="00000000" w:rsidRPr="00DA359D" w:rsidP="00DA359D">
            <w:pPr>
              <w:pStyle w:val="ListBullet"/>
            </w:pPr>
            <w:r w:rsidRPr="00DA359D">
              <w:t>relevant and appropriate materials, tools, equipment and personal protective equipment (PPE) currently used in industry</w:t>
            </w:r>
          </w:p>
          <w:p w:rsidR="00000000" w:rsidRPr="00DA359D" w:rsidP="00DA359D">
            <w:pPr>
              <w:pStyle w:val="ListBullet"/>
            </w:pPr>
            <w:r w:rsidRPr="00DA359D">
              <w:t>applicable d</w:t>
            </w:r>
            <w:r w:rsidRPr="00DA359D">
              <w:t>ocumentation, including workplace procedures, regulations, codes of practice and operation manuals.</w:t>
            </w:r>
          </w:p>
        </w:tc>
      </w:tr>
    </w:tbl>
    <w:p w:rsidR="00000000" w:rsidRPr="00DA359D" w:rsidP="00DA359D">
      <w:pPr>
        <w:pStyle w:val="NoPaddingFontSize1"/>
      </w:pPr>
    </w:p>
    <w:p w:rsidR="00000000" w:rsidRPr="00DA359D" w:rsidP="00DA359D">
      <w:pPr>
        <w:pStyle w:val="AllowPageBreak"/>
      </w:pPr>
    </w:p>
    <w:p w:rsidR="00000000" w:rsidRPr="00DA359D" w:rsidP="00DA359D">
      <w:pPr>
        <w:pStyle w:val="Heading1"/>
      </w:pPr>
      <w:bookmarkStart w:id="15" w:name="O_1245882"/>
      <w:bookmarkEnd w:id="15"/>
      <w:r w:rsidRPr="00DA359D">
        <w:t>Links</w:t>
      </w:r>
    </w:p>
    <w:p w:rsidR="00000000" w:rsidRPr="00DA359D" w:rsidP="0023583C">
      <w:pPr>
        <w:pStyle w:val="BodyText"/>
      </w:pPr>
      <w:r w:rsidRPr="00DA359D">
        <w:t>Companion Volume Implement</w:t>
      </w:r>
      <w:r w:rsidRPr="00DA359D">
        <w:t xml:space="preserve">ation Guides can be found on VETNet - - </w:t>
      </w:r>
      <w:r>
        <w:fldChar w:fldCharType="begin"/>
      </w:r>
      <w:r>
        <w:instrText xml:space="preserve"> HYPERLINK "https://vetnet.gov.au/Pages/TrainingDocs.aspx?q=98c3984e-2cf1-48a8-8ed1-85e4b92e7351" </w:instrText>
      </w:r>
      <w:r>
        <w:fldChar w:fldCharType="separate"/>
      </w:r>
      <w:r w:rsidRPr="00644980">
        <w:rPr>
          <w:rStyle w:val="Hyperlink"/>
        </w:rPr>
        <w:t>https://vetnet.gov.au/Pages/TrainingDocs.aspx?q=98c3984e-2cf1-48a8-8ed1-85e4b92e7351</w:t>
      </w:r>
      <w:r>
        <w:fldChar w:fldCharType="end"/>
      </w:r>
    </w:p>
    <w:p w:rsidR="00000000" w:rsidRPr="00DA359D" w:rsidP="00DA359D"/>
    <w:sectPr w:rsidSect="00DA35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rsidRPr="0023583C" w:rsidP="00235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83C" w:rsidP="00DA3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83C" w:rsidP="00DA35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3583C" w:rsidP="00DA35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rsidP="00DA359D">
    <w:pPr>
      <w:pStyle w:val="Footer"/>
      <w:framePr w:wrap="around"/>
    </w:pPr>
    <w:r>
      <w:fldChar w:fldCharType="begin"/>
    </w:r>
    <w:r>
      <w:instrText xml:space="preserve"> DOCPROPERTY  Subject  \* MERGEFORMAT </w:instrText>
    </w:r>
    <w:r>
      <w:fldChar w:fldCharType="separate"/>
    </w:r>
    <w:r w:rsidR="0023583C">
      <w:t>Approved</w:t>
    </w:r>
    <w:r w:rsidR="0023583C">
      <w:fldChar w:fldCharType="end"/>
    </w:r>
    <w:r>
      <w:tab/>
      <w:t xml:space="preserve">Page </w:t>
    </w:r>
    <w:r>
      <w:fldChar w:fldCharType="begin"/>
    </w:r>
    <w:r>
      <w:instrText xml:space="preserve"> PAGE  \* Arabic  \* MERGEFORMAT </w:instrText>
    </w:r>
    <w:r>
      <w:fldChar w:fldCharType="separate"/>
    </w:r>
    <w:r w:rsidR="002358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83C">
      <w:rPr>
        <w:noProof/>
      </w:rPr>
      <w:t>4</w:t>
    </w:r>
    <w:r>
      <w:rPr>
        <w:noProof/>
      </w:rPr>
      <w:fldChar w:fldCharType="end"/>
    </w:r>
  </w:p>
  <w:p w:rsidR="00DA359D" w:rsidP="00DA359D">
    <w:pPr>
      <w:pStyle w:val="Footer"/>
      <w:framePr w:wrap="around"/>
    </w:pPr>
    <w:r>
      <w:t xml:space="preserve">© Commonwealth of Australia, </w:t>
    </w:r>
    <w:r>
      <w:fldChar w:fldCharType="begin"/>
    </w:r>
    <w:r>
      <w:instrText xml:space="preserve"> DATE  \@ "yyyy"  \* MERGEFORMAT </w:instrText>
    </w:r>
    <w:r>
      <w:fldChar w:fldCharType="separate"/>
    </w:r>
    <w:r w:rsidR="0023583C">
      <w:rPr>
        <w:noProof/>
      </w:rPr>
      <w:t>2025</w:t>
    </w:r>
    <w:r>
      <w:fldChar w:fldCharType="end"/>
    </w:r>
    <w:r>
      <w:tab/>
    </w:r>
    <w:r>
      <w:fldChar w:fldCharType="begin"/>
    </w:r>
    <w:r>
      <w:instrText xml:space="preserve"> DOCPROPERTY  Author  \* MERGEFORMAT </w:instrText>
    </w:r>
    <w:r>
      <w:fldChar w:fldCharType="separate"/>
    </w:r>
    <w:r w:rsidR="0023583C">
      <w:t>Public Skills Australia</w:t>
    </w:r>
    <w:r w:rsidR="0023583C">
      <w:fldChar w:fldCharType="end"/>
    </w:r>
  </w:p>
  <w:p w:rsidR="00DA359D" w:rsidP="00DA3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59D" w:rsidRPr="0023583C" w:rsidP="00235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83C" w:rsidRPr="002D2AF8" w:rsidP="00DA359D">
    <w:pPr>
      <w:pStyle w:val="Header"/>
      <w:framePr w:wrap="around"/>
    </w:pPr>
    <w:r>
      <w:fldChar w:fldCharType="begin"/>
    </w:r>
    <w:r>
      <w:instrText xml:space="preserve"> TITLE   \* MERGEFORMAT </w:instrText>
    </w:r>
    <w:r>
      <w:fldChar w:fldCharType="separate"/>
    </w:r>
    <w:r>
      <w:t>POLAUX029 Support community crime prevention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583C" w:rsidP="00DA35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D" w:rsidRPr="002D2AF8" w:rsidP="00DA359D">
    <w:pPr>
      <w:pStyle w:val="Header"/>
      <w:framePr w:wrap="around"/>
    </w:pPr>
    <w:r>
      <w:fldChar w:fldCharType="begin"/>
    </w:r>
    <w:r>
      <w:instrText xml:space="preserve"> TITLE   \* MERGEFORMAT </w:instrText>
    </w:r>
    <w:r>
      <w:fldChar w:fldCharType="separate"/>
    </w:r>
    <w:r w:rsidR="0023583C">
      <w:t>POLAUX029 Support community crime prevention activities</w:t>
    </w:r>
    <w:r w:rsidR="0023583C">
      <w:fldChar w:fldCharType="end"/>
    </w:r>
    <w:r>
      <w:tab/>
      <w:t xml:space="preserve">Date this document was generated: </w:t>
    </w:r>
    <w:r>
      <w:fldChar w:fldCharType="begin"/>
    </w:r>
    <w:r>
      <w:instrText xml:space="preserve"> CREATEDATE  \@ "d MMMM yyyy"  \* MERGEFORMAT </w:instrText>
    </w:r>
    <w:r>
      <w:fldChar w:fldCharType="separate"/>
    </w:r>
    <w:r w:rsidR="0023583C">
      <w:rPr>
        <w:noProof/>
      </w:rPr>
      <w:t>1 March 2025</w:t>
    </w:r>
    <w:r>
      <w:fldChar w:fldCharType="end"/>
    </w:r>
  </w:p>
  <w:p w:rsidR="00DA359D" w:rsidP="00DA3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3A6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A7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88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59D"/>
    <w:pPr>
      <w:spacing w:before="360" w:after="60"/>
      <w:outlineLvl w:val="0"/>
    </w:pPr>
    <w:rPr>
      <w:sz w:val="32"/>
    </w:rPr>
  </w:style>
  <w:style w:type="paragraph" w:styleId="Heading2">
    <w:name w:val="heading 2"/>
    <w:basedOn w:val="HeadingBase"/>
    <w:next w:val="BodyText"/>
    <w:link w:val="Heading2Char"/>
    <w:qFormat/>
    <w:rsid w:val="00DA359D"/>
    <w:pPr>
      <w:keepLines/>
      <w:spacing w:before="240" w:after="120"/>
      <w:outlineLvl w:val="1"/>
    </w:pPr>
    <w:rPr>
      <w:sz w:val="28"/>
      <w:szCs w:val="40"/>
    </w:rPr>
  </w:style>
  <w:style w:type="paragraph" w:styleId="Heading3">
    <w:name w:val="heading 3"/>
    <w:basedOn w:val="HeadingBase"/>
    <w:next w:val="BodyText"/>
    <w:link w:val="Heading3Char"/>
    <w:qFormat/>
    <w:rsid w:val="00DA359D"/>
    <w:pPr>
      <w:spacing w:before="180" w:after="120"/>
      <w:outlineLvl w:val="2"/>
    </w:pPr>
    <w:rPr>
      <w:spacing w:val="-10"/>
      <w:kern w:val="32"/>
    </w:rPr>
  </w:style>
  <w:style w:type="paragraph" w:styleId="Heading4">
    <w:name w:val="heading 4"/>
    <w:basedOn w:val="HeadingBase"/>
    <w:next w:val="BodyText"/>
    <w:link w:val="Heading4Char"/>
    <w:qFormat/>
    <w:rsid w:val="00DA359D"/>
    <w:pPr>
      <w:spacing w:before="160" w:after="120"/>
      <w:outlineLvl w:val="3"/>
    </w:pPr>
    <w:rPr>
      <w:sz w:val="22"/>
    </w:rPr>
  </w:style>
  <w:style w:type="paragraph" w:styleId="Heading5">
    <w:name w:val="heading 5"/>
    <w:basedOn w:val="HeadingBase"/>
    <w:next w:val="Normal"/>
    <w:link w:val="Heading5Char"/>
    <w:qFormat/>
    <w:rsid w:val="00DA359D"/>
    <w:pPr>
      <w:spacing w:before="80"/>
      <w:outlineLvl w:val="4"/>
    </w:pPr>
    <w:rPr>
      <w:color w:val="918585"/>
      <w:sz w:val="20"/>
    </w:rPr>
  </w:style>
  <w:style w:type="paragraph" w:styleId="Heading6">
    <w:name w:val="heading 6"/>
    <w:basedOn w:val="HeadingBase"/>
    <w:next w:val="Normal"/>
    <w:link w:val="Heading6Char"/>
    <w:qFormat/>
    <w:rsid w:val="00DA359D"/>
    <w:pPr>
      <w:spacing w:before="60"/>
      <w:outlineLvl w:val="5"/>
    </w:pPr>
    <w:rPr>
      <w:color w:val="918585"/>
      <w:sz w:val="20"/>
    </w:rPr>
  </w:style>
  <w:style w:type="paragraph" w:styleId="Heading7">
    <w:name w:val="heading 7"/>
    <w:basedOn w:val="Normal"/>
    <w:next w:val="Normal"/>
    <w:link w:val="Heading7Char"/>
    <w:qFormat/>
    <w:rsid w:val="00DA359D"/>
    <w:pPr>
      <w:ind w:left="720"/>
      <w:outlineLvl w:val="6"/>
    </w:pPr>
    <w:rPr>
      <w:i/>
    </w:rPr>
  </w:style>
  <w:style w:type="paragraph" w:styleId="Heading8">
    <w:name w:val="heading 8"/>
    <w:basedOn w:val="Normal"/>
    <w:next w:val="Normal"/>
    <w:link w:val="Heading8Char"/>
    <w:qFormat/>
    <w:rsid w:val="00DA359D"/>
    <w:pPr>
      <w:ind w:left="720"/>
      <w:outlineLvl w:val="7"/>
    </w:pPr>
    <w:rPr>
      <w:i/>
    </w:rPr>
  </w:style>
  <w:style w:type="paragraph" w:styleId="Heading9">
    <w:name w:val="heading 9"/>
    <w:basedOn w:val="Normal"/>
    <w:next w:val="Normal"/>
    <w:link w:val="Heading9Char"/>
    <w:qFormat/>
    <w:rsid w:val="00DA359D"/>
    <w:pPr>
      <w:ind w:left="720"/>
      <w:outlineLvl w:val="8"/>
    </w:pPr>
    <w:rPr>
      <w:i/>
    </w:rPr>
  </w:style>
  <w:style w:type="character" w:default="1" w:styleId="DefaultParagraphFont">
    <w:name w:val="Default Paragraph Font"/>
    <w:uiPriority w:val="1"/>
    <w:unhideWhenUsed/>
    <w:rsid w:val="00DA3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59D"/>
  </w:style>
  <w:style w:type="character" w:customStyle="1" w:styleId="Heading1Char">
    <w:name w:val="Heading 1 Char"/>
    <w:basedOn w:val="DefaultParagraphFont"/>
    <w:link w:val="Heading1"/>
    <w:rsid w:val="00DA359D"/>
    <w:rPr>
      <w:rFonts w:ascii="Times New Roman" w:eastAsia="Times New Roman" w:hAnsi="Times New Roman" w:cs="Times New Roman"/>
      <w:b/>
      <w:sz w:val="32"/>
      <w:szCs w:val="20"/>
      <w:lang w:eastAsia="en-US"/>
    </w:rPr>
  </w:style>
  <w:style w:type="paragraph" w:styleId="BodyText">
    <w:name w:val="Body Text"/>
    <w:basedOn w:val="Normal"/>
    <w:link w:val="BodyTextChar"/>
    <w:rsid w:val="00DA3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59D"/>
    <w:rPr>
      <w:rFonts w:ascii="Times New Roman" w:eastAsia="Times New Roman" w:hAnsi="Times New Roman" w:cs="Times New Roman"/>
      <w:sz w:val="24"/>
      <w:lang w:eastAsia="en-US"/>
    </w:rPr>
  </w:style>
  <w:style w:type="paragraph" w:styleId="ListBullet">
    <w:name w:val="List Bullet"/>
    <w:basedOn w:val="List"/>
    <w:rsid w:val="00DA359D"/>
    <w:pPr>
      <w:numPr>
        <w:numId w:val="12"/>
      </w:numPr>
      <w:tabs>
        <w:tab w:val="clear" w:pos="340"/>
      </w:tabs>
      <w:spacing w:before="40" w:after="40"/>
    </w:pPr>
  </w:style>
  <w:style w:type="character" w:customStyle="1" w:styleId="SpecialBold">
    <w:name w:val="Special Bold"/>
    <w:basedOn w:val="DefaultParagraphFont"/>
    <w:rsid w:val="00DA359D"/>
    <w:rPr>
      <w:b/>
      <w:spacing w:val="0"/>
    </w:rPr>
  </w:style>
  <w:style w:type="paragraph" w:styleId="ListBullet2">
    <w:name w:val="List Bullet 2"/>
    <w:basedOn w:val="List2"/>
    <w:rsid w:val="00DA359D"/>
    <w:pPr>
      <w:numPr>
        <w:numId w:val="13"/>
      </w:numPr>
      <w:tabs>
        <w:tab w:val="clear" w:pos="680"/>
      </w:tabs>
    </w:pPr>
  </w:style>
  <w:style w:type="paragraph" w:customStyle="1" w:styleId="SuperHeading">
    <w:name w:val="SuperHeading"/>
    <w:basedOn w:val="Normal"/>
    <w:rsid w:val="00DA359D"/>
    <w:pPr>
      <w:spacing w:before="240" w:after="120"/>
      <w:outlineLvl w:val="0"/>
    </w:pPr>
    <w:rPr>
      <w:rFonts w:ascii="Times New Roman" w:hAnsi="Times New Roman"/>
      <w:b/>
      <w:sz w:val="32"/>
    </w:rPr>
  </w:style>
  <w:style w:type="paragraph" w:customStyle="1" w:styleId="AllowPageBreak">
    <w:name w:val="AllowPageBreak"/>
    <w:rsid w:val="00DA35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3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59D"/>
    <w:rPr>
      <w:rFonts w:ascii="Courier New" w:eastAsia="Times New Roman" w:hAnsi="Courier New" w:cs="Times New Roman"/>
      <w:i/>
      <w:szCs w:val="20"/>
      <w:lang w:eastAsia="en-US"/>
    </w:rPr>
  </w:style>
  <w:style w:type="paragraph" w:customStyle="1" w:styleId="HeadingBase">
    <w:name w:val="Heading Base"/>
    <w:rsid w:val="00DA3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59D"/>
    <w:pPr>
      <w:tabs>
        <w:tab w:val="right" w:leader="dot" w:pos="9072"/>
      </w:tabs>
      <w:ind w:left="567"/>
    </w:pPr>
    <w:rPr>
      <w:szCs w:val="22"/>
    </w:rPr>
  </w:style>
  <w:style w:type="paragraph" w:customStyle="1" w:styleId="TOCBase">
    <w:name w:val="TOC Base"/>
    <w:rsid w:val="00DA3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59D"/>
    <w:pPr>
      <w:tabs>
        <w:tab w:val="right" w:leader="dot" w:pos="9072"/>
      </w:tabs>
      <w:spacing w:before="40" w:after="40"/>
      <w:ind w:left="284"/>
    </w:pPr>
    <w:rPr>
      <w:rFonts w:ascii="Times New Roman" w:hAnsi="Times New Roman"/>
    </w:rPr>
  </w:style>
  <w:style w:type="paragraph" w:styleId="TOC1">
    <w:name w:val="toc 1"/>
    <w:basedOn w:val="TOCBase"/>
    <w:next w:val="Normal"/>
    <w:rsid w:val="00DA3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59D"/>
    <w:rPr>
      <w:rFonts w:ascii="Times New Roman" w:eastAsia="Times New Roman" w:hAnsi="Times New Roman" w:cs="Times New Roman"/>
      <w:sz w:val="16"/>
      <w:lang w:eastAsia="en-US"/>
    </w:rPr>
  </w:style>
  <w:style w:type="paragraph" w:styleId="Title">
    <w:name w:val="Title"/>
    <w:basedOn w:val="HeadingBase"/>
    <w:link w:val="TitleChar"/>
    <w:qFormat/>
    <w:rsid w:val="00DA359D"/>
    <w:pPr>
      <w:spacing w:before="5040"/>
      <w:jc w:val="center"/>
    </w:pPr>
    <w:rPr>
      <w:sz w:val="48"/>
      <w:szCs w:val="72"/>
      <w:lang w:val="en-US"/>
    </w:rPr>
  </w:style>
  <w:style w:type="character" w:customStyle="1" w:styleId="TitleChar">
    <w:name w:val="Title Char"/>
    <w:basedOn w:val="DefaultParagraphFont"/>
    <w:link w:val="Title"/>
    <w:rsid w:val="00DA3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59D"/>
    <w:pPr>
      <w:tabs>
        <w:tab w:val="left" w:pos="3600"/>
        <w:tab w:val="left" w:pos="3958"/>
      </w:tabs>
    </w:pPr>
  </w:style>
  <w:style w:type="paragraph" w:styleId="List">
    <w:name w:val="List"/>
    <w:basedOn w:val="BodyText"/>
    <w:next w:val="BodyText"/>
    <w:rsid w:val="00DA359D"/>
    <w:pPr>
      <w:tabs>
        <w:tab w:val="left" w:pos="340"/>
      </w:tabs>
      <w:spacing w:before="60" w:after="60"/>
      <w:ind w:left="340" w:hanging="340"/>
    </w:pPr>
  </w:style>
  <w:style w:type="paragraph" w:customStyle="1" w:styleId="Note">
    <w:name w:val="Note"/>
    <w:basedOn w:val="BodyText"/>
    <w:rsid w:val="00DA3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59D"/>
    <w:pPr>
      <w:framePr w:wrap="auto" w:hAnchor="text" w:y="6049"/>
    </w:pPr>
    <w:rPr>
      <w:color w:val="000000"/>
      <w:sz w:val="40"/>
    </w:rPr>
  </w:style>
  <w:style w:type="paragraph" w:customStyle="1" w:styleId="TOCTitle">
    <w:name w:val="TOCTitle"/>
    <w:basedOn w:val="Heading1"/>
    <w:rsid w:val="00DA359D"/>
    <w:pPr>
      <w:spacing w:after="240"/>
      <w:jc w:val="center"/>
      <w:outlineLvl w:val="9"/>
    </w:pPr>
    <w:rPr>
      <w:caps/>
    </w:rPr>
  </w:style>
  <w:style w:type="paragraph" w:customStyle="1" w:styleId="Version">
    <w:name w:val="Version"/>
    <w:rsid w:val="00DA3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59D"/>
    <w:pPr>
      <w:keepNext w:val="0"/>
      <w:tabs>
        <w:tab w:val="right" w:pos="4176"/>
      </w:tabs>
      <w:ind w:left="198" w:hanging="198"/>
    </w:pPr>
    <w:rPr>
      <w:rFonts w:ascii="Garamond" w:hAnsi="Garamond"/>
    </w:rPr>
  </w:style>
  <w:style w:type="paragraph" w:styleId="IndexHeading">
    <w:name w:val="index heading"/>
    <w:basedOn w:val="Normal"/>
    <w:next w:val="Index1"/>
    <w:semiHidden/>
    <w:rsid w:val="00DA359D"/>
    <w:pPr>
      <w:spacing w:before="120" w:after="120"/>
    </w:pPr>
    <w:rPr>
      <w:rFonts w:ascii="Arial" w:hAnsi="Arial"/>
      <w:b/>
      <w:color w:val="918585"/>
      <w:sz w:val="24"/>
    </w:rPr>
  </w:style>
  <w:style w:type="paragraph" w:styleId="Header">
    <w:name w:val="header"/>
    <w:basedOn w:val="Normal"/>
    <w:link w:val="HeaderChar"/>
    <w:rsid w:val="00DA3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59D"/>
    <w:rPr>
      <w:rFonts w:ascii="Times New Roman" w:eastAsia="Times New Roman" w:hAnsi="Times New Roman" w:cs="Times New Roman"/>
      <w:sz w:val="16"/>
      <w:szCs w:val="20"/>
      <w:lang w:val="en-GB" w:eastAsia="en-US"/>
    </w:rPr>
  </w:style>
  <w:style w:type="paragraph" w:customStyle="1" w:styleId="Chapter">
    <w:name w:val="Chapter"/>
    <w:basedOn w:val="Normal"/>
    <w:rsid w:val="00DA359D"/>
    <w:pPr>
      <w:spacing w:before="240"/>
    </w:pPr>
    <w:rPr>
      <w:rFonts w:ascii="Times New Roman" w:hAnsi="Times New Roman"/>
      <w:smallCaps/>
      <w:spacing w:val="80"/>
      <w:sz w:val="28"/>
    </w:rPr>
  </w:style>
  <w:style w:type="paragraph" w:customStyle="1" w:styleId="InChapter">
    <w:name w:val="InChapter"/>
    <w:basedOn w:val="Heading3"/>
    <w:rsid w:val="00DA359D"/>
    <w:pPr>
      <w:spacing w:after="240"/>
      <w:outlineLvl w:val="9"/>
    </w:pPr>
    <w:rPr>
      <w:noProof/>
    </w:rPr>
  </w:style>
  <w:style w:type="paragraph" w:styleId="Index2">
    <w:name w:val="index 2"/>
    <w:basedOn w:val="Normal"/>
    <w:next w:val="Normal"/>
    <w:semiHidden/>
    <w:rsid w:val="00DA359D"/>
    <w:pPr>
      <w:tabs>
        <w:tab w:val="right" w:pos="4176"/>
      </w:tabs>
      <w:ind w:left="568" w:hanging="284"/>
    </w:pPr>
    <w:rPr>
      <w:rFonts w:ascii="Garamond" w:hAnsi="Garamond"/>
    </w:rPr>
  </w:style>
  <w:style w:type="paragraph" w:customStyle="1" w:styleId="Byline">
    <w:name w:val="Byline"/>
    <w:rsid w:val="00DA3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59D"/>
    <w:pPr>
      <w:tabs>
        <w:tab w:val="clear" w:pos="3600"/>
        <w:tab w:val="clear" w:pos="3958"/>
      </w:tabs>
      <w:jc w:val="right"/>
    </w:pPr>
  </w:style>
  <w:style w:type="character" w:styleId="Emphasis">
    <w:name w:val="Emphasis"/>
    <w:basedOn w:val="DefaultParagraphFont"/>
    <w:qFormat/>
    <w:rsid w:val="00DA359D"/>
    <w:rPr>
      <w:i/>
    </w:rPr>
  </w:style>
  <w:style w:type="paragraph" w:styleId="Caption">
    <w:name w:val="caption"/>
    <w:basedOn w:val="BodyText"/>
    <w:next w:val="Normal"/>
    <w:qFormat/>
    <w:rsid w:val="00DA359D"/>
    <w:pPr>
      <w:framePr w:w="2268" w:hSpace="181" w:vSpace="181" w:wrap="around" w:vAnchor="text" w:hAnchor="page" w:x="1135" w:y="285" w:anchorLock="1"/>
    </w:pPr>
    <w:rPr>
      <w:i/>
    </w:rPr>
  </w:style>
  <w:style w:type="paragraph" w:customStyle="1" w:styleId="MiniTOCTitle">
    <w:name w:val="MiniTOCTitle"/>
    <w:basedOn w:val="Heading4"/>
    <w:rsid w:val="00DA359D"/>
    <w:pPr>
      <w:spacing w:before="240"/>
      <w:outlineLvl w:val="9"/>
    </w:pPr>
    <w:rPr>
      <w:noProof/>
      <w:sz w:val="24"/>
    </w:rPr>
  </w:style>
  <w:style w:type="paragraph" w:customStyle="1" w:styleId="MiniTOCItem">
    <w:name w:val="MiniTOCItem"/>
    <w:basedOn w:val="ListBullet"/>
    <w:rsid w:val="00DA359D"/>
    <w:pPr>
      <w:numPr>
        <w:numId w:val="0"/>
      </w:numPr>
      <w:tabs>
        <w:tab w:val="right" w:leader="dot" w:pos="6521"/>
      </w:tabs>
      <w:spacing w:before="0" w:after="0"/>
    </w:pPr>
  </w:style>
  <w:style w:type="paragraph" w:customStyle="1" w:styleId="TOFTitle">
    <w:name w:val="TOFTitle"/>
    <w:basedOn w:val="TOCTitle"/>
    <w:rsid w:val="00DA359D"/>
  </w:style>
  <w:style w:type="paragraph" w:styleId="TableofFigures">
    <w:name w:val="table of figures"/>
    <w:basedOn w:val="Normal"/>
    <w:next w:val="Normal"/>
    <w:semiHidden/>
    <w:rsid w:val="00DA359D"/>
    <w:pPr>
      <w:tabs>
        <w:tab w:val="right" w:leader="dot" w:pos="9072"/>
      </w:tabs>
      <w:ind w:left="970" w:hanging="403"/>
    </w:pPr>
    <w:rPr>
      <w:rFonts w:ascii="Times New Roman" w:hAnsi="Times New Roman"/>
      <w:b/>
    </w:rPr>
  </w:style>
  <w:style w:type="paragraph" w:styleId="ListNumber">
    <w:name w:val="List Number"/>
    <w:basedOn w:val="List"/>
    <w:rsid w:val="00DA359D"/>
    <w:pPr>
      <w:numPr>
        <w:numId w:val="15"/>
      </w:numPr>
      <w:tabs>
        <w:tab w:val="clear" w:pos="340"/>
      </w:tabs>
    </w:pPr>
  </w:style>
  <w:style w:type="character" w:customStyle="1" w:styleId="WingdingSymbols">
    <w:name w:val="Wingding Symbols"/>
    <w:rsid w:val="00DA359D"/>
    <w:rPr>
      <w:rFonts w:ascii="Wingdings" w:hAnsi="Wingdings"/>
    </w:rPr>
  </w:style>
  <w:style w:type="paragraph" w:customStyle="1" w:styleId="TableHeading">
    <w:name w:val="Table Heading"/>
    <w:basedOn w:val="HeadingBase"/>
    <w:rsid w:val="00DA359D"/>
    <w:pPr>
      <w:keepLines/>
      <w:pBdr>
        <w:bottom w:val="single" w:sz="6" w:space="1" w:color="918585"/>
      </w:pBdr>
      <w:spacing w:before="240"/>
    </w:pPr>
  </w:style>
  <w:style w:type="character" w:customStyle="1" w:styleId="HotSpot">
    <w:name w:val="HotSpot"/>
    <w:rsid w:val="00DA359D"/>
    <w:rPr>
      <w:color w:val="0033CC"/>
      <w:u w:val="none"/>
    </w:rPr>
  </w:style>
  <w:style w:type="paragraph" w:customStyle="1" w:styleId="BodyTextRight">
    <w:name w:val="Body Text Right"/>
    <w:basedOn w:val="BodyText"/>
    <w:rsid w:val="00DA359D"/>
    <w:pPr>
      <w:spacing w:before="0" w:after="0"/>
      <w:jc w:val="right"/>
    </w:pPr>
  </w:style>
  <w:style w:type="paragraph" w:styleId="Index3">
    <w:name w:val="index 3"/>
    <w:basedOn w:val="ListNumber2"/>
    <w:next w:val="Normal"/>
    <w:semiHidden/>
    <w:rsid w:val="00DA359D"/>
    <w:pPr>
      <w:numPr>
        <w:numId w:val="0"/>
      </w:numPr>
      <w:tabs>
        <w:tab w:val="right" w:leader="dot" w:pos="4176"/>
      </w:tabs>
    </w:pPr>
  </w:style>
  <w:style w:type="paragraph" w:styleId="ListNumber2">
    <w:name w:val="List Number 2"/>
    <w:basedOn w:val="List2"/>
    <w:rsid w:val="00DA359D"/>
    <w:pPr>
      <w:numPr>
        <w:numId w:val="10"/>
      </w:numPr>
      <w:tabs>
        <w:tab w:val="clear" w:pos="1060"/>
      </w:tabs>
    </w:pPr>
  </w:style>
  <w:style w:type="paragraph" w:customStyle="1" w:styleId="MarginNote">
    <w:name w:val="Margin Note"/>
    <w:basedOn w:val="BodyText"/>
    <w:rsid w:val="00DA3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59D"/>
    <w:rPr>
      <w:sz w:val="32"/>
    </w:rPr>
  </w:style>
  <w:style w:type="paragraph" w:customStyle="1" w:styleId="HeadingProcedure">
    <w:name w:val="Heading Procedure"/>
    <w:basedOn w:val="HeadingBase"/>
    <w:next w:val="Normal"/>
    <w:rsid w:val="00DA359D"/>
    <w:pPr>
      <w:tabs>
        <w:tab w:val="left" w:pos="0"/>
      </w:tabs>
      <w:spacing w:before="120" w:after="60"/>
    </w:pPr>
    <w:rPr>
      <w:i/>
      <w:color w:val="918585"/>
      <w:sz w:val="22"/>
    </w:rPr>
  </w:style>
  <w:style w:type="paragraph" w:customStyle="1" w:styleId="TableBodyText">
    <w:name w:val="Table Body Text"/>
    <w:basedOn w:val="BodyText"/>
    <w:rsid w:val="00DA359D"/>
    <w:pPr>
      <w:spacing w:before="60" w:after="60"/>
    </w:pPr>
  </w:style>
  <w:style w:type="paragraph" w:styleId="ListContinue">
    <w:name w:val="List Continue"/>
    <w:basedOn w:val="List"/>
    <w:rsid w:val="00DA359D"/>
    <w:pPr>
      <w:ind w:firstLine="0"/>
    </w:pPr>
  </w:style>
  <w:style w:type="paragraph" w:customStyle="1" w:styleId="ListNote">
    <w:name w:val="List Note"/>
    <w:basedOn w:val="List"/>
    <w:rsid w:val="00DA359D"/>
    <w:pPr>
      <w:pBdr>
        <w:top w:val="single" w:sz="6" w:space="2" w:color="918585"/>
        <w:bottom w:val="single" w:sz="6" w:space="2" w:color="918585"/>
      </w:pBdr>
      <w:tabs>
        <w:tab w:val="left" w:pos="1021"/>
      </w:tabs>
      <w:ind w:firstLine="0"/>
    </w:pPr>
  </w:style>
  <w:style w:type="paragraph" w:customStyle="1" w:styleId="Warning">
    <w:name w:val="Warning"/>
    <w:basedOn w:val="BodyText"/>
    <w:rsid w:val="00DA359D"/>
    <w:pPr>
      <w:shd w:val="clear" w:color="auto" w:fill="D9D9D9"/>
      <w:tabs>
        <w:tab w:val="left" w:pos="992"/>
      </w:tabs>
      <w:ind w:left="119" w:right="119"/>
    </w:pPr>
    <w:rPr>
      <w:sz w:val="20"/>
    </w:rPr>
  </w:style>
  <w:style w:type="paragraph" w:customStyle="1" w:styleId="MarginIcons">
    <w:name w:val="Margin Icons"/>
    <w:basedOn w:val="BodyText"/>
    <w:rsid w:val="00DA3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59D"/>
    <w:rPr>
      <w:rFonts w:ascii="Courier New" w:hAnsi="Courier New"/>
    </w:rPr>
  </w:style>
  <w:style w:type="paragraph" w:customStyle="1" w:styleId="NoteBullet">
    <w:name w:val="Note Bullet"/>
    <w:basedOn w:val="Note"/>
    <w:rsid w:val="00DA359D"/>
    <w:pPr>
      <w:tabs>
        <w:tab w:val="clear" w:pos="680"/>
      </w:tabs>
      <w:spacing w:before="60" w:after="60"/>
    </w:pPr>
  </w:style>
  <w:style w:type="paragraph" w:customStyle="1" w:styleId="SubHeading2">
    <w:name w:val="SubHeading2"/>
    <w:basedOn w:val="HeadingBase"/>
    <w:rsid w:val="00DA359D"/>
    <w:pPr>
      <w:spacing w:before="240" w:after="60"/>
    </w:pPr>
    <w:rPr>
      <w:sz w:val="20"/>
    </w:rPr>
  </w:style>
  <w:style w:type="paragraph" w:customStyle="1" w:styleId="SubHeading1">
    <w:name w:val="SubHeading1"/>
    <w:basedOn w:val="HeadingBase"/>
    <w:rsid w:val="00DA359D"/>
    <w:pPr>
      <w:spacing w:before="240" w:after="60"/>
    </w:pPr>
    <w:rPr>
      <w:color w:val="918585"/>
      <w:sz w:val="22"/>
    </w:rPr>
  </w:style>
  <w:style w:type="paragraph" w:customStyle="1" w:styleId="SideHeading">
    <w:name w:val="Side Heading"/>
    <w:basedOn w:val="HeadingBase"/>
    <w:rsid w:val="00DA3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59D"/>
    <w:pPr>
      <w:tabs>
        <w:tab w:val="num" w:pos="360"/>
      </w:tabs>
    </w:pPr>
  </w:style>
  <w:style w:type="paragraph" w:styleId="PlainText">
    <w:name w:val="Plain Text"/>
    <w:basedOn w:val="Normal"/>
    <w:link w:val="PlainTextChar"/>
    <w:rsid w:val="00DA359D"/>
    <w:rPr>
      <w:sz w:val="20"/>
    </w:rPr>
  </w:style>
  <w:style w:type="character" w:customStyle="1" w:styleId="PlainTextChar">
    <w:name w:val="Plain Text Char"/>
    <w:basedOn w:val="DefaultParagraphFont"/>
    <w:link w:val="PlainText"/>
    <w:rsid w:val="00DA359D"/>
    <w:rPr>
      <w:rFonts w:ascii="Courier New" w:eastAsia="Times New Roman" w:hAnsi="Courier New" w:cs="Times New Roman"/>
      <w:sz w:val="20"/>
      <w:szCs w:val="20"/>
      <w:lang w:eastAsia="en-US"/>
    </w:rPr>
  </w:style>
  <w:style w:type="character" w:customStyle="1" w:styleId="MenuOption">
    <w:name w:val="Menu Option"/>
    <w:basedOn w:val="DefaultParagraphFont"/>
    <w:rsid w:val="00DA359D"/>
    <w:rPr>
      <w:b/>
      <w:smallCaps/>
    </w:rPr>
  </w:style>
  <w:style w:type="paragraph" w:customStyle="1" w:styleId="TableListNumber">
    <w:name w:val="Table List Number"/>
    <w:basedOn w:val="ListNumber"/>
    <w:rsid w:val="00DA359D"/>
    <w:pPr>
      <w:numPr>
        <w:numId w:val="0"/>
      </w:numPr>
    </w:pPr>
  </w:style>
  <w:style w:type="paragraph" w:styleId="TOC4">
    <w:name w:val="toc 4"/>
    <w:basedOn w:val="TOCBase"/>
    <w:next w:val="Normal"/>
    <w:semiHidden/>
    <w:rsid w:val="00DA359D"/>
    <w:pPr>
      <w:tabs>
        <w:tab w:val="right" w:leader="dot" w:pos="9071"/>
      </w:tabs>
      <w:ind w:left="1701"/>
    </w:pPr>
  </w:style>
  <w:style w:type="paragraph" w:customStyle="1" w:styleId="ListAlpha">
    <w:name w:val="List Alpha"/>
    <w:basedOn w:val="List"/>
    <w:rsid w:val="00DA359D"/>
    <w:pPr>
      <w:numPr>
        <w:numId w:val="9"/>
      </w:numPr>
    </w:pPr>
  </w:style>
  <w:style w:type="paragraph" w:customStyle="1" w:styleId="ListAlpha2">
    <w:name w:val="List Alpha 2"/>
    <w:basedOn w:val="List2"/>
    <w:rsid w:val="00DA359D"/>
    <w:pPr>
      <w:numPr>
        <w:numId w:val="8"/>
      </w:numPr>
    </w:pPr>
  </w:style>
  <w:style w:type="paragraph" w:styleId="List2">
    <w:name w:val="List 2"/>
    <w:basedOn w:val="BodyText"/>
    <w:rsid w:val="00DA359D"/>
    <w:pPr>
      <w:tabs>
        <w:tab w:val="left" w:pos="680"/>
      </w:tabs>
      <w:spacing w:before="60" w:after="60"/>
      <w:ind w:left="680" w:hanging="340"/>
    </w:pPr>
  </w:style>
  <w:style w:type="paragraph" w:styleId="List3">
    <w:name w:val="List 3"/>
    <w:basedOn w:val="BodyText"/>
    <w:rsid w:val="00DA359D"/>
    <w:pPr>
      <w:tabs>
        <w:tab w:val="left" w:pos="1021"/>
      </w:tabs>
      <w:spacing w:before="60" w:after="60"/>
      <w:ind w:left="1020" w:hanging="340"/>
    </w:pPr>
  </w:style>
  <w:style w:type="paragraph" w:styleId="List4">
    <w:name w:val="List 4"/>
    <w:basedOn w:val="BodyText"/>
    <w:rsid w:val="00DA359D"/>
    <w:pPr>
      <w:tabs>
        <w:tab w:val="left" w:pos="1361"/>
      </w:tabs>
      <w:spacing w:before="60" w:after="60"/>
      <w:ind w:left="1361" w:hanging="340"/>
    </w:pPr>
  </w:style>
  <w:style w:type="paragraph" w:styleId="List5">
    <w:name w:val="List 5"/>
    <w:basedOn w:val="BodyText"/>
    <w:rsid w:val="00DA359D"/>
    <w:pPr>
      <w:tabs>
        <w:tab w:val="left" w:pos="1701"/>
      </w:tabs>
      <w:spacing w:before="60" w:after="60"/>
      <w:ind w:left="1701" w:hanging="340"/>
    </w:pPr>
  </w:style>
  <w:style w:type="paragraph" w:styleId="ListBullet3">
    <w:name w:val="List Bullet 3"/>
    <w:basedOn w:val="List3"/>
    <w:rsid w:val="00DA359D"/>
    <w:pPr>
      <w:numPr>
        <w:numId w:val="14"/>
      </w:numPr>
      <w:tabs>
        <w:tab w:val="clear" w:pos="1021"/>
      </w:tabs>
      <w:ind w:left="1037" w:hanging="357"/>
    </w:pPr>
  </w:style>
  <w:style w:type="paragraph" w:styleId="ListBullet4">
    <w:name w:val="List Bullet 4"/>
    <w:basedOn w:val="List4"/>
    <w:rsid w:val="00DA359D"/>
    <w:pPr>
      <w:numPr>
        <w:numId w:val="3"/>
      </w:numPr>
      <w:tabs>
        <w:tab w:val="clear" w:pos="1361"/>
      </w:tabs>
    </w:pPr>
  </w:style>
  <w:style w:type="paragraph" w:styleId="ListBullet5">
    <w:name w:val="List Bullet 5"/>
    <w:basedOn w:val="List5"/>
    <w:rsid w:val="00DA359D"/>
    <w:pPr>
      <w:numPr>
        <w:numId w:val="4"/>
      </w:numPr>
    </w:pPr>
  </w:style>
  <w:style w:type="paragraph" w:styleId="ListContinue2">
    <w:name w:val="List Continue 2"/>
    <w:basedOn w:val="List2"/>
    <w:rsid w:val="00DA359D"/>
    <w:pPr>
      <w:ind w:firstLine="0"/>
    </w:pPr>
  </w:style>
  <w:style w:type="paragraph" w:styleId="ListContinue3">
    <w:name w:val="List Continue 3"/>
    <w:basedOn w:val="List3"/>
    <w:rsid w:val="00DA359D"/>
    <w:pPr>
      <w:ind w:left="1021" w:firstLine="0"/>
    </w:pPr>
  </w:style>
  <w:style w:type="paragraph" w:styleId="ListContinue4">
    <w:name w:val="List Continue 4"/>
    <w:basedOn w:val="List4"/>
    <w:rsid w:val="00DA359D"/>
    <w:pPr>
      <w:ind w:firstLine="0"/>
    </w:pPr>
  </w:style>
  <w:style w:type="paragraph" w:styleId="ListContinue5">
    <w:name w:val="List Continue 5"/>
    <w:basedOn w:val="List5"/>
    <w:rsid w:val="00DA359D"/>
    <w:pPr>
      <w:ind w:firstLine="0"/>
    </w:pPr>
  </w:style>
  <w:style w:type="paragraph" w:styleId="ListNumber3">
    <w:name w:val="List Number 3"/>
    <w:basedOn w:val="List3"/>
    <w:rsid w:val="00DA359D"/>
    <w:pPr>
      <w:numPr>
        <w:numId w:val="5"/>
      </w:numPr>
    </w:pPr>
  </w:style>
  <w:style w:type="paragraph" w:styleId="ListNumber4">
    <w:name w:val="List Number 4"/>
    <w:basedOn w:val="List4"/>
    <w:rsid w:val="00DA359D"/>
    <w:pPr>
      <w:numPr>
        <w:numId w:val="6"/>
      </w:numPr>
    </w:pPr>
  </w:style>
  <w:style w:type="paragraph" w:styleId="ListNumber5">
    <w:name w:val="List Number 5"/>
    <w:basedOn w:val="List5"/>
    <w:rsid w:val="00DA359D"/>
    <w:pPr>
      <w:numPr>
        <w:numId w:val="7"/>
      </w:numPr>
    </w:pPr>
  </w:style>
  <w:style w:type="paragraph" w:styleId="BlockText">
    <w:name w:val="Block Text"/>
    <w:basedOn w:val="Normal"/>
    <w:rsid w:val="00DA359D"/>
    <w:pPr>
      <w:spacing w:after="120"/>
      <w:ind w:left="1440" w:right="1440"/>
    </w:pPr>
  </w:style>
  <w:style w:type="character" w:customStyle="1" w:styleId="Subscript">
    <w:name w:val="Subscript"/>
    <w:basedOn w:val="DefaultParagraphFont"/>
    <w:rsid w:val="00DA359D"/>
    <w:rPr>
      <w:sz w:val="16"/>
      <w:vertAlign w:val="subscript"/>
    </w:rPr>
  </w:style>
  <w:style w:type="character" w:customStyle="1" w:styleId="Superscript">
    <w:name w:val="Superscript"/>
    <w:basedOn w:val="DefaultParagraphFont"/>
    <w:rsid w:val="00DA359D"/>
    <w:rPr>
      <w:sz w:val="16"/>
      <w:vertAlign w:val="superscript"/>
    </w:rPr>
  </w:style>
  <w:style w:type="character" w:customStyle="1" w:styleId="Symbols">
    <w:name w:val="Symbols"/>
    <w:basedOn w:val="DefaultParagraphFont"/>
    <w:rsid w:val="00DA359D"/>
    <w:rPr>
      <w:rFonts w:ascii="Symbol" w:hAnsi="Symbol"/>
    </w:rPr>
  </w:style>
  <w:style w:type="character" w:customStyle="1" w:styleId="MenuOptions">
    <w:name w:val="Menu Options"/>
    <w:basedOn w:val="DefaultParagraphFont"/>
    <w:rsid w:val="00DA359D"/>
    <w:rPr>
      <w:rFonts w:ascii="Arial Narrow" w:hAnsi="Arial Narrow"/>
      <w:smallCaps/>
    </w:rPr>
  </w:style>
  <w:style w:type="character" w:customStyle="1" w:styleId="Buttons">
    <w:name w:val="Buttons"/>
    <w:basedOn w:val="DefaultParagraphFont"/>
    <w:rsid w:val="00DA359D"/>
    <w:rPr>
      <w:b/>
    </w:rPr>
  </w:style>
  <w:style w:type="character" w:customStyle="1" w:styleId="Underlined">
    <w:name w:val="Underlined"/>
    <w:basedOn w:val="DefaultParagraphFont"/>
    <w:rsid w:val="00DA359D"/>
    <w:rPr>
      <w:u w:val="single"/>
    </w:rPr>
  </w:style>
  <w:style w:type="paragraph" w:customStyle="1" w:styleId="TableBodyTextRight">
    <w:name w:val="Table Body Text Right"/>
    <w:basedOn w:val="TableBodyText"/>
    <w:rsid w:val="00DA359D"/>
    <w:pPr>
      <w:widowControl w:val="0"/>
      <w:autoSpaceDE w:val="0"/>
      <w:autoSpaceDN w:val="0"/>
      <w:adjustRightInd w:val="0"/>
      <w:jc w:val="right"/>
    </w:pPr>
    <w:rPr>
      <w:rFonts w:cs="Arial"/>
      <w:szCs w:val="18"/>
    </w:rPr>
  </w:style>
  <w:style w:type="paragraph" w:customStyle="1" w:styleId="CopyrightText">
    <w:name w:val="Copyright Text"/>
    <w:basedOn w:val="BodyText"/>
    <w:rsid w:val="00DA359D"/>
    <w:rPr>
      <w:sz w:val="18"/>
    </w:rPr>
  </w:style>
  <w:style w:type="paragraph" w:customStyle="1" w:styleId="BodySmallRight">
    <w:name w:val="Body Small Right"/>
    <w:basedOn w:val="BodyTextRight"/>
    <w:rsid w:val="00DA359D"/>
    <w:rPr>
      <w:sz w:val="18"/>
      <w:szCs w:val="18"/>
    </w:rPr>
  </w:style>
  <w:style w:type="paragraph" w:customStyle="1" w:styleId="MarginEdition">
    <w:name w:val="Margin Edition"/>
    <w:basedOn w:val="MarginNote"/>
    <w:rsid w:val="00DA359D"/>
    <w:pPr>
      <w:spacing w:before="0" w:after="0"/>
    </w:pPr>
    <w:rPr>
      <w:rFonts w:ascii="Times New Roman" w:hAnsi="Times New Roman"/>
      <w:color w:val="999999"/>
    </w:rPr>
  </w:style>
  <w:style w:type="paragraph" w:customStyle="1" w:styleId="Spacer">
    <w:name w:val="Spacer"/>
    <w:basedOn w:val="Normal"/>
    <w:rsid w:val="00DA359D"/>
    <w:rPr>
      <w:sz w:val="2"/>
      <w:szCs w:val="2"/>
    </w:rPr>
  </w:style>
  <w:style w:type="character" w:customStyle="1" w:styleId="Small">
    <w:name w:val="Small"/>
    <w:basedOn w:val="DefaultParagraphFont"/>
    <w:rsid w:val="00DA359D"/>
    <w:rPr>
      <w:sz w:val="16"/>
    </w:rPr>
  </w:style>
  <w:style w:type="paragraph" w:customStyle="1" w:styleId="WideTable">
    <w:name w:val="Wide Table"/>
    <w:basedOn w:val="Normal"/>
    <w:rsid w:val="00DA359D"/>
    <w:pPr>
      <w:ind w:left="-1418"/>
    </w:pPr>
    <w:rPr>
      <w:sz w:val="2"/>
      <w:szCs w:val="2"/>
    </w:rPr>
  </w:style>
  <w:style w:type="character" w:styleId="PageNumber">
    <w:name w:val="page number"/>
    <w:basedOn w:val="DefaultParagraphFont"/>
    <w:rsid w:val="00DA359D"/>
  </w:style>
  <w:style w:type="paragraph" w:styleId="Quote">
    <w:name w:val="Quote"/>
    <w:basedOn w:val="Heading1"/>
    <w:link w:val="QuoteChar"/>
    <w:qFormat/>
    <w:rsid w:val="00DA359D"/>
    <w:rPr>
      <w:b w:val="0"/>
      <w:sz w:val="72"/>
      <w:szCs w:val="72"/>
      <w:lang w:val="en-NZ"/>
    </w:rPr>
  </w:style>
  <w:style w:type="character" w:customStyle="1" w:styleId="QuoteChar">
    <w:name w:val="Quote Char"/>
    <w:basedOn w:val="DefaultParagraphFont"/>
    <w:link w:val="Quote"/>
    <w:rsid w:val="00DA3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59D"/>
    <w:pPr>
      <w:pageBreakBefore/>
    </w:pPr>
  </w:style>
  <w:style w:type="paragraph" w:customStyle="1" w:styleId="Border">
    <w:name w:val="Border"/>
    <w:basedOn w:val="Normal"/>
    <w:qFormat/>
    <w:rsid w:val="00DA3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59D"/>
    <w:rPr>
      <w:b/>
      <w:bCs/>
      <w:i/>
      <w:iCs/>
      <w:color w:val="auto"/>
    </w:rPr>
  </w:style>
  <w:style w:type="paragraph" w:styleId="IntenseQuote">
    <w:name w:val="Intense Quote"/>
    <w:basedOn w:val="Normal"/>
    <w:next w:val="Normal"/>
    <w:link w:val="IntenseQuoteChar"/>
    <w:uiPriority w:val="30"/>
    <w:qFormat/>
    <w:rsid w:val="00DA3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59D"/>
    <w:rPr>
      <w:smallCaps/>
      <w:color w:val="auto"/>
      <w:u w:val="single"/>
    </w:rPr>
  </w:style>
  <w:style w:type="character" w:styleId="IntenseReference">
    <w:name w:val="Intense Reference"/>
    <w:basedOn w:val="DefaultParagraphFont"/>
    <w:uiPriority w:val="32"/>
    <w:qFormat/>
    <w:rsid w:val="00DA359D"/>
    <w:rPr>
      <w:b/>
      <w:bCs/>
      <w:smallCaps/>
      <w:color w:val="auto"/>
      <w:spacing w:val="5"/>
      <w:u w:val="single"/>
    </w:rPr>
  </w:style>
  <w:style w:type="paragraph" w:customStyle="1" w:styleId="2ColumnHeading">
    <w:name w:val="2Column Heading"/>
    <w:basedOn w:val="BodyText"/>
    <w:qFormat/>
    <w:rsid w:val="00DA359D"/>
    <w:pPr>
      <w:spacing w:after="60"/>
      <w:ind w:left="-2268"/>
    </w:pPr>
    <w:rPr>
      <w:b/>
    </w:rPr>
  </w:style>
  <w:style w:type="paragraph" w:customStyle="1" w:styleId="Heading1TOC">
    <w:name w:val="Heading1 TOC"/>
    <w:basedOn w:val="Normal"/>
    <w:qFormat/>
    <w:rsid w:val="00DA359D"/>
    <w:pPr>
      <w:spacing w:before="240" w:after="120"/>
    </w:pPr>
    <w:rPr>
      <w:rFonts w:ascii="Times New Roman" w:hAnsi="Times New Roman"/>
      <w:b/>
      <w:sz w:val="32"/>
    </w:rPr>
  </w:style>
  <w:style w:type="paragraph" w:customStyle="1" w:styleId="Heading2TOC">
    <w:name w:val="Heading2 TOC"/>
    <w:basedOn w:val="Normal"/>
    <w:qFormat/>
    <w:rsid w:val="00DA359D"/>
    <w:pPr>
      <w:spacing w:before="240" w:after="60"/>
    </w:pPr>
    <w:rPr>
      <w:rFonts w:ascii="Times New Roman" w:hAnsi="Times New Roman"/>
      <w:b/>
      <w:sz w:val="28"/>
    </w:rPr>
  </w:style>
  <w:style w:type="character" w:customStyle="1" w:styleId="Underline">
    <w:name w:val="Underline"/>
    <w:basedOn w:val="DefaultParagraphFont"/>
    <w:qFormat/>
    <w:rsid w:val="00DA359D"/>
    <w:rPr>
      <w:u w:val="single"/>
    </w:rPr>
  </w:style>
  <w:style w:type="character" w:customStyle="1" w:styleId="BoldandItalics">
    <w:name w:val="Bold and Italics"/>
    <w:qFormat/>
    <w:rsid w:val="00DA359D"/>
    <w:rPr>
      <w:b/>
      <w:i/>
      <w:u w:val="none"/>
    </w:rPr>
  </w:style>
  <w:style w:type="paragraph" w:styleId="BalloonText">
    <w:name w:val="Balloon Text"/>
    <w:basedOn w:val="Normal"/>
    <w:link w:val="BalloonTextChar"/>
    <w:rsid w:val="00DA359D"/>
    <w:rPr>
      <w:rFonts w:ascii="Tahoma" w:hAnsi="Tahoma" w:cs="Tahoma"/>
      <w:sz w:val="16"/>
      <w:szCs w:val="16"/>
    </w:rPr>
  </w:style>
  <w:style w:type="character" w:customStyle="1" w:styleId="BalloonTextChar">
    <w:name w:val="Balloon Text Char"/>
    <w:basedOn w:val="DefaultParagraphFont"/>
    <w:link w:val="BalloonText"/>
    <w:rsid w:val="00DA3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59D"/>
    <w:rPr>
      <w:b/>
      <w:color w:val="660033"/>
      <w:spacing w:val="0"/>
    </w:rPr>
  </w:style>
  <w:style w:type="paragraph" w:customStyle="1" w:styleId="Nameditemlist">
    <w:name w:val="Named item list"/>
    <w:basedOn w:val="BodyText"/>
    <w:qFormat/>
    <w:rsid w:val="00DA359D"/>
    <w:pPr>
      <w:tabs>
        <w:tab w:val="left" w:pos="2835"/>
      </w:tabs>
      <w:ind w:left="2835" w:hanging="2835"/>
    </w:pPr>
  </w:style>
  <w:style w:type="paragraph" w:customStyle="1" w:styleId="BodyTextnopadding">
    <w:name w:val="Body Text no padding"/>
    <w:basedOn w:val="BodyText"/>
    <w:qFormat/>
    <w:rsid w:val="00DA359D"/>
    <w:pPr>
      <w:spacing w:before="0" w:after="0"/>
    </w:pPr>
  </w:style>
  <w:style w:type="paragraph" w:customStyle="1" w:styleId="BodyTextBold">
    <w:name w:val="Body Text Bold"/>
    <w:basedOn w:val="BodyText"/>
    <w:qFormat/>
    <w:rsid w:val="00DA359D"/>
    <w:rPr>
      <w:b/>
    </w:rPr>
  </w:style>
  <w:style w:type="character" w:styleId="Hyperlink">
    <w:name w:val="Hyperlink"/>
    <w:basedOn w:val="DefaultParagraphFont"/>
    <w:uiPriority w:val="99"/>
    <w:unhideWhenUsed/>
    <w:rsid w:val="00235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6365</Characters>
  <Application>Microsoft Office Word</Application>
  <DocSecurity>0</DocSecurity>
  <Lines>244</Lines>
  <Paragraphs>138</Paragraphs>
  <ScaleCrop>false</ScaleCrop>
  <Company>Author-it Software Corporation Ltd.</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POLAUX029 Support community crime prevention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