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381" w:rsidP="00EC03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POLAUX023 Liaise with a culturally specific community</w:t>
      </w:r>
      <w:r>
        <w:fldChar w:fldCharType="end"/>
      </w:r>
    </w:p>
    <w:p w:rsidR="00EC0381" w:rsidP="00EC0381">
      <w:pPr>
        <w:pStyle w:val="Version"/>
        <w:sectPr w:rsidSect="003738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384E" w:rsidP="0037384E">
      <w:pPr>
        <w:pStyle w:val="SuperHeading"/>
      </w:pPr>
      <w:r w:rsidRPr="0037384E">
        <w:t>POLAUX023 Liaise with a culturally specific community</w:t>
      </w:r>
    </w:p>
    <w:p w:rsidR="00000000" w:rsidRPr="0037384E" w:rsidP="0037384E">
      <w:pPr>
        <w:pStyle w:val="Heading1"/>
      </w:pPr>
      <w:bookmarkStart w:id="1" w:name="O_1245752"/>
      <w:bookmarkEnd w:id="1"/>
      <w:r w:rsidRPr="003738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 w:rsidP="0037384E">
            <w:pPr>
              <w:pStyle w:val="BodyText"/>
            </w:pPr>
            <w:r w:rsidRPr="0037384E">
              <w:t>Release 1. This is the first release of this unit of competency in the POL Police Training Package release 7.0.</w:t>
            </w:r>
          </w:p>
        </w:tc>
      </w:tr>
    </w:tbl>
    <w:p w:rsidR="00000000" w:rsidRPr="0037384E" w:rsidP="0037384E">
      <w:pPr>
        <w:pStyle w:val="NoPaddingFontSize1"/>
      </w:pPr>
    </w:p>
    <w:p w:rsidR="00000000" w:rsidRPr="0037384E" w:rsidP="0037384E">
      <w:pPr>
        <w:pStyle w:val="AllowPageBreak"/>
      </w:pPr>
    </w:p>
    <w:p w:rsidR="00000000" w:rsidRPr="0037384E" w:rsidP="0037384E">
      <w:pPr>
        <w:pStyle w:val="Heading1"/>
      </w:pPr>
      <w:bookmarkStart w:id="2" w:name="O_1245753"/>
      <w:bookmarkEnd w:id="2"/>
      <w:r w:rsidRPr="0037384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 w:rsidP="0037384E">
            <w:pPr>
              <w:pStyle w:val="BodyText"/>
            </w:pPr>
            <w:r w:rsidRPr="0037384E">
              <w:t>This unit describes the skills and knowledge required to identify signif</w:t>
            </w:r>
            <w:r w:rsidRPr="0037384E">
              <w:t>icant information and to assist in the implementation of departmental strategies for a culturally specific community.</w:t>
            </w:r>
          </w:p>
          <w:p w:rsidR="00000000" w:rsidRPr="0037384E" w:rsidP="0037384E">
            <w:pPr>
              <w:pStyle w:val="BodyText"/>
            </w:pPr>
            <w:r w:rsidRPr="0037384E">
              <w:t>This unit applies to those working as police liaison officers operating within a policing environment.</w:t>
            </w:r>
          </w:p>
          <w:p w:rsidR="00000000" w:rsidRPr="0037384E" w:rsidP="0037384E">
            <w:pPr>
              <w:pStyle w:val="BodyText"/>
            </w:pPr>
            <w:r w:rsidRPr="0037384E">
              <w:t xml:space="preserve">The skills and knowledge described </w:t>
            </w:r>
            <w:r w:rsidRPr="0037384E">
              <w:t>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37384E" w:rsidP="0037384E">
            <w:pPr>
              <w:pStyle w:val="BodyText"/>
            </w:pPr>
            <w:r w:rsidRPr="0037384E">
              <w:t>Those undertaking this unit would work autonomously or under supe</w:t>
            </w:r>
            <w:r w:rsidRPr="0037384E">
              <w:t xml:space="preserve">rvision with responsibility for their own functions and outputs. They would undertake specific tasks within established parameters and would develop solutions in predictable contexts. </w:t>
            </w:r>
          </w:p>
          <w:p w:rsidR="00000000" w:rsidRPr="0037384E" w:rsidP="0037384E">
            <w:pPr>
              <w:pStyle w:val="BodyText"/>
            </w:pPr>
            <w:r w:rsidRPr="0037384E">
              <w:t>No licensing, legislative or certification requirements apply to unit a</w:t>
            </w:r>
            <w:r w:rsidRPr="0037384E">
              <w:t>t the time of publication.</w:t>
            </w:r>
          </w:p>
        </w:tc>
      </w:tr>
    </w:tbl>
    <w:p w:rsidR="00000000" w:rsidRPr="0037384E" w:rsidP="0037384E">
      <w:pPr>
        <w:pStyle w:val="NoPaddingFontSize1"/>
      </w:pPr>
    </w:p>
    <w:p w:rsidR="00000000" w:rsidRPr="0037384E" w:rsidP="0037384E">
      <w:pPr>
        <w:pStyle w:val="AllowPageBreak"/>
      </w:pPr>
    </w:p>
    <w:p w:rsidR="00000000" w:rsidRPr="0037384E" w:rsidP="0037384E">
      <w:pPr>
        <w:pStyle w:val="Heading1"/>
      </w:pPr>
      <w:bookmarkStart w:id="3" w:name="O_1245754"/>
      <w:bookmarkEnd w:id="3"/>
      <w:r w:rsidRPr="0037384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 w:rsidP="0037384E">
            <w:pPr>
              <w:pStyle w:val="BodyText"/>
            </w:pPr>
            <w:r w:rsidRPr="0037384E">
              <w:t>Not applicable.</w:t>
            </w:r>
          </w:p>
        </w:tc>
      </w:tr>
    </w:tbl>
    <w:p w:rsidR="00000000" w:rsidRPr="0037384E" w:rsidP="0037384E">
      <w:pPr>
        <w:pStyle w:val="NoPaddingFontSize1"/>
      </w:pPr>
    </w:p>
    <w:p w:rsidR="00000000" w:rsidRPr="0037384E" w:rsidP="0037384E">
      <w:pPr>
        <w:pStyle w:val="AllowPageBreak"/>
      </w:pPr>
    </w:p>
    <w:p w:rsidR="00000000" w:rsidRPr="0037384E" w:rsidP="0037384E">
      <w:pPr>
        <w:pStyle w:val="Heading1"/>
      </w:pPr>
      <w:bookmarkStart w:id="4" w:name="O_1245755"/>
      <w:bookmarkEnd w:id="4"/>
      <w:r w:rsidRPr="0037384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 w:rsidP="0037384E">
            <w:pPr>
              <w:pStyle w:val="BodyText"/>
            </w:pPr>
            <w:r w:rsidRPr="0037384E">
              <w:t>Auxiliary</w:t>
            </w:r>
          </w:p>
        </w:tc>
      </w:tr>
    </w:tbl>
    <w:p w:rsidR="00000000" w:rsidRPr="0037384E" w:rsidP="0037384E">
      <w:pPr>
        <w:pStyle w:val="NoPaddingFontSize1"/>
      </w:pPr>
    </w:p>
    <w:p w:rsidR="00000000" w:rsidRPr="0037384E" w:rsidP="0037384E">
      <w:pPr>
        <w:pStyle w:val="AllowPageBreak"/>
      </w:pPr>
    </w:p>
    <w:p w:rsidR="00000000" w:rsidRPr="0037384E" w:rsidP="0037384E">
      <w:pPr>
        <w:pStyle w:val="Heading1"/>
      </w:pPr>
      <w:bookmarkStart w:id="5" w:name="O_1245756"/>
      <w:bookmarkEnd w:id="5"/>
      <w:r w:rsidRPr="0037384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 w:rsidP="0037384E">
            <w:pPr>
              <w:pStyle w:val="BodyText"/>
            </w:pPr>
            <w:r w:rsidRPr="0037384E">
              <w:t>Not applicable.</w:t>
            </w:r>
          </w:p>
        </w:tc>
      </w:tr>
    </w:tbl>
    <w:p w:rsidR="00000000" w:rsidRPr="0037384E" w:rsidP="0037384E">
      <w:pPr>
        <w:pStyle w:val="NoPaddingFontSize1"/>
      </w:pPr>
    </w:p>
    <w:p w:rsidR="00000000" w:rsidRPr="0037384E" w:rsidP="0037384E">
      <w:pPr>
        <w:pStyle w:val="AllowPageBreak"/>
      </w:pPr>
    </w:p>
    <w:p w:rsidR="00000000" w:rsidRPr="0037384E" w:rsidP="0037384E">
      <w:pPr>
        <w:pStyle w:val="Heading1"/>
      </w:pPr>
      <w:bookmarkStart w:id="6" w:name="O_1245757"/>
      <w:bookmarkEnd w:id="6"/>
      <w:r w:rsidRPr="0037384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 w:rsidP="0037384E">
            <w:pPr>
              <w:pStyle w:val="BodyText"/>
            </w:pPr>
            <w:r w:rsidRPr="0037384E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rPr>
                <w:rStyle w:val="SpecialBold"/>
              </w:rPr>
              <w:t>PERFORMANCE CRITERIA</w:t>
            </w:r>
          </w:p>
        </w:tc>
      </w:tr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t>Performance criteria describe the performance needed to demonstrate achievement of the element.</w:t>
            </w:r>
          </w:p>
        </w:tc>
      </w:tr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 w:rsidP="0037384E">
            <w:pPr>
              <w:pStyle w:val="BodyText"/>
            </w:pPr>
            <w:r w:rsidRPr="0037384E">
              <w:rPr>
                <w:rStyle w:val="SpecialBold"/>
              </w:rPr>
              <w:t>1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 w:rsidP="0037384E">
            <w:pPr>
              <w:pStyle w:val="BodyText"/>
            </w:pPr>
            <w:r w:rsidRPr="0037384E">
              <w:rPr>
                <w:rStyle w:val="SpecialBold"/>
              </w:rPr>
              <w:t>Identify public safety concerns of a culturally specific community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t>Consult with community members and organisations to build networks to facilitate liaison between policing and community</w:t>
            </w:r>
          </w:p>
        </w:tc>
      </w:tr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t xml:space="preserve">Determine factors that have the potential to negatively influence relations between policing and community to identify potential </w:t>
            </w:r>
            <w:r w:rsidRPr="0037384E">
              <w:t>solutions</w:t>
            </w:r>
          </w:p>
        </w:tc>
      </w:tr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rPr>
                <w:rStyle w:val="SpecialBold"/>
              </w:rPr>
              <w:t>1.3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t>Collate information relating to community</w:t>
            </w:r>
            <w:r>
              <w:t>’</w:t>
            </w:r>
            <w:r w:rsidRPr="0037384E">
              <w:t>s public safety concerns for reporting purposes</w:t>
            </w:r>
          </w:p>
        </w:tc>
      </w:tr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rPr>
                <w:rStyle w:val="SpecialBold"/>
              </w:rPr>
              <w:t>1.4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t>Report community</w:t>
            </w:r>
            <w:r>
              <w:t>’</w:t>
            </w:r>
            <w:r w:rsidRPr="0037384E">
              <w:t>s public safety concerns to supervisors for review</w:t>
            </w:r>
          </w:p>
        </w:tc>
      </w:tr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 w:rsidP="0037384E">
            <w:pPr>
              <w:pStyle w:val="BodyText"/>
            </w:pPr>
            <w:r w:rsidRPr="0037384E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 w:rsidP="0037384E">
            <w:pPr>
              <w:pStyle w:val="BodyText"/>
            </w:pPr>
            <w:r w:rsidRPr="0037384E">
              <w:rPr>
                <w:rStyle w:val="SpecialBold"/>
              </w:rPr>
              <w:t xml:space="preserve">Advise on cultural factors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t>Provide advice to organisational stakeholders on cultural protocols for interacting with a culturally specific community to enhance understanding</w:t>
            </w:r>
          </w:p>
        </w:tc>
      </w:tr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t>Identify communication strategies to facilitate consultation between a culturally specific community an</w:t>
            </w:r>
            <w:r w:rsidRPr="0037384E">
              <w:t>d police stakeholders</w:t>
            </w:r>
          </w:p>
        </w:tc>
      </w:tr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t>Explain community decision-making practices to organisational stakeholders, including the roles of key individuals, groups and organisations</w:t>
            </w:r>
          </w:p>
        </w:tc>
      </w:tr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rPr>
                <w:rStyle w:val="SpecialBold"/>
              </w:rPr>
              <w:t>2.4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t>Identify potential strategies to achieve service objectives while respecting cultural differences</w:t>
            </w:r>
          </w:p>
        </w:tc>
      </w:tr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 w:rsidP="0037384E">
            <w:pPr>
              <w:pStyle w:val="BodyText"/>
            </w:pPr>
            <w:r w:rsidRPr="0037384E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 w:rsidP="0037384E">
            <w:pPr>
              <w:pStyle w:val="BodyText"/>
            </w:pPr>
            <w:r w:rsidRPr="0037384E">
              <w:rPr>
                <w:rStyle w:val="SpecialBold"/>
              </w:rPr>
              <w:t xml:space="preserve">Provide public safety advice to a culturally specific community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t>Explain public safety strategies to community members and organisations to enhance und</w:t>
            </w:r>
            <w:r w:rsidRPr="0037384E">
              <w:t>erstanding</w:t>
            </w:r>
          </w:p>
        </w:tc>
      </w:tr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84E">
            <w:pPr>
              <w:pStyle w:val="BodyText"/>
              <w:rPr>
                <w:lang w:val="en-NZ"/>
              </w:rPr>
            </w:pPr>
            <w:r w:rsidRPr="0037384E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 w:rsidP="0037384E">
            <w:pPr>
              <w:pStyle w:val="BodyText"/>
            </w:pPr>
            <w:r w:rsidRPr="0037384E">
              <w:t>Elicit community suggestions and feedback on public safety strategies for reporting and continuous improvement purposes</w:t>
            </w:r>
          </w:p>
        </w:tc>
      </w:tr>
    </w:tbl>
    <w:p w:rsidR="00000000" w:rsidRPr="0037384E" w:rsidP="0037384E">
      <w:pPr>
        <w:pStyle w:val="NoPaddingFontSize1"/>
      </w:pPr>
    </w:p>
    <w:p w:rsidR="00000000" w:rsidRPr="0037384E" w:rsidP="0037384E">
      <w:pPr>
        <w:pStyle w:val="AllowPageBreak"/>
      </w:pPr>
    </w:p>
    <w:p w:rsidR="00000000" w:rsidRPr="0037384E" w:rsidP="0037384E">
      <w:pPr>
        <w:pStyle w:val="Heading1"/>
      </w:pPr>
      <w:bookmarkStart w:id="7" w:name="O_1245758"/>
      <w:bookmarkEnd w:id="7"/>
      <w:r w:rsidRPr="0037384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 w:rsidP="0037384E">
            <w:pPr>
              <w:pStyle w:val="BodyText"/>
            </w:pPr>
            <w:r w:rsidRPr="0037384E">
              <w:t>Foundation skills essential to performance are explicit in the performance criteria of this unit of competency.</w:t>
            </w:r>
          </w:p>
        </w:tc>
      </w:tr>
    </w:tbl>
    <w:p w:rsidR="00000000" w:rsidRPr="0037384E" w:rsidP="0037384E">
      <w:pPr>
        <w:pStyle w:val="NoPaddingFontSize1"/>
      </w:pPr>
    </w:p>
    <w:p w:rsidR="00000000" w:rsidRPr="0037384E" w:rsidP="0037384E">
      <w:pPr>
        <w:pStyle w:val="AllowPageBreak"/>
      </w:pPr>
    </w:p>
    <w:p w:rsidR="00000000" w:rsidRPr="0037384E" w:rsidP="0037384E">
      <w:pPr>
        <w:pStyle w:val="Heading1"/>
      </w:pPr>
      <w:bookmarkStart w:id="8" w:name="O_1245759"/>
      <w:bookmarkEnd w:id="8"/>
      <w:r w:rsidRPr="0037384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 w:rsidP="0037384E">
            <w:pPr>
              <w:pStyle w:val="BodyText"/>
            </w:pPr>
            <w:r w:rsidRPr="0037384E">
              <w:t>Range is restricted to essential operating conditions and an</w:t>
            </w:r>
            <w:r w:rsidRPr="0037384E">
              <w:t>y other variables essential to the work environment.</w:t>
            </w:r>
          </w:p>
          <w:p w:rsidR="00000000" w:rsidRPr="0037384E" w:rsidP="0037384E">
            <w:pPr>
              <w:pStyle w:val="BodyText"/>
            </w:pPr>
            <w:r w:rsidRPr="0037384E">
              <w:t xml:space="preserve">Non-essential conditions may be found in the Police Training Package Companion Volume </w:t>
            </w:r>
            <w:r w:rsidRPr="0037384E">
              <w:t>Implementation Guide.</w:t>
            </w:r>
          </w:p>
        </w:tc>
      </w:tr>
    </w:tbl>
    <w:p w:rsidR="00000000" w:rsidRPr="0037384E" w:rsidP="0037384E">
      <w:pPr>
        <w:pStyle w:val="NoPaddingFontSize1"/>
      </w:pPr>
    </w:p>
    <w:p w:rsidR="00000000" w:rsidRPr="0037384E" w:rsidP="0037384E">
      <w:pPr>
        <w:pStyle w:val="AllowPageBreak"/>
      </w:pPr>
    </w:p>
    <w:p w:rsidR="00000000" w:rsidRPr="0037384E" w:rsidP="0037384E">
      <w:pPr>
        <w:pStyle w:val="Heading1"/>
      </w:pPr>
      <w:bookmarkStart w:id="9" w:name="O_1245760"/>
      <w:bookmarkEnd w:id="9"/>
      <w:r w:rsidRPr="0037384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84E" w:rsidP="0037384E">
            <w:pPr>
              <w:pStyle w:val="BodyText"/>
            </w:pPr>
            <w:r w:rsidRPr="0037384E">
              <w:t>This unit replaces and is equivalent to POLAUX018</w:t>
            </w:r>
            <w:r w:rsidRPr="0037384E">
              <w:t xml:space="preserve"> Liaise with a culturally specific community.</w:t>
            </w:r>
          </w:p>
        </w:tc>
      </w:tr>
    </w:tbl>
    <w:p w:rsidR="00000000" w:rsidRPr="0037384E" w:rsidP="0037384E">
      <w:pPr>
        <w:pStyle w:val="NoPaddingFontSize1"/>
      </w:pPr>
    </w:p>
    <w:p w:rsidR="00000000" w:rsidRPr="0037384E" w:rsidP="0037384E">
      <w:pPr>
        <w:pStyle w:val="AllowPageBreak"/>
      </w:pPr>
    </w:p>
    <w:p w:rsidR="00000000" w:rsidRPr="0037384E" w:rsidP="0037384E">
      <w:pPr>
        <w:pStyle w:val="Heading1"/>
      </w:pPr>
      <w:bookmarkStart w:id="10" w:name="O_1245767"/>
      <w:bookmarkEnd w:id="10"/>
      <w:r w:rsidRPr="0037384E">
        <w:t>Links</w:t>
      </w:r>
    </w:p>
    <w:p w:rsidR="00000000" w:rsidRPr="0037384E" w:rsidP="00EC0381">
      <w:pPr>
        <w:pStyle w:val="BodyText"/>
      </w:pPr>
      <w:r w:rsidRPr="0037384E">
        <w:t xml:space="preserve">Companion Volume Implementation 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782BB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37384E" w:rsidP="0037384E"/>
    <w:sectPr w:rsidSect="003738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4E" w:rsidRPr="00EC0381" w:rsidP="00EC03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81" w:rsidP="003738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0381" w:rsidP="003738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C0381" w:rsidP="003738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384E" w:rsidRPr="00EC0381" w:rsidP="00EC03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81" w:rsidRPr="002D2AF8" w:rsidP="003738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POLAUX023 Liaise with a culturally specific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EC0381" w:rsidP="003738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8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8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8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8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8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8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8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8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8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8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8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84E"/>
  </w:style>
  <w:style w:type="character" w:customStyle="1" w:styleId="Heading1Char">
    <w:name w:val="Heading 1 Char"/>
    <w:basedOn w:val="DefaultParagraphFont"/>
    <w:link w:val="Heading1"/>
    <w:rsid w:val="003738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38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8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7384E"/>
    <w:rPr>
      <w:b/>
      <w:spacing w:val="0"/>
    </w:rPr>
  </w:style>
  <w:style w:type="paragraph" w:customStyle="1" w:styleId="SuperHeading">
    <w:name w:val="SuperHeading"/>
    <w:basedOn w:val="Normal"/>
    <w:rsid w:val="003738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38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738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8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8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8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8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8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8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8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8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8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8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8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8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8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38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38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38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38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8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8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38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38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8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8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8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8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8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8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8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8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384E"/>
    <w:rPr>
      <w:i/>
    </w:rPr>
  </w:style>
  <w:style w:type="paragraph" w:styleId="Caption">
    <w:name w:val="caption"/>
    <w:basedOn w:val="BodyText"/>
    <w:next w:val="Normal"/>
    <w:qFormat/>
    <w:rsid w:val="003738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8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8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84E"/>
  </w:style>
  <w:style w:type="paragraph" w:styleId="TableofFigures">
    <w:name w:val="table of figures"/>
    <w:basedOn w:val="Normal"/>
    <w:next w:val="Normal"/>
    <w:semiHidden/>
    <w:rsid w:val="003738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8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384E"/>
    <w:rPr>
      <w:rFonts w:ascii="Wingdings" w:hAnsi="Wingdings"/>
    </w:rPr>
  </w:style>
  <w:style w:type="paragraph" w:customStyle="1" w:styleId="TableHeading">
    <w:name w:val="Table Heading"/>
    <w:basedOn w:val="HeadingBase"/>
    <w:rsid w:val="003738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384E"/>
    <w:rPr>
      <w:color w:val="0033CC"/>
      <w:u w:val="none"/>
    </w:rPr>
  </w:style>
  <w:style w:type="paragraph" w:customStyle="1" w:styleId="BodyTextRight">
    <w:name w:val="Body Text Right"/>
    <w:basedOn w:val="BodyText"/>
    <w:rsid w:val="003738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38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8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8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8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8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84E"/>
    <w:rPr>
      <w:sz w:val="32"/>
    </w:rPr>
  </w:style>
  <w:style w:type="paragraph" w:customStyle="1" w:styleId="HeadingProcedure">
    <w:name w:val="Heading Procedure"/>
    <w:basedOn w:val="HeadingBase"/>
    <w:next w:val="Normal"/>
    <w:rsid w:val="003738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84E"/>
    <w:pPr>
      <w:spacing w:before="60" w:after="60"/>
    </w:pPr>
  </w:style>
  <w:style w:type="paragraph" w:styleId="ListContinue">
    <w:name w:val="List Continue"/>
    <w:basedOn w:val="List"/>
    <w:rsid w:val="0037384E"/>
    <w:pPr>
      <w:ind w:firstLine="0"/>
    </w:pPr>
  </w:style>
  <w:style w:type="paragraph" w:customStyle="1" w:styleId="ListNote">
    <w:name w:val="List Note"/>
    <w:basedOn w:val="List"/>
    <w:rsid w:val="003738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8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8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84E"/>
    <w:rPr>
      <w:rFonts w:ascii="Courier New" w:hAnsi="Courier New"/>
    </w:rPr>
  </w:style>
  <w:style w:type="paragraph" w:customStyle="1" w:styleId="NoteBullet">
    <w:name w:val="Note Bullet"/>
    <w:basedOn w:val="Note"/>
    <w:rsid w:val="003738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8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38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38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8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38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8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84E"/>
    <w:rPr>
      <w:b/>
      <w:smallCaps/>
    </w:rPr>
  </w:style>
  <w:style w:type="paragraph" w:customStyle="1" w:styleId="TableListNumber">
    <w:name w:val="Table List Number"/>
    <w:basedOn w:val="ListNumber"/>
    <w:rsid w:val="003738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8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84E"/>
    <w:pPr>
      <w:numPr>
        <w:numId w:val="7"/>
      </w:numPr>
    </w:pPr>
  </w:style>
  <w:style w:type="paragraph" w:customStyle="1" w:styleId="ListAlpha2">
    <w:name w:val="List Alpha 2"/>
    <w:basedOn w:val="List2"/>
    <w:rsid w:val="0037384E"/>
    <w:pPr>
      <w:numPr>
        <w:numId w:val="6"/>
      </w:numPr>
    </w:pPr>
  </w:style>
  <w:style w:type="paragraph" w:styleId="List2">
    <w:name w:val="List 2"/>
    <w:basedOn w:val="BodyText"/>
    <w:rsid w:val="003738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38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8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8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38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38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384E"/>
    <w:pPr>
      <w:numPr>
        <w:numId w:val="2"/>
      </w:numPr>
    </w:pPr>
  </w:style>
  <w:style w:type="paragraph" w:styleId="ListContinue2">
    <w:name w:val="List Continue 2"/>
    <w:basedOn w:val="List2"/>
    <w:rsid w:val="0037384E"/>
    <w:pPr>
      <w:ind w:firstLine="0"/>
    </w:pPr>
  </w:style>
  <w:style w:type="paragraph" w:styleId="ListContinue3">
    <w:name w:val="List Continue 3"/>
    <w:basedOn w:val="List3"/>
    <w:rsid w:val="0037384E"/>
    <w:pPr>
      <w:ind w:left="1021" w:firstLine="0"/>
    </w:pPr>
  </w:style>
  <w:style w:type="paragraph" w:styleId="ListContinue4">
    <w:name w:val="List Continue 4"/>
    <w:basedOn w:val="List4"/>
    <w:rsid w:val="0037384E"/>
    <w:pPr>
      <w:ind w:firstLine="0"/>
    </w:pPr>
  </w:style>
  <w:style w:type="paragraph" w:styleId="ListContinue5">
    <w:name w:val="List Continue 5"/>
    <w:basedOn w:val="List5"/>
    <w:rsid w:val="0037384E"/>
    <w:pPr>
      <w:ind w:firstLine="0"/>
    </w:pPr>
  </w:style>
  <w:style w:type="paragraph" w:styleId="ListNumber3">
    <w:name w:val="List Number 3"/>
    <w:basedOn w:val="List3"/>
    <w:rsid w:val="0037384E"/>
    <w:pPr>
      <w:numPr>
        <w:numId w:val="3"/>
      </w:numPr>
    </w:pPr>
  </w:style>
  <w:style w:type="paragraph" w:styleId="ListNumber4">
    <w:name w:val="List Number 4"/>
    <w:basedOn w:val="List4"/>
    <w:rsid w:val="0037384E"/>
    <w:pPr>
      <w:numPr>
        <w:numId w:val="4"/>
      </w:numPr>
    </w:pPr>
  </w:style>
  <w:style w:type="paragraph" w:styleId="ListNumber5">
    <w:name w:val="List Number 5"/>
    <w:basedOn w:val="List5"/>
    <w:rsid w:val="0037384E"/>
    <w:pPr>
      <w:numPr>
        <w:numId w:val="5"/>
      </w:numPr>
    </w:pPr>
  </w:style>
  <w:style w:type="paragraph" w:styleId="BlockText">
    <w:name w:val="Block Text"/>
    <w:basedOn w:val="Normal"/>
    <w:rsid w:val="003738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8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84E"/>
    <w:rPr>
      <w:sz w:val="16"/>
      <w:vertAlign w:val="superscript"/>
    </w:rPr>
  </w:style>
  <w:style w:type="character" w:customStyle="1" w:styleId="Symbols">
    <w:name w:val="Symbols"/>
    <w:basedOn w:val="DefaultParagraphFont"/>
    <w:rsid w:val="0037384E"/>
    <w:rPr>
      <w:rFonts w:ascii="Symbol" w:hAnsi="Symbol"/>
    </w:rPr>
  </w:style>
  <w:style w:type="character" w:customStyle="1" w:styleId="MenuOptions">
    <w:name w:val="Menu Options"/>
    <w:basedOn w:val="DefaultParagraphFont"/>
    <w:rsid w:val="003738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84E"/>
    <w:rPr>
      <w:b/>
    </w:rPr>
  </w:style>
  <w:style w:type="character" w:customStyle="1" w:styleId="Underlined">
    <w:name w:val="Underlined"/>
    <w:basedOn w:val="DefaultParagraphFont"/>
    <w:rsid w:val="0037384E"/>
    <w:rPr>
      <w:u w:val="single"/>
    </w:rPr>
  </w:style>
  <w:style w:type="paragraph" w:customStyle="1" w:styleId="TableBodyTextRight">
    <w:name w:val="Table Body Text Right"/>
    <w:basedOn w:val="TableBodyText"/>
    <w:rsid w:val="003738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84E"/>
    <w:rPr>
      <w:sz w:val="18"/>
    </w:rPr>
  </w:style>
  <w:style w:type="paragraph" w:customStyle="1" w:styleId="BodySmallRight">
    <w:name w:val="Body Small Right"/>
    <w:basedOn w:val="BodyTextRight"/>
    <w:rsid w:val="0037384E"/>
    <w:rPr>
      <w:sz w:val="18"/>
      <w:szCs w:val="18"/>
    </w:rPr>
  </w:style>
  <w:style w:type="paragraph" w:customStyle="1" w:styleId="MarginEdition">
    <w:name w:val="Margin Edition"/>
    <w:basedOn w:val="MarginNote"/>
    <w:rsid w:val="003738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84E"/>
    <w:rPr>
      <w:sz w:val="2"/>
      <w:szCs w:val="2"/>
    </w:rPr>
  </w:style>
  <w:style w:type="character" w:customStyle="1" w:styleId="Small">
    <w:name w:val="Small"/>
    <w:basedOn w:val="DefaultParagraphFont"/>
    <w:rsid w:val="0037384E"/>
    <w:rPr>
      <w:sz w:val="16"/>
    </w:rPr>
  </w:style>
  <w:style w:type="paragraph" w:customStyle="1" w:styleId="WideTable">
    <w:name w:val="Wide Table"/>
    <w:basedOn w:val="Normal"/>
    <w:rsid w:val="003738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84E"/>
  </w:style>
  <w:style w:type="paragraph" w:styleId="Quote">
    <w:name w:val="Quote"/>
    <w:basedOn w:val="Heading1"/>
    <w:link w:val="QuoteChar"/>
    <w:qFormat/>
    <w:rsid w:val="003738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8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84E"/>
    <w:pPr>
      <w:pageBreakBefore/>
    </w:pPr>
  </w:style>
  <w:style w:type="paragraph" w:customStyle="1" w:styleId="Border">
    <w:name w:val="Border"/>
    <w:basedOn w:val="Normal"/>
    <w:qFormat/>
    <w:rsid w:val="003738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8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8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8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8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8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8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8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8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84E"/>
    <w:rPr>
      <w:u w:val="single"/>
    </w:rPr>
  </w:style>
  <w:style w:type="character" w:customStyle="1" w:styleId="BoldandItalics">
    <w:name w:val="Bold and Italics"/>
    <w:qFormat/>
    <w:rsid w:val="0037384E"/>
    <w:rPr>
      <w:b/>
      <w:i/>
      <w:u w:val="none"/>
    </w:rPr>
  </w:style>
  <w:style w:type="paragraph" w:styleId="BalloonText">
    <w:name w:val="Balloon Text"/>
    <w:basedOn w:val="Normal"/>
    <w:link w:val="BalloonTextChar"/>
    <w:rsid w:val="003738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8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8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8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8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8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384E"/>
    <w:pPr>
      <w:spacing w:before="0" w:after="0"/>
    </w:pPr>
  </w:style>
  <w:style w:type="paragraph" w:customStyle="1" w:styleId="BodyTextBold">
    <w:name w:val="Body Text Bold"/>
    <w:basedOn w:val="BodyText"/>
    <w:qFormat/>
    <w:rsid w:val="0037384E"/>
    <w:rPr>
      <w:b/>
    </w:rPr>
  </w:style>
  <w:style w:type="character" w:styleId="Hyperlink">
    <w:name w:val="Hyperlink"/>
    <w:basedOn w:val="DefaultParagraphFont"/>
    <w:uiPriority w:val="99"/>
    <w:unhideWhenUsed/>
    <w:rsid w:val="00EC03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3162</Characters>
  <Application>Microsoft Office Word</Application>
  <DocSecurity>0</DocSecurity>
  <Lines>137</Lines>
  <Paragraphs>68</Paragraphs>
  <ScaleCrop>false</ScaleCrop>
  <Company>Author-it Software Corporation Ltd.</Company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POLAUX023 Liaise with a culturally specific community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2024-02-27T04:32:00Z</dcterms:created>
  <dcterms:modified xsi:type="dcterms:W3CDTF">2024-02-27T04:32:00Z</dcterms:modified>
</cp:coreProperties>
</file>