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1F0E" w:rsidP="00C41F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POLAUX020 Contribute to community engagement activities</w:t>
      </w:r>
      <w:r>
        <w:fldChar w:fldCharType="end"/>
      </w:r>
    </w:p>
    <w:p w:rsidR="00C41F0E" w:rsidP="00C41F0E">
      <w:pPr>
        <w:pStyle w:val="Version"/>
        <w:sectPr w:rsidSect="00DD03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03D4" w:rsidP="00DD03D4">
      <w:pPr>
        <w:pStyle w:val="SuperHeading"/>
      </w:pPr>
      <w:r w:rsidRPr="00DD03D4">
        <w:t>POLAUX020 Contribute to community engagement activities</w:t>
      </w:r>
    </w:p>
    <w:p w:rsidR="00000000" w:rsidRPr="00DD03D4" w:rsidP="00DD03D4">
      <w:pPr>
        <w:pStyle w:val="Heading1"/>
      </w:pPr>
      <w:bookmarkStart w:id="1" w:name="O_1245695"/>
      <w:bookmarkEnd w:id="1"/>
      <w:r w:rsidRPr="00DD03D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 w:rsidP="00DD03D4">
            <w:pPr>
              <w:pStyle w:val="BodyText"/>
            </w:pPr>
            <w:r w:rsidRPr="00DD03D4">
              <w:t>Release 1. This is the first release of this unit of competency in the POL Police Training Package release 7.0.</w:t>
            </w:r>
          </w:p>
        </w:tc>
      </w:tr>
    </w:tbl>
    <w:p w:rsidR="00000000" w:rsidRPr="00DD03D4" w:rsidP="00DD03D4">
      <w:pPr>
        <w:pStyle w:val="NoPaddingFontSize1"/>
      </w:pPr>
    </w:p>
    <w:p w:rsidR="00000000" w:rsidRPr="00DD03D4" w:rsidP="00DD03D4">
      <w:pPr>
        <w:pStyle w:val="AllowPageBreak"/>
      </w:pPr>
    </w:p>
    <w:p w:rsidR="00000000" w:rsidRPr="00DD03D4" w:rsidP="00DD03D4">
      <w:pPr>
        <w:pStyle w:val="Heading1"/>
      </w:pPr>
      <w:bookmarkStart w:id="2" w:name="O_1245696"/>
      <w:bookmarkEnd w:id="2"/>
      <w:r w:rsidRPr="00DD03D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 w:rsidP="00DD03D4">
            <w:pPr>
              <w:pStyle w:val="BodyText"/>
            </w:pPr>
            <w:r w:rsidRPr="00DD03D4">
              <w:t>This unit describes the skills and knowledge required to contribute to c</w:t>
            </w:r>
            <w:r w:rsidRPr="00DD03D4">
              <w:t>ommunity engagement activities, including the application of communication skills and responding to community needs.</w:t>
            </w:r>
          </w:p>
          <w:p w:rsidR="00000000" w:rsidRPr="00DD03D4" w:rsidP="00DD03D4">
            <w:pPr>
              <w:pStyle w:val="BodyText"/>
            </w:pPr>
            <w:r w:rsidRPr="00DD03D4">
              <w:t>This unit applies to those working as police officers and staff operating within a policing environment.</w:t>
            </w:r>
          </w:p>
          <w:p w:rsidR="00000000" w:rsidRPr="00DD03D4" w:rsidP="00DD03D4">
            <w:pPr>
              <w:pStyle w:val="BodyText"/>
            </w:pPr>
            <w:r w:rsidRPr="00DD03D4">
              <w:t>The skills and knowledge described</w:t>
            </w:r>
            <w:r w:rsidRPr="00DD03D4">
              <w:t xml:space="preserve"> in this unit must be applied within the legislative, regulatory and policy environment in which they are carried out. Organisational policies and procedures must be consulted and adhered to.</w:t>
            </w:r>
          </w:p>
          <w:p w:rsidR="00000000" w:rsidRPr="00DD03D4" w:rsidP="00DD03D4">
            <w:pPr>
              <w:pStyle w:val="BodyText"/>
            </w:pPr>
            <w:r w:rsidRPr="00DD03D4">
              <w:t>Those undertaking this unit would work autonomously or under sup</w:t>
            </w:r>
            <w:r w:rsidRPr="00DD03D4">
              <w:t>ervision, with responsibility for their own functions and outputs. They would perform tasks within established parameters and would develop solutions in predictable contexts.</w:t>
            </w:r>
          </w:p>
          <w:p w:rsidR="00000000" w:rsidRPr="00DD03D4" w:rsidP="00DD03D4">
            <w:pPr>
              <w:pStyle w:val="BodyText"/>
            </w:pPr>
            <w:r w:rsidRPr="00DD03D4">
              <w:t>No licensing, legislative or certification requirements apply to unit at the time</w:t>
            </w:r>
            <w:r w:rsidRPr="00DD03D4">
              <w:t xml:space="preserve"> of publication.</w:t>
            </w:r>
          </w:p>
        </w:tc>
      </w:tr>
    </w:tbl>
    <w:p w:rsidR="00000000" w:rsidRPr="00DD03D4" w:rsidP="00DD03D4">
      <w:pPr>
        <w:pStyle w:val="NoPaddingFontSize1"/>
      </w:pPr>
    </w:p>
    <w:p w:rsidR="00000000" w:rsidRPr="00DD03D4" w:rsidP="00DD03D4">
      <w:pPr>
        <w:pStyle w:val="AllowPageBreak"/>
      </w:pPr>
    </w:p>
    <w:p w:rsidR="00000000" w:rsidRPr="00DD03D4" w:rsidP="00DD03D4">
      <w:pPr>
        <w:pStyle w:val="Heading1"/>
      </w:pPr>
      <w:bookmarkStart w:id="3" w:name="O_1245697"/>
      <w:bookmarkEnd w:id="3"/>
      <w:r w:rsidRPr="00DD03D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 w:rsidP="00DD03D4">
            <w:pPr>
              <w:pStyle w:val="BodyText"/>
            </w:pPr>
            <w:r w:rsidRPr="00DD03D4">
              <w:t>Not applicable.</w:t>
            </w:r>
          </w:p>
        </w:tc>
      </w:tr>
    </w:tbl>
    <w:p w:rsidR="00000000" w:rsidRPr="00DD03D4" w:rsidP="00DD03D4">
      <w:pPr>
        <w:pStyle w:val="NoPaddingFontSize1"/>
      </w:pPr>
    </w:p>
    <w:p w:rsidR="00000000" w:rsidRPr="00DD03D4" w:rsidP="00DD03D4">
      <w:pPr>
        <w:pStyle w:val="AllowPageBreak"/>
      </w:pPr>
    </w:p>
    <w:p w:rsidR="00000000" w:rsidRPr="00DD03D4" w:rsidP="00DD03D4">
      <w:pPr>
        <w:pStyle w:val="Heading1"/>
      </w:pPr>
      <w:bookmarkStart w:id="4" w:name="O_1245698"/>
      <w:bookmarkEnd w:id="4"/>
      <w:r w:rsidRPr="00DD03D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 w:rsidP="00DD03D4">
            <w:pPr>
              <w:pStyle w:val="BodyText"/>
            </w:pPr>
            <w:r w:rsidRPr="00DD03D4">
              <w:t>Auxiliary</w:t>
            </w:r>
          </w:p>
        </w:tc>
      </w:tr>
    </w:tbl>
    <w:p w:rsidR="00000000" w:rsidRPr="00DD03D4" w:rsidP="00DD03D4">
      <w:pPr>
        <w:pStyle w:val="NoPaddingFontSize1"/>
      </w:pPr>
    </w:p>
    <w:p w:rsidR="00000000" w:rsidRPr="00DD03D4" w:rsidP="00DD03D4">
      <w:pPr>
        <w:pStyle w:val="AllowPageBreak"/>
      </w:pPr>
    </w:p>
    <w:p w:rsidR="00000000" w:rsidRPr="00DD03D4" w:rsidP="00DD03D4">
      <w:pPr>
        <w:pStyle w:val="Heading1"/>
      </w:pPr>
      <w:bookmarkStart w:id="5" w:name="O_1245699"/>
      <w:bookmarkEnd w:id="5"/>
      <w:r w:rsidRPr="00DD03D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 w:rsidP="00DD03D4">
            <w:pPr>
              <w:pStyle w:val="BodyText"/>
            </w:pPr>
            <w:r w:rsidRPr="00DD03D4">
              <w:t>Not applicable.</w:t>
            </w:r>
          </w:p>
        </w:tc>
      </w:tr>
    </w:tbl>
    <w:p w:rsidR="00000000" w:rsidRPr="00DD03D4" w:rsidP="00DD03D4">
      <w:pPr>
        <w:pStyle w:val="NoPaddingFontSize1"/>
      </w:pPr>
    </w:p>
    <w:p w:rsidR="00000000" w:rsidRPr="00DD03D4" w:rsidP="00DD03D4">
      <w:pPr>
        <w:pStyle w:val="AllowPageBreak"/>
      </w:pPr>
    </w:p>
    <w:p w:rsidR="00000000" w:rsidRPr="00DD03D4" w:rsidP="00DD03D4">
      <w:pPr>
        <w:pStyle w:val="Heading1"/>
      </w:pPr>
      <w:bookmarkStart w:id="6" w:name="O_1245700"/>
      <w:bookmarkEnd w:id="6"/>
      <w:r w:rsidRPr="00DD03D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5"/>
        <w:gridCol w:w="697"/>
        <w:gridCol w:w="5542"/>
      </w:tblGrid>
      <w:tr w:rsidTr="00DD0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 w:rsidP="00DD03D4">
            <w:pPr>
              <w:pStyle w:val="BodyText"/>
            </w:pPr>
            <w:r w:rsidRPr="00DD03D4">
              <w:rPr>
                <w:rStyle w:val="SpecialBold"/>
              </w:rPr>
              <w:t>ELEMENTS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rPr>
                <w:rStyle w:val="SpecialBold"/>
              </w:rPr>
              <w:t>PERFORMANCE CRITERIA</w:t>
            </w:r>
          </w:p>
        </w:tc>
      </w:tr>
      <w:tr w:rsidTr="00DD0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t>Elements describe the essential outcomes.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t>Performance criteria describe the performance needed to demonstrate achievement of the element.</w:t>
            </w:r>
          </w:p>
        </w:tc>
      </w:tr>
      <w:tr w:rsidTr="00DD0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 w:rsidP="00DD03D4">
            <w:pPr>
              <w:pStyle w:val="BodyText"/>
            </w:pPr>
            <w:r w:rsidRPr="00DD03D4">
              <w:rPr>
                <w:rStyle w:val="SpecialBold"/>
              </w:rPr>
              <w:t>1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 w:rsidP="00DD03D4">
            <w:pPr>
              <w:pStyle w:val="BodyText"/>
            </w:pPr>
            <w:r w:rsidRPr="00DD03D4">
              <w:rPr>
                <w:rStyle w:val="SpecialBold"/>
              </w:rPr>
              <w:t>Communicate verbally and non-verbally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rPr>
                <w:rStyle w:val="SpecialBold"/>
              </w:rPr>
              <w:t>1.1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t>Identify communication techniques that adhere to cultural protocols for interaction</w:t>
            </w:r>
          </w:p>
        </w:tc>
      </w:tr>
      <w:tr w:rsidTr="00DD0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rPr>
                <w:rStyle w:val="SpecialBold"/>
              </w:rPr>
              <w:t>1.2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t>Adapt language and non-verbal communication to audience’s needs</w:t>
            </w:r>
          </w:p>
        </w:tc>
      </w:tr>
      <w:tr w:rsidTr="00DD0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rPr>
                <w:rStyle w:val="SpecialBold"/>
              </w:rPr>
              <w:t>1.3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t>Apply active listening skills and questioning techniques to clarify feedback and input from the community</w:t>
            </w:r>
          </w:p>
        </w:tc>
      </w:tr>
      <w:tr w:rsidTr="00DD0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rPr>
                <w:rStyle w:val="SpecialBold"/>
              </w:rPr>
              <w:t>1.4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t>Use established communication processes for routine and non-routine communication between community and policing services</w:t>
            </w:r>
          </w:p>
        </w:tc>
      </w:tr>
      <w:tr w:rsidTr="00DD0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 w:rsidP="00DD03D4">
            <w:pPr>
              <w:pStyle w:val="BodyText"/>
            </w:pPr>
            <w:r w:rsidRPr="00DD03D4">
              <w:rPr>
                <w:rStyle w:val="SpecialBold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 w:rsidP="00DD03D4">
            <w:pPr>
              <w:pStyle w:val="BodyText"/>
            </w:pPr>
            <w:r w:rsidRPr="00DD03D4">
              <w:rPr>
                <w:rStyle w:val="SpecialBold"/>
              </w:rPr>
              <w:t xml:space="preserve">Identify response </w:t>
            </w:r>
            <w:r w:rsidRPr="00DD03D4">
              <w:rPr>
                <w:rStyle w:val="SpecialBold"/>
              </w:rPr>
              <w:t>to community needs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rPr>
                <w:rStyle w:val="SpecialBold"/>
              </w:rPr>
              <w:t>2.1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t>Recognise and use community engagement opportunities to identify community needs</w:t>
            </w:r>
          </w:p>
        </w:tc>
      </w:tr>
      <w:tr w:rsidTr="00DD0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rPr>
                <w:rStyle w:val="SpecialBold"/>
              </w:rPr>
              <w:t>2.2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t>Identify response options to meet community needs</w:t>
            </w:r>
          </w:p>
        </w:tc>
      </w:tr>
      <w:tr w:rsidTr="00DD0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rPr>
                <w:rStyle w:val="SpecialBold"/>
              </w:rPr>
              <w:t>2.3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t>Report response options to supervisors to inform community engagement planning</w:t>
            </w:r>
          </w:p>
        </w:tc>
      </w:tr>
      <w:tr w:rsidTr="00DD0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 w:rsidP="00DD03D4">
            <w:pPr>
              <w:pStyle w:val="BodyText"/>
            </w:pPr>
            <w:r w:rsidRPr="00DD03D4">
              <w:rPr>
                <w:rStyle w:val="SpecialBold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 w:rsidP="00DD03D4">
            <w:pPr>
              <w:pStyle w:val="BodyText"/>
            </w:pPr>
            <w:r w:rsidRPr="00DD03D4">
              <w:rPr>
                <w:rStyle w:val="SpecialBold"/>
              </w:rPr>
              <w:t>Engage with community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rPr>
                <w:rStyle w:val="SpecialBold"/>
              </w:rPr>
              <w:t>3.1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t>Communicate organisational response options to the community members</w:t>
            </w:r>
          </w:p>
        </w:tc>
      </w:tr>
      <w:tr w:rsidTr="00DD0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rPr>
                <w:rStyle w:val="SpecialBold"/>
              </w:rPr>
              <w:t>3.2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t>Relay information to community members clearly, concisely and accurately to enhance understanding</w:t>
            </w:r>
          </w:p>
        </w:tc>
      </w:tr>
      <w:tr w:rsidTr="00DD0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rPr>
                <w:rStyle w:val="SpecialBold"/>
              </w:rPr>
              <w:t>3.3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t>Inform community members of options that may require further consultation</w:t>
            </w:r>
          </w:p>
        </w:tc>
      </w:tr>
      <w:tr w:rsidTr="00DD0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rPr>
                <w:rStyle w:val="SpecialBold"/>
              </w:rPr>
              <w:t>3.4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t>Seek assistance from stakeholders to manage community members’ expectations</w:t>
            </w:r>
          </w:p>
        </w:tc>
      </w:tr>
      <w:tr w:rsidTr="00DD0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3D4">
            <w:pPr>
              <w:pStyle w:val="BodyText"/>
              <w:rPr>
                <w:lang w:val="en-NZ"/>
              </w:rPr>
            </w:pPr>
            <w:r w:rsidRPr="00DD03D4">
              <w:rPr>
                <w:rStyle w:val="SpecialBold"/>
              </w:rPr>
              <w:t>3.5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 w:rsidP="00DD03D4">
            <w:pPr>
              <w:pStyle w:val="BodyText"/>
            </w:pPr>
            <w:r w:rsidRPr="00DD03D4">
              <w:t>Refer community members to police and service provider stakeholders to ensure their needs are managed</w:t>
            </w:r>
          </w:p>
        </w:tc>
      </w:tr>
    </w:tbl>
    <w:p w:rsidR="00000000" w:rsidRPr="00DD03D4" w:rsidP="00DD03D4">
      <w:pPr>
        <w:pStyle w:val="NoPaddingFontSize1"/>
      </w:pPr>
    </w:p>
    <w:p w:rsidR="00000000" w:rsidRPr="00DD03D4" w:rsidP="00DD03D4">
      <w:pPr>
        <w:pStyle w:val="AllowPageBreak"/>
      </w:pPr>
    </w:p>
    <w:p w:rsidR="00000000" w:rsidRPr="00DD03D4" w:rsidP="00DD03D4">
      <w:pPr>
        <w:pStyle w:val="Heading1"/>
      </w:pPr>
      <w:bookmarkStart w:id="7" w:name="O_1245701"/>
      <w:bookmarkEnd w:id="7"/>
      <w:r w:rsidRPr="00DD03D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 w:rsidP="00DD03D4">
            <w:pPr>
              <w:pStyle w:val="BodyText"/>
            </w:pPr>
            <w:r w:rsidRPr="00DD03D4">
              <w:t>Foundation skills essential to performance are explicit in the performance criteria of this unit of competency.</w:t>
            </w:r>
          </w:p>
        </w:tc>
      </w:tr>
    </w:tbl>
    <w:p w:rsidR="00000000" w:rsidRPr="00DD03D4" w:rsidP="00DD03D4">
      <w:pPr>
        <w:pStyle w:val="NoPaddingFontSize1"/>
      </w:pPr>
    </w:p>
    <w:p w:rsidR="00000000" w:rsidRPr="00DD03D4" w:rsidP="00DD03D4">
      <w:pPr>
        <w:pStyle w:val="AllowPageBreak"/>
      </w:pPr>
    </w:p>
    <w:p w:rsidR="00000000" w:rsidRPr="00DD03D4" w:rsidP="00DD03D4">
      <w:pPr>
        <w:pStyle w:val="Heading1"/>
      </w:pPr>
      <w:bookmarkStart w:id="8" w:name="O_1245702"/>
      <w:bookmarkEnd w:id="8"/>
      <w:r w:rsidRPr="00DD03D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 w:rsidP="00DD03D4">
            <w:pPr>
              <w:pStyle w:val="BodyText"/>
            </w:pPr>
            <w:r w:rsidRPr="00DD03D4">
              <w:t>Range is restricted to essential operating conditions and any other variables essential to the work environment.</w:t>
            </w:r>
          </w:p>
          <w:p w:rsidR="00000000" w:rsidRPr="00DD03D4" w:rsidP="00DD03D4">
            <w:pPr>
              <w:pStyle w:val="BodyText"/>
            </w:pPr>
            <w:r w:rsidRPr="00DD03D4">
              <w:t xml:space="preserve">Non-essential conditions may be found in the Police Training Package Companion Volume </w:t>
            </w:r>
            <w:r w:rsidRPr="00DD03D4">
              <w:t>Implementation Guid</w:t>
            </w:r>
            <w:r w:rsidRPr="00DD03D4">
              <w:t>e.</w:t>
            </w:r>
          </w:p>
        </w:tc>
      </w:tr>
    </w:tbl>
    <w:p w:rsidR="00000000" w:rsidRPr="00DD03D4" w:rsidP="00DD03D4">
      <w:pPr>
        <w:pStyle w:val="NoPaddingFontSize1"/>
      </w:pPr>
    </w:p>
    <w:p w:rsidR="00000000" w:rsidRPr="00DD03D4" w:rsidP="00DD03D4">
      <w:pPr>
        <w:pStyle w:val="AllowPageBreak"/>
      </w:pPr>
    </w:p>
    <w:p w:rsidR="00000000" w:rsidRPr="00DD03D4" w:rsidP="00DD03D4">
      <w:pPr>
        <w:pStyle w:val="Heading1"/>
      </w:pPr>
      <w:bookmarkStart w:id="9" w:name="O_1245703"/>
      <w:bookmarkEnd w:id="9"/>
      <w:r w:rsidRPr="00DD03D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03D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3D4" w:rsidP="00DD03D4">
            <w:pPr>
              <w:pStyle w:val="BodyText"/>
            </w:pPr>
            <w:r w:rsidRPr="00DD03D4">
              <w:t>This unit replaces and is equivalent to POLAUX003 Participate in community engagement activities.</w:t>
            </w:r>
          </w:p>
        </w:tc>
      </w:tr>
    </w:tbl>
    <w:p w:rsidR="00000000" w:rsidRPr="00DD03D4" w:rsidP="00DD03D4">
      <w:pPr>
        <w:pStyle w:val="NoPaddingFontSize1"/>
      </w:pPr>
    </w:p>
    <w:p w:rsidR="00000000" w:rsidRPr="00DD03D4" w:rsidP="00DD03D4">
      <w:pPr>
        <w:pStyle w:val="AllowPageBreak"/>
      </w:pPr>
    </w:p>
    <w:p w:rsidR="00000000" w:rsidRPr="00DD03D4" w:rsidP="00DD03D4">
      <w:pPr>
        <w:pStyle w:val="Heading1"/>
      </w:pPr>
      <w:bookmarkStart w:id="10" w:name="O_1245710"/>
      <w:bookmarkEnd w:id="10"/>
      <w:r w:rsidRPr="00DD03D4">
        <w:t>Links</w:t>
      </w:r>
    </w:p>
    <w:p w:rsidR="00000000" w:rsidRPr="00DD03D4" w:rsidP="00C41F0E">
      <w:pPr>
        <w:pStyle w:val="BodyText"/>
      </w:pPr>
      <w:r w:rsidRPr="00DD03D4">
        <w:t xml:space="preserve">Companion Volume Implementation Guides can be found on VETNet -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401D71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DD03D4" w:rsidP="00DD03D4"/>
    <w:sectPr w:rsidSect="00DD03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3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3D4" w:rsidRPr="00C41F0E" w:rsidP="00C41F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3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F0E" w:rsidP="00DD03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1F0E" w:rsidP="00DD03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41F0E" w:rsidP="00DD03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3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F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03D4" w:rsidRPr="00C41F0E" w:rsidP="00C41F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3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F0E" w:rsidRPr="002D2AF8" w:rsidP="00DD03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POLAUX020 Contribute to community engagement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C41F0E" w:rsidP="00DD03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3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03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03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03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03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03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03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03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03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03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03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03D4"/>
  </w:style>
  <w:style w:type="character" w:customStyle="1" w:styleId="Heading1Char">
    <w:name w:val="Heading 1 Char"/>
    <w:basedOn w:val="DefaultParagraphFont"/>
    <w:link w:val="Heading1"/>
    <w:rsid w:val="00DD03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03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03D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D03D4"/>
    <w:rPr>
      <w:b/>
      <w:spacing w:val="0"/>
    </w:rPr>
  </w:style>
  <w:style w:type="paragraph" w:customStyle="1" w:styleId="SuperHeading">
    <w:name w:val="SuperHeading"/>
    <w:basedOn w:val="Normal"/>
    <w:rsid w:val="00DD03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03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03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03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03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03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03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03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03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03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03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03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03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03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03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03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03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03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03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03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03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03D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03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03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03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03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03D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03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03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03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03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03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03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03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03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03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03D4"/>
    <w:rPr>
      <w:i/>
    </w:rPr>
  </w:style>
  <w:style w:type="paragraph" w:styleId="Caption">
    <w:name w:val="caption"/>
    <w:basedOn w:val="BodyText"/>
    <w:next w:val="Normal"/>
    <w:qFormat/>
    <w:rsid w:val="00DD03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03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03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03D4"/>
  </w:style>
  <w:style w:type="paragraph" w:styleId="TableofFigures">
    <w:name w:val="table of figures"/>
    <w:basedOn w:val="Normal"/>
    <w:next w:val="Normal"/>
    <w:semiHidden/>
    <w:rsid w:val="00DD03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03D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D03D4"/>
    <w:rPr>
      <w:rFonts w:ascii="Wingdings" w:hAnsi="Wingdings"/>
    </w:rPr>
  </w:style>
  <w:style w:type="paragraph" w:customStyle="1" w:styleId="TableHeading">
    <w:name w:val="Table Heading"/>
    <w:basedOn w:val="HeadingBase"/>
    <w:rsid w:val="00DD03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03D4"/>
    <w:rPr>
      <w:color w:val="0033CC"/>
      <w:u w:val="none"/>
    </w:rPr>
  </w:style>
  <w:style w:type="paragraph" w:customStyle="1" w:styleId="BodyTextRight">
    <w:name w:val="Body Text Right"/>
    <w:basedOn w:val="BodyText"/>
    <w:rsid w:val="00DD03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03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03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03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03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03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03D4"/>
    <w:rPr>
      <w:sz w:val="32"/>
    </w:rPr>
  </w:style>
  <w:style w:type="paragraph" w:customStyle="1" w:styleId="HeadingProcedure">
    <w:name w:val="Heading Procedure"/>
    <w:basedOn w:val="HeadingBase"/>
    <w:next w:val="Normal"/>
    <w:rsid w:val="00DD03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03D4"/>
    <w:pPr>
      <w:spacing w:before="60" w:after="60"/>
    </w:pPr>
  </w:style>
  <w:style w:type="paragraph" w:styleId="ListContinue">
    <w:name w:val="List Continue"/>
    <w:basedOn w:val="List"/>
    <w:rsid w:val="00DD03D4"/>
    <w:pPr>
      <w:ind w:firstLine="0"/>
    </w:pPr>
  </w:style>
  <w:style w:type="paragraph" w:customStyle="1" w:styleId="ListNote">
    <w:name w:val="List Note"/>
    <w:basedOn w:val="List"/>
    <w:rsid w:val="00DD03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03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03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03D4"/>
    <w:rPr>
      <w:rFonts w:ascii="Courier New" w:hAnsi="Courier New"/>
    </w:rPr>
  </w:style>
  <w:style w:type="paragraph" w:customStyle="1" w:styleId="NoteBullet">
    <w:name w:val="Note Bullet"/>
    <w:basedOn w:val="Note"/>
    <w:rsid w:val="00DD03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03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03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03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03D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D03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03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03D4"/>
    <w:rPr>
      <w:b/>
      <w:smallCaps/>
    </w:rPr>
  </w:style>
  <w:style w:type="paragraph" w:customStyle="1" w:styleId="TableListNumber">
    <w:name w:val="Table List Number"/>
    <w:basedOn w:val="ListNumber"/>
    <w:rsid w:val="00DD03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03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03D4"/>
    <w:pPr>
      <w:numPr>
        <w:numId w:val="7"/>
      </w:numPr>
    </w:pPr>
  </w:style>
  <w:style w:type="paragraph" w:customStyle="1" w:styleId="ListAlpha2">
    <w:name w:val="List Alpha 2"/>
    <w:basedOn w:val="List2"/>
    <w:rsid w:val="00DD03D4"/>
    <w:pPr>
      <w:numPr>
        <w:numId w:val="6"/>
      </w:numPr>
    </w:pPr>
  </w:style>
  <w:style w:type="paragraph" w:styleId="List2">
    <w:name w:val="List 2"/>
    <w:basedOn w:val="BodyText"/>
    <w:rsid w:val="00DD03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03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03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03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03D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03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03D4"/>
    <w:pPr>
      <w:numPr>
        <w:numId w:val="2"/>
      </w:numPr>
    </w:pPr>
  </w:style>
  <w:style w:type="paragraph" w:styleId="ListContinue2">
    <w:name w:val="List Continue 2"/>
    <w:basedOn w:val="List2"/>
    <w:rsid w:val="00DD03D4"/>
    <w:pPr>
      <w:ind w:firstLine="0"/>
    </w:pPr>
  </w:style>
  <w:style w:type="paragraph" w:styleId="ListContinue3">
    <w:name w:val="List Continue 3"/>
    <w:basedOn w:val="List3"/>
    <w:rsid w:val="00DD03D4"/>
    <w:pPr>
      <w:ind w:left="1021" w:firstLine="0"/>
    </w:pPr>
  </w:style>
  <w:style w:type="paragraph" w:styleId="ListContinue4">
    <w:name w:val="List Continue 4"/>
    <w:basedOn w:val="List4"/>
    <w:rsid w:val="00DD03D4"/>
    <w:pPr>
      <w:ind w:firstLine="0"/>
    </w:pPr>
  </w:style>
  <w:style w:type="paragraph" w:styleId="ListContinue5">
    <w:name w:val="List Continue 5"/>
    <w:basedOn w:val="List5"/>
    <w:rsid w:val="00DD03D4"/>
    <w:pPr>
      <w:ind w:firstLine="0"/>
    </w:pPr>
  </w:style>
  <w:style w:type="paragraph" w:styleId="ListNumber3">
    <w:name w:val="List Number 3"/>
    <w:basedOn w:val="List3"/>
    <w:rsid w:val="00DD03D4"/>
    <w:pPr>
      <w:numPr>
        <w:numId w:val="3"/>
      </w:numPr>
    </w:pPr>
  </w:style>
  <w:style w:type="paragraph" w:styleId="ListNumber4">
    <w:name w:val="List Number 4"/>
    <w:basedOn w:val="List4"/>
    <w:rsid w:val="00DD03D4"/>
    <w:pPr>
      <w:numPr>
        <w:numId w:val="4"/>
      </w:numPr>
    </w:pPr>
  </w:style>
  <w:style w:type="paragraph" w:styleId="ListNumber5">
    <w:name w:val="List Number 5"/>
    <w:basedOn w:val="List5"/>
    <w:rsid w:val="00DD03D4"/>
    <w:pPr>
      <w:numPr>
        <w:numId w:val="5"/>
      </w:numPr>
    </w:pPr>
  </w:style>
  <w:style w:type="paragraph" w:styleId="BlockText">
    <w:name w:val="Block Text"/>
    <w:basedOn w:val="Normal"/>
    <w:rsid w:val="00DD03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03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03D4"/>
    <w:rPr>
      <w:sz w:val="16"/>
      <w:vertAlign w:val="superscript"/>
    </w:rPr>
  </w:style>
  <w:style w:type="character" w:customStyle="1" w:styleId="Symbols">
    <w:name w:val="Symbols"/>
    <w:basedOn w:val="DefaultParagraphFont"/>
    <w:rsid w:val="00DD03D4"/>
    <w:rPr>
      <w:rFonts w:ascii="Symbol" w:hAnsi="Symbol"/>
    </w:rPr>
  </w:style>
  <w:style w:type="character" w:customStyle="1" w:styleId="MenuOptions">
    <w:name w:val="Menu Options"/>
    <w:basedOn w:val="DefaultParagraphFont"/>
    <w:rsid w:val="00DD03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03D4"/>
    <w:rPr>
      <w:b/>
    </w:rPr>
  </w:style>
  <w:style w:type="character" w:customStyle="1" w:styleId="Underlined">
    <w:name w:val="Underlined"/>
    <w:basedOn w:val="DefaultParagraphFont"/>
    <w:rsid w:val="00DD03D4"/>
    <w:rPr>
      <w:u w:val="single"/>
    </w:rPr>
  </w:style>
  <w:style w:type="paragraph" w:customStyle="1" w:styleId="TableBodyTextRight">
    <w:name w:val="Table Body Text Right"/>
    <w:basedOn w:val="TableBodyText"/>
    <w:rsid w:val="00DD03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03D4"/>
    <w:rPr>
      <w:sz w:val="18"/>
    </w:rPr>
  </w:style>
  <w:style w:type="paragraph" w:customStyle="1" w:styleId="BodySmallRight">
    <w:name w:val="Body Small Right"/>
    <w:basedOn w:val="BodyTextRight"/>
    <w:rsid w:val="00DD03D4"/>
    <w:rPr>
      <w:sz w:val="18"/>
      <w:szCs w:val="18"/>
    </w:rPr>
  </w:style>
  <w:style w:type="paragraph" w:customStyle="1" w:styleId="MarginEdition">
    <w:name w:val="Margin Edition"/>
    <w:basedOn w:val="MarginNote"/>
    <w:rsid w:val="00DD03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03D4"/>
    <w:rPr>
      <w:sz w:val="2"/>
      <w:szCs w:val="2"/>
    </w:rPr>
  </w:style>
  <w:style w:type="character" w:customStyle="1" w:styleId="Small">
    <w:name w:val="Small"/>
    <w:basedOn w:val="DefaultParagraphFont"/>
    <w:rsid w:val="00DD03D4"/>
    <w:rPr>
      <w:sz w:val="16"/>
    </w:rPr>
  </w:style>
  <w:style w:type="paragraph" w:customStyle="1" w:styleId="WideTable">
    <w:name w:val="Wide Table"/>
    <w:basedOn w:val="Normal"/>
    <w:rsid w:val="00DD03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03D4"/>
  </w:style>
  <w:style w:type="paragraph" w:styleId="Quote">
    <w:name w:val="Quote"/>
    <w:basedOn w:val="Heading1"/>
    <w:link w:val="QuoteChar"/>
    <w:qFormat/>
    <w:rsid w:val="00DD03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03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03D4"/>
    <w:pPr>
      <w:pageBreakBefore/>
    </w:pPr>
  </w:style>
  <w:style w:type="paragraph" w:customStyle="1" w:styleId="Border">
    <w:name w:val="Border"/>
    <w:basedOn w:val="Normal"/>
    <w:qFormat/>
    <w:rsid w:val="00DD03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03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3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3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03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03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03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03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03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03D4"/>
    <w:rPr>
      <w:u w:val="single"/>
    </w:rPr>
  </w:style>
  <w:style w:type="character" w:customStyle="1" w:styleId="BoldandItalics">
    <w:name w:val="Bold and Italics"/>
    <w:qFormat/>
    <w:rsid w:val="00DD03D4"/>
    <w:rPr>
      <w:b/>
      <w:i/>
      <w:u w:val="none"/>
    </w:rPr>
  </w:style>
  <w:style w:type="paragraph" w:styleId="BalloonText">
    <w:name w:val="Balloon Text"/>
    <w:basedOn w:val="Normal"/>
    <w:link w:val="BalloonTextChar"/>
    <w:rsid w:val="00DD03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3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03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03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03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03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03D4"/>
    <w:pPr>
      <w:spacing w:before="0" w:after="0"/>
    </w:pPr>
  </w:style>
  <w:style w:type="paragraph" w:customStyle="1" w:styleId="BodyTextBold">
    <w:name w:val="Body Text Bold"/>
    <w:basedOn w:val="BodyText"/>
    <w:qFormat/>
    <w:rsid w:val="00DD03D4"/>
    <w:rPr>
      <w:b/>
    </w:rPr>
  </w:style>
  <w:style w:type="character" w:styleId="Hyperlink">
    <w:name w:val="Hyperlink"/>
    <w:basedOn w:val="DefaultParagraphFont"/>
    <w:uiPriority w:val="99"/>
    <w:unhideWhenUsed/>
    <w:rsid w:val="00C41F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2995</Characters>
  <Application>Microsoft Office Word</Application>
  <DocSecurity>0</DocSecurity>
  <Lines>136</Lines>
  <Paragraphs>75</Paragraphs>
  <ScaleCrop>false</ScaleCrop>
  <Company>Author-it Software Corporation Ltd.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POLAUX020 Contribute to community engagement activities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2024-02-27T04:40:00Z</dcterms:created>
  <dcterms:modified xsi:type="dcterms:W3CDTF">2024-02-27T04:40:00Z</dcterms:modified>
</cp:coreProperties>
</file>