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7B60" w:rsidP="00FD7B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POLAUX018 Liaise with a culturally specific community</w:t>
      </w:r>
      <w:r>
        <w:fldChar w:fldCharType="end"/>
      </w:r>
    </w:p>
    <w:p w:rsidR="00FD7B60" w:rsidP="00FD7B60">
      <w:pPr>
        <w:pStyle w:val="Version"/>
        <w:sectPr w:rsidSect="007D0D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0D56" w:rsidP="007D0D56">
      <w:pPr>
        <w:pStyle w:val="SuperHeading"/>
      </w:pPr>
      <w:r w:rsidRPr="007D0D56">
        <w:t>Assessment Requirements for POLAUX018 Liaise with a culturally specific community</w:t>
      </w:r>
    </w:p>
    <w:p w:rsidR="00000000" w:rsidRPr="007D0D56" w:rsidP="007D0D56">
      <w:pPr>
        <w:pStyle w:val="Heading1"/>
      </w:pPr>
      <w:bookmarkStart w:id="1" w:name="O_715031"/>
      <w:bookmarkEnd w:id="1"/>
      <w:r w:rsidRPr="007D0D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D7B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D56">
            <w:pPr>
              <w:pStyle w:val="TableHeading"/>
              <w:rPr>
                <w:lang w:val="en-NZ"/>
              </w:rPr>
            </w:pPr>
            <w:r w:rsidRPr="007D0D5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D56">
            <w:pPr>
              <w:pStyle w:val="TableHeading"/>
              <w:rPr>
                <w:lang w:val="en-NZ"/>
              </w:rPr>
            </w:pPr>
            <w:r w:rsidRPr="007D0D56">
              <w:t>Comments</w:t>
            </w:r>
          </w:p>
        </w:tc>
      </w:tr>
      <w:tr w:rsidTr="00FD7B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D56">
            <w:pPr>
              <w:pStyle w:val="BodyText"/>
              <w:rPr>
                <w:lang w:val="en-NZ"/>
              </w:rPr>
            </w:pPr>
            <w:r w:rsidRPr="007D0D5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D56" w:rsidP="007D0D56">
            <w:pPr>
              <w:pStyle w:val="BodyText"/>
            </w:pPr>
            <w:r w:rsidRPr="007D0D56">
              <w:t>These Assessment Requirements were released in POL Police Training Package release 1.0 and meet the Standards for Training Packages.</w:t>
            </w:r>
          </w:p>
        </w:tc>
      </w:tr>
    </w:tbl>
    <w:p w:rsidR="00000000" w:rsidRPr="007D0D56" w:rsidP="007D0D56">
      <w:pPr>
        <w:pStyle w:val="BodyText"/>
      </w:pPr>
    </w:p>
    <w:p w:rsidR="00000000" w:rsidRPr="007D0D56" w:rsidP="007D0D56">
      <w:pPr>
        <w:pStyle w:val="AllowPageBreak"/>
      </w:pPr>
    </w:p>
    <w:p w:rsidR="00000000" w:rsidRPr="007D0D56" w:rsidP="007D0D56">
      <w:pPr>
        <w:pStyle w:val="Heading1"/>
      </w:pPr>
      <w:bookmarkStart w:id="2" w:name="O_715032"/>
      <w:bookmarkEnd w:id="2"/>
      <w:r w:rsidRPr="007D0D56">
        <w:t>Performance Evidence</w:t>
      </w:r>
    </w:p>
    <w:p w:rsidR="00000000" w:rsidRPr="007D0D56" w:rsidP="00FD7B60">
      <w:pPr>
        <w:pStyle w:val="BodyText"/>
      </w:pPr>
      <w:r w:rsidRPr="007D0D56">
        <w:t>Evidence required to demonstrate competence must satisfy all of the requirements of</w:t>
      </w:r>
      <w:r w:rsidRPr="007D0D56">
        <w:t xml:space="preserve"> the elements and performance criteria. If not otherwise specified the candidate must demonstrate evidence of performance of the following on at least one occasion.</w:t>
      </w:r>
    </w:p>
    <w:p w:rsidR="00000000" w:rsidRPr="007D0D56" w:rsidP="007D0D56">
      <w:pPr>
        <w:pStyle w:val="ListBullet"/>
      </w:pPr>
      <w:r w:rsidRPr="007D0D56">
        <w:t>participating in consultations with a culturally specific community</w:t>
      </w:r>
    </w:p>
    <w:p w:rsidR="00000000" w:rsidRPr="007D0D56" w:rsidP="007D0D56">
      <w:pPr>
        <w:pStyle w:val="ListBullet"/>
      </w:pPr>
      <w:r w:rsidRPr="007D0D56">
        <w:t>adjusting communication style to audience</w:t>
      </w:r>
    </w:p>
    <w:p w:rsidR="00000000" w:rsidRPr="007D0D56" w:rsidP="007D0D56">
      <w:pPr>
        <w:pStyle w:val="ListBullet"/>
      </w:pPr>
      <w:r w:rsidRPr="007D0D56">
        <w:t>facilitating communication between police and community</w:t>
      </w:r>
    </w:p>
    <w:p w:rsidR="00000000" w:rsidRPr="007D0D56" w:rsidP="007D0D56">
      <w:pPr>
        <w:pStyle w:val="ListBullet"/>
      </w:pPr>
      <w:r w:rsidRPr="007D0D56">
        <w:t>using cultural knowledge in interacting with community</w:t>
      </w:r>
    </w:p>
    <w:p w:rsidR="00000000" w:rsidRPr="007D0D56" w:rsidP="007D0D56">
      <w:pPr>
        <w:pStyle w:val="AllowPageBreak"/>
      </w:pPr>
    </w:p>
    <w:p w:rsidR="00000000" w:rsidRPr="007D0D56" w:rsidP="007D0D56">
      <w:pPr>
        <w:pStyle w:val="Heading1"/>
      </w:pPr>
      <w:bookmarkStart w:id="3" w:name="O_715033"/>
      <w:bookmarkEnd w:id="3"/>
      <w:r w:rsidRPr="007D0D56">
        <w:t>Knowledge Evidence</w:t>
      </w:r>
    </w:p>
    <w:p w:rsidR="00000000" w:rsidRPr="007D0D56" w:rsidP="00FD7B60">
      <w:pPr>
        <w:pStyle w:val="BodyText"/>
      </w:pPr>
      <w:r w:rsidRPr="007D0D56">
        <w:t>Evidence required to demonstrate competence must satisfy all of the</w:t>
      </w:r>
      <w:r w:rsidRPr="007D0D56">
        <w:t xml:space="preserve"> requirements of the elements and performance criteria. If not otherwise specified the depth of knowledge demonstrated must be appropriate to the job context of the candidate.</w:t>
      </w:r>
    </w:p>
    <w:p w:rsidR="00000000" w:rsidRPr="007D0D56" w:rsidP="007D0D56">
      <w:pPr>
        <w:pStyle w:val="ListBullet"/>
      </w:pPr>
      <w:r w:rsidRPr="007D0D56">
        <w:t>characteristics of a culturally specific community</w:t>
      </w:r>
    </w:p>
    <w:p w:rsidR="00000000" w:rsidRPr="007D0D56" w:rsidP="007D0D56">
      <w:pPr>
        <w:pStyle w:val="ListBullet"/>
      </w:pPr>
      <w:r w:rsidRPr="007D0D56">
        <w:t>support agencies and service</w:t>
      </w:r>
      <w:r w:rsidRPr="007D0D56">
        <w:t>s operating in the community</w:t>
      </w:r>
    </w:p>
    <w:p w:rsidR="00000000" w:rsidRPr="007D0D56" w:rsidP="007D0D56">
      <w:pPr>
        <w:pStyle w:val="ListBullet"/>
      </w:pPr>
      <w:r w:rsidRPr="007D0D56">
        <w:t>communication processes and barriers to effective communication</w:t>
      </w:r>
    </w:p>
    <w:p w:rsidR="00000000" w:rsidRPr="007D0D56" w:rsidP="007D0D56">
      <w:pPr>
        <w:pStyle w:val="AllowPageBreak"/>
      </w:pPr>
    </w:p>
    <w:p w:rsidR="00000000" w:rsidRPr="007D0D56" w:rsidP="007D0D56">
      <w:pPr>
        <w:pStyle w:val="Heading1"/>
      </w:pPr>
      <w:bookmarkStart w:id="4" w:name="O_715034"/>
      <w:bookmarkEnd w:id="4"/>
      <w:r w:rsidRPr="007D0D56">
        <w:t>Assessment Conditions</w:t>
      </w:r>
    </w:p>
    <w:p w:rsidR="00000000" w:rsidRPr="007D0D56" w:rsidP="00FD7B60">
      <w:pPr>
        <w:pStyle w:val="BodyText"/>
      </w:pPr>
      <w:r w:rsidRPr="007D0D56">
        <w:t>This unit contains no specific industry-mandated assessment conditions. Guidance on suggested and recommended conditions and</w:t>
      </w:r>
      <w:r w:rsidRPr="007D0D56">
        <w:t xml:space="preserve"> methods can be found in the Implementation Guide. </w:t>
      </w:r>
    </w:p>
    <w:p w:rsidR="00000000" w:rsidRPr="007D0D56" w:rsidP="00FD7B60">
      <w:pPr>
        <w:pStyle w:val="BodyText"/>
      </w:pPr>
      <w:r w:rsidRPr="007D0D56">
        <w:t>Assessors must satisfy the NVR/AQTF mandatory competency requirements for assessors.</w:t>
      </w:r>
    </w:p>
    <w:p w:rsidR="00000000" w:rsidRPr="007D0D56" w:rsidP="007D0D56">
      <w:pPr>
        <w:pStyle w:val="Heading1"/>
      </w:pPr>
      <w:bookmarkStart w:id="5" w:name="O_715037"/>
      <w:bookmarkEnd w:id="5"/>
      <w:r w:rsidRPr="007D0D56">
        <w:t>Links</w:t>
      </w:r>
    </w:p>
    <w:p w:rsidR="00000000" w:rsidRPr="007D0D56" w:rsidP="00FD7B60">
      <w:pPr>
        <w:pStyle w:val="BodyText"/>
      </w:pPr>
      <w:r w:rsidRPr="007D0D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B712C1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7D0D56" w:rsidP="00FD7B60">
      <w:pPr>
        <w:pStyle w:val="BodyText"/>
      </w:pPr>
      <w:r w:rsidRPr="007D0D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B712C1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7D0D56" w:rsidP="00FD7B60">
      <w:pPr>
        <w:pStyle w:val="BodyText"/>
      </w:pPr>
      <w:r w:rsidRPr="007D0D56">
        <w:t xml:space="preserve">Companion Volume implementation guides are found in VETNet </w:t>
      </w:r>
      <w:r w:rsidRPr="007D0D56">
        <w:t xml:space="preserve">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B712C1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7D0D56" w:rsidP="007D0D56"/>
    <w:sectPr w:rsidSect="007D0D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D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D56" w:rsidRPr="00FD7B60" w:rsidP="00FD7B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D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B60" w:rsidP="007D0D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7B60" w:rsidP="007D0D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D7B60" w:rsidP="007D0D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D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B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0D56" w:rsidRPr="00FD7B60" w:rsidP="00FD7B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D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B60" w:rsidRPr="002D2AF8" w:rsidP="007D0D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POLAUX018 Liaise with a culturally specific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2022</w:t>
    </w:r>
    <w:r>
      <w:fldChar w:fldCharType="end"/>
    </w:r>
  </w:p>
  <w:p w:rsidR="00FD7B60" w:rsidP="007D0D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329F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A01A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D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0D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0D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0D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0D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0D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0D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0D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0D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0D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0D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0D56"/>
  </w:style>
  <w:style w:type="character" w:customStyle="1" w:styleId="Heading1Char">
    <w:name w:val="Heading 1 Char"/>
    <w:basedOn w:val="DefaultParagraphFont"/>
    <w:link w:val="Heading1"/>
    <w:rsid w:val="007D0D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0D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0D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0D5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D0D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D0D5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D0D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0D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0D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0D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0D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0D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0D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0D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0D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0D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0D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0D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0D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0D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0D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0D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0D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0D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0D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0D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0D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0D56"/>
    <w:rPr>
      <w:b/>
      <w:spacing w:val="0"/>
    </w:rPr>
  </w:style>
  <w:style w:type="paragraph" w:customStyle="1" w:styleId="SuperTitle">
    <w:name w:val="SuperTitle"/>
    <w:basedOn w:val="Title"/>
    <w:rsid w:val="007D0D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0D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0D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0D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0D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0D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0D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0D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0D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0D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0D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0D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0D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0D56"/>
    <w:rPr>
      <w:i/>
    </w:rPr>
  </w:style>
  <w:style w:type="paragraph" w:styleId="Caption">
    <w:name w:val="caption"/>
    <w:basedOn w:val="BodyText"/>
    <w:next w:val="Normal"/>
    <w:qFormat/>
    <w:rsid w:val="007D0D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0D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0D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0D56"/>
  </w:style>
  <w:style w:type="paragraph" w:styleId="TableofFigures">
    <w:name w:val="table of figures"/>
    <w:basedOn w:val="Normal"/>
    <w:next w:val="Normal"/>
    <w:semiHidden/>
    <w:rsid w:val="007D0D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0D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0D56"/>
    <w:rPr>
      <w:rFonts w:ascii="Wingdings" w:hAnsi="Wingdings"/>
    </w:rPr>
  </w:style>
  <w:style w:type="character" w:customStyle="1" w:styleId="HotSpot">
    <w:name w:val="HotSpot"/>
    <w:rsid w:val="007D0D56"/>
    <w:rPr>
      <w:color w:val="0033CC"/>
      <w:u w:val="none"/>
    </w:rPr>
  </w:style>
  <w:style w:type="paragraph" w:customStyle="1" w:styleId="BodyTextRight">
    <w:name w:val="Body Text Right"/>
    <w:basedOn w:val="BodyText"/>
    <w:rsid w:val="007D0D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0D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0D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0D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0D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0D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0D56"/>
    <w:rPr>
      <w:sz w:val="32"/>
    </w:rPr>
  </w:style>
  <w:style w:type="paragraph" w:customStyle="1" w:styleId="HeadingProcedure">
    <w:name w:val="Heading Procedure"/>
    <w:basedOn w:val="HeadingBase"/>
    <w:next w:val="Normal"/>
    <w:rsid w:val="007D0D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0D56"/>
    <w:pPr>
      <w:spacing w:before="60" w:after="60"/>
    </w:pPr>
  </w:style>
  <w:style w:type="paragraph" w:styleId="ListContinue">
    <w:name w:val="List Continue"/>
    <w:basedOn w:val="List"/>
    <w:rsid w:val="007D0D56"/>
    <w:pPr>
      <w:ind w:firstLine="0"/>
    </w:pPr>
  </w:style>
  <w:style w:type="paragraph" w:customStyle="1" w:styleId="ListNote">
    <w:name w:val="List Note"/>
    <w:basedOn w:val="List"/>
    <w:rsid w:val="007D0D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0D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0D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0D56"/>
    <w:rPr>
      <w:rFonts w:ascii="Courier New" w:hAnsi="Courier New"/>
    </w:rPr>
  </w:style>
  <w:style w:type="paragraph" w:customStyle="1" w:styleId="NoteBullet">
    <w:name w:val="Note Bullet"/>
    <w:basedOn w:val="Note"/>
    <w:rsid w:val="007D0D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0D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0D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0D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0D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0D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0D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0D56"/>
    <w:rPr>
      <w:b/>
      <w:smallCaps/>
    </w:rPr>
  </w:style>
  <w:style w:type="paragraph" w:customStyle="1" w:styleId="TableListNumber">
    <w:name w:val="Table List Number"/>
    <w:basedOn w:val="ListNumber"/>
    <w:rsid w:val="007D0D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0D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0D56"/>
    <w:pPr>
      <w:numPr>
        <w:numId w:val="8"/>
      </w:numPr>
    </w:pPr>
  </w:style>
  <w:style w:type="paragraph" w:customStyle="1" w:styleId="ListAlpha2">
    <w:name w:val="List Alpha 2"/>
    <w:basedOn w:val="List2"/>
    <w:rsid w:val="007D0D56"/>
    <w:pPr>
      <w:numPr>
        <w:numId w:val="7"/>
      </w:numPr>
    </w:pPr>
  </w:style>
  <w:style w:type="paragraph" w:styleId="List2">
    <w:name w:val="List 2"/>
    <w:basedOn w:val="BodyText"/>
    <w:rsid w:val="007D0D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0D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0D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0D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0D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0D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0D56"/>
    <w:pPr>
      <w:numPr>
        <w:numId w:val="3"/>
      </w:numPr>
    </w:pPr>
  </w:style>
  <w:style w:type="paragraph" w:styleId="ListContinue2">
    <w:name w:val="List Continue 2"/>
    <w:basedOn w:val="List2"/>
    <w:rsid w:val="007D0D56"/>
    <w:pPr>
      <w:ind w:firstLine="0"/>
    </w:pPr>
  </w:style>
  <w:style w:type="paragraph" w:styleId="ListContinue3">
    <w:name w:val="List Continue 3"/>
    <w:basedOn w:val="List3"/>
    <w:rsid w:val="007D0D56"/>
    <w:pPr>
      <w:ind w:left="1021" w:firstLine="0"/>
    </w:pPr>
  </w:style>
  <w:style w:type="paragraph" w:styleId="ListContinue4">
    <w:name w:val="List Continue 4"/>
    <w:basedOn w:val="List4"/>
    <w:rsid w:val="007D0D56"/>
    <w:pPr>
      <w:ind w:firstLine="0"/>
    </w:pPr>
  </w:style>
  <w:style w:type="paragraph" w:styleId="ListContinue5">
    <w:name w:val="List Continue 5"/>
    <w:basedOn w:val="List5"/>
    <w:rsid w:val="007D0D56"/>
    <w:pPr>
      <w:ind w:firstLine="0"/>
    </w:pPr>
  </w:style>
  <w:style w:type="paragraph" w:styleId="ListNumber3">
    <w:name w:val="List Number 3"/>
    <w:basedOn w:val="List3"/>
    <w:rsid w:val="007D0D56"/>
    <w:pPr>
      <w:numPr>
        <w:numId w:val="4"/>
      </w:numPr>
    </w:pPr>
  </w:style>
  <w:style w:type="paragraph" w:styleId="ListNumber4">
    <w:name w:val="List Number 4"/>
    <w:basedOn w:val="List4"/>
    <w:rsid w:val="007D0D56"/>
    <w:pPr>
      <w:numPr>
        <w:numId w:val="5"/>
      </w:numPr>
    </w:pPr>
  </w:style>
  <w:style w:type="paragraph" w:styleId="ListNumber5">
    <w:name w:val="List Number 5"/>
    <w:basedOn w:val="List5"/>
    <w:rsid w:val="007D0D56"/>
    <w:pPr>
      <w:numPr>
        <w:numId w:val="6"/>
      </w:numPr>
    </w:pPr>
  </w:style>
  <w:style w:type="paragraph" w:styleId="BlockText">
    <w:name w:val="Block Text"/>
    <w:basedOn w:val="Normal"/>
    <w:rsid w:val="007D0D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0D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0D56"/>
    <w:rPr>
      <w:sz w:val="16"/>
      <w:vertAlign w:val="superscript"/>
    </w:rPr>
  </w:style>
  <w:style w:type="character" w:customStyle="1" w:styleId="Symbols">
    <w:name w:val="Symbols"/>
    <w:basedOn w:val="DefaultParagraphFont"/>
    <w:rsid w:val="007D0D56"/>
    <w:rPr>
      <w:rFonts w:ascii="Symbol" w:hAnsi="Symbol"/>
    </w:rPr>
  </w:style>
  <w:style w:type="character" w:customStyle="1" w:styleId="MenuOptions">
    <w:name w:val="Menu Options"/>
    <w:basedOn w:val="DefaultParagraphFont"/>
    <w:rsid w:val="007D0D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0D56"/>
    <w:rPr>
      <w:b/>
    </w:rPr>
  </w:style>
  <w:style w:type="character" w:customStyle="1" w:styleId="Underlined">
    <w:name w:val="Underlined"/>
    <w:basedOn w:val="DefaultParagraphFont"/>
    <w:rsid w:val="007D0D56"/>
    <w:rPr>
      <w:u w:val="single"/>
    </w:rPr>
  </w:style>
  <w:style w:type="paragraph" w:customStyle="1" w:styleId="TableBodyTextRight">
    <w:name w:val="Table Body Text Right"/>
    <w:basedOn w:val="TableBodyText"/>
    <w:rsid w:val="007D0D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0D56"/>
    <w:rPr>
      <w:sz w:val="18"/>
    </w:rPr>
  </w:style>
  <w:style w:type="paragraph" w:customStyle="1" w:styleId="BodySmallRight">
    <w:name w:val="Body Small Right"/>
    <w:basedOn w:val="BodyTextRight"/>
    <w:rsid w:val="007D0D56"/>
    <w:rPr>
      <w:sz w:val="18"/>
      <w:szCs w:val="18"/>
    </w:rPr>
  </w:style>
  <w:style w:type="paragraph" w:customStyle="1" w:styleId="MarginEdition">
    <w:name w:val="Margin Edition"/>
    <w:basedOn w:val="MarginNote"/>
    <w:rsid w:val="007D0D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0D56"/>
    <w:rPr>
      <w:sz w:val="2"/>
      <w:szCs w:val="2"/>
    </w:rPr>
  </w:style>
  <w:style w:type="character" w:customStyle="1" w:styleId="Small">
    <w:name w:val="Small"/>
    <w:basedOn w:val="DefaultParagraphFont"/>
    <w:rsid w:val="007D0D56"/>
    <w:rPr>
      <w:sz w:val="16"/>
    </w:rPr>
  </w:style>
  <w:style w:type="paragraph" w:customStyle="1" w:styleId="WideTable">
    <w:name w:val="Wide Table"/>
    <w:basedOn w:val="Normal"/>
    <w:rsid w:val="007D0D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0D56"/>
  </w:style>
  <w:style w:type="paragraph" w:styleId="Quote">
    <w:name w:val="Quote"/>
    <w:basedOn w:val="Heading1"/>
    <w:link w:val="QuoteChar"/>
    <w:qFormat/>
    <w:rsid w:val="007D0D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0D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0D56"/>
    <w:pPr>
      <w:pageBreakBefore/>
    </w:pPr>
  </w:style>
  <w:style w:type="paragraph" w:customStyle="1" w:styleId="Border">
    <w:name w:val="Border"/>
    <w:basedOn w:val="Normal"/>
    <w:qFormat/>
    <w:rsid w:val="007D0D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0D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D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D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0D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0D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0D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0D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0D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0D56"/>
    <w:rPr>
      <w:u w:val="single"/>
    </w:rPr>
  </w:style>
  <w:style w:type="character" w:customStyle="1" w:styleId="BoldandItalics">
    <w:name w:val="Bold and Italics"/>
    <w:qFormat/>
    <w:rsid w:val="007D0D56"/>
    <w:rPr>
      <w:b/>
      <w:i/>
      <w:u w:val="none"/>
    </w:rPr>
  </w:style>
  <w:style w:type="paragraph" w:styleId="BalloonText">
    <w:name w:val="Balloon Text"/>
    <w:basedOn w:val="Normal"/>
    <w:link w:val="BalloonTextChar"/>
    <w:rsid w:val="007D0D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0D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0D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0D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0D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0D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0D56"/>
    <w:pPr>
      <w:spacing w:before="0" w:after="0"/>
    </w:pPr>
  </w:style>
  <w:style w:type="paragraph" w:customStyle="1" w:styleId="BodyTextBold">
    <w:name w:val="Body Text Bold"/>
    <w:basedOn w:val="BodyText"/>
    <w:qFormat/>
    <w:rsid w:val="007D0D56"/>
    <w:rPr>
      <w:b/>
    </w:rPr>
  </w:style>
  <w:style w:type="character" w:styleId="Hyperlink">
    <w:name w:val="Hyperlink"/>
    <w:basedOn w:val="DefaultParagraphFont"/>
    <w:uiPriority w:val="99"/>
    <w:unhideWhenUsed/>
    <w:rsid w:val="00FD7B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2100</Characters>
  <Application>Microsoft Office Word</Application>
  <DocSecurity>0</DocSecurity>
  <Lines>53</Lines>
  <Paragraphs>34</Paragraphs>
  <ScaleCrop>false</ScaleCrop>
  <Company>Author-it Software Corporation Ltd.</Company>
  <LinksUpToDate>false</LinksUpToDate>
  <CharactersWithSpaces>2344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POLAUX018 Liaise with a culturally specific community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2022-07-20T05:43:00Z</dcterms:created>
  <dcterms:modified xsi:type="dcterms:W3CDTF">2022-07-20T05:43:00Z</dcterms:modified>
</cp:coreProperties>
</file>