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34E" w:rsidP="0043334E">
      <w:pPr>
        <w:pStyle w:val="Title"/>
      </w:pPr>
      <w:r>
        <w:fldChar w:fldCharType="begin"/>
      </w:r>
      <w:r>
        <w:instrText xml:space="preserve"> TITLE   \* MERGEFORMAT </w:instrText>
      </w:r>
      <w:r>
        <w:fldChar w:fldCharType="separate"/>
      </w:r>
      <w:r>
        <w:t>POLAUX016 Apply protective service methods</w:t>
      </w:r>
      <w:r>
        <w:fldChar w:fldCharType="end"/>
      </w:r>
    </w:p>
    <w:p w:rsidR="0043334E" w:rsidP="0043334E">
      <w:pPr>
        <w:pStyle w:val="Version"/>
        <w:sectPr w:rsidSect="004D45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560" w:rsidP="004D4560">
      <w:pPr>
        <w:pStyle w:val="SuperHeading"/>
      </w:pPr>
      <w:r w:rsidRPr="004D4560">
        <w:t>POLAUX016 Apply protective service methods</w:t>
      </w:r>
    </w:p>
    <w:p w:rsidR="00000000" w:rsidRPr="004D4560" w:rsidP="004D4560">
      <w:pPr>
        <w:pStyle w:val="Heading1"/>
      </w:pPr>
      <w:bookmarkStart w:id="1" w:name="O_714983"/>
      <w:bookmarkEnd w:id="1"/>
      <w:r w:rsidRPr="004D4560">
        <w:t>Modification History</w:t>
      </w:r>
    </w:p>
    <w:tbl>
      <w:tblPr>
        <w:tblW w:w="0" w:type="auto"/>
        <w:tblLayout w:type="fixed"/>
        <w:tblCellMar>
          <w:left w:w="62" w:type="dxa"/>
          <w:right w:w="62" w:type="dxa"/>
        </w:tblCellMar>
        <w:tblLook w:val="0000"/>
      </w:tblPr>
      <w:tblGrid>
        <w:gridCol w:w="1134"/>
        <w:gridCol w:w="7937"/>
      </w:tblGrid>
      <w:tr w:rsidTr="004333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TableHeading"/>
              <w:rPr>
                <w:lang w:val="en-NZ"/>
              </w:rPr>
            </w:pPr>
            <w:r w:rsidRPr="004D456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TableHeading"/>
              <w:rPr>
                <w:lang w:val="en-NZ"/>
              </w:rPr>
            </w:pPr>
            <w:r w:rsidRPr="004D4560">
              <w:t>Comments</w:t>
            </w:r>
          </w:p>
        </w:tc>
      </w:tr>
      <w:tr w:rsidTr="004333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BodyText"/>
              <w:rPr>
                <w:lang w:val="en-NZ"/>
              </w:rPr>
            </w:pPr>
            <w:r w:rsidRPr="004D456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560" w:rsidP="004D4560">
            <w:pPr>
              <w:pStyle w:val="BodyText"/>
            </w:pPr>
            <w:r w:rsidRPr="004D4560">
              <w:t xml:space="preserve">This unit was released in POL Police Training Package release 1.0 and meets the Standards for Training Packages. </w:t>
            </w:r>
          </w:p>
          <w:p w:rsidR="00000000" w:rsidRPr="004D4560" w:rsidP="004D4560">
            <w:pPr>
              <w:pStyle w:val="BodyText"/>
            </w:pPr>
          </w:p>
          <w:p w:rsidR="00000000" w:rsidRPr="004D4560" w:rsidP="004D4560">
            <w:pPr>
              <w:pStyle w:val="BodyText"/>
            </w:pPr>
            <w:r w:rsidRPr="004D4560">
              <w:t>This unit supersedes and is equivalent to PUAPOLGD017A Employ protective service methods.</w:t>
            </w:r>
          </w:p>
          <w:p w:rsidR="00000000" w:rsidRPr="004D4560" w:rsidP="004D4560">
            <w:pPr>
              <w:pStyle w:val="BodyText"/>
            </w:pPr>
          </w:p>
          <w:p w:rsidR="00000000" w:rsidRPr="004D4560" w:rsidP="004D4560">
            <w:pPr>
              <w:pStyle w:val="ListBullet"/>
            </w:pPr>
            <w:r w:rsidRPr="004D4560">
              <w:t xml:space="preserve">Content </w:t>
            </w:r>
            <w:r w:rsidRPr="004D4560">
              <w:t>and formatting updated to comply with the new standards</w:t>
            </w:r>
          </w:p>
          <w:p w:rsidR="00000000" w:rsidRPr="004D4560" w:rsidP="004D4560">
            <w:pPr>
              <w:pStyle w:val="ListBullet"/>
            </w:pPr>
            <w:r w:rsidRPr="004D4560">
              <w:t>Unit recoded POL</w:t>
            </w:r>
          </w:p>
          <w:p w:rsidR="00000000" w:rsidRPr="004D4560" w:rsidP="004D4560">
            <w:pPr>
              <w:pStyle w:val="ListBullet"/>
            </w:pPr>
            <w:r w:rsidRPr="004D4560">
              <w:t>Title updated</w:t>
            </w:r>
          </w:p>
          <w:p w:rsidR="00000000" w:rsidRPr="004D4560" w:rsidP="004D4560">
            <w:pPr>
              <w:pStyle w:val="ListBullet"/>
            </w:pPr>
            <w:r w:rsidRPr="004D4560">
              <w:t>All Elements reordered, Elements 2 and 4 reworded</w:t>
            </w:r>
          </w:p>
          <w:p w:rsidR="00000000" w:rsidRPr="004D4560" w:rsidP="004D4560">
            <w:pPr>
              <w:pStyle w:val="ListBullet"/>
            </w:pPr>
            <w:r w:rsidRPr="004D4560">
              <w:t>PC 1.4, 1.5, 2.1, 2.4 and 2.8 removed</w:t>
            </w:r>
          </w:p>
          <w:p w:rsidR="00000000" w:rsidRPr="004D4560" w:rsidP="004D4560">
            <w:pPr>
              <w:pStyle w:val="ListBullet"/>
            </w:pPr>
            <w:r w:rsidRPr="004D4560">
              <w:t>PC 1.7, 2.2, 2.6, 4.4, 4.4 revised</w:t>
            </w:r>
          </w:p>
          <w:p w:rsidR="00000000" w:rsidRPr="004D4560" w:rsidP="004D4560">
            <w:pPr>
              <w:pStyle w:val="ListBullet"/>
            </w:pPr>
            <w:r w:rsidRPr="004D4560">
              <w:t>Element 1 all PC reordered</w:t>
            </w:r>
          </w:p>
          <w:p w:rsidR="00000000" w:rsidRPr="004D4560" w:rsidP="004D4560">
            <w:pPr>
              <w:pStyle w:val="ListBullet"/>
            </w:pPr>
            <w:r w:rsidRPr="004D4560">
              <w:t>Two new PC added in Element 2</w:t>
            </w:r>
          </w:p>
          <w:p w:rsidR="00000000" w:rsidRPr="004D4560" w:rsidP="004D4560">
            <w:pPr>
              <w:pStyle w:val="ListBullet"/>
            </w:pPr>
            <w:r w:rsidRPr="004D4560">
              <w:t>New PC added in Element 4</w:t>
            </w:r>
          </w:p>
          <w:p w:rsidR="00000000" w:rsidRPr="004D4560" w:rsidP="004D4560">
            <w:pPr>
              <w:pStyle w:val="ListBullet"/>
            </w:pPr>
            <w:r w:rsidRPr="004D4560">
              <w:t>Element 5 removed</w:t>
            </w:r>
          </w:p>
        </w:tc>
      </w:tr>
    </w:tbl>
    <w:p w:rsidR="0043334E" w:rsidP="004D4560">
      <w:pPr>
        <w:pStyle w:val="BodyText"/>
      </w:pPr>
    </w:p>
    <w:p w:rsidR="0043334E" w:rsidP="004D4560">
      <w:pPr>
        <w:pStyle w:val="BodyText"/>
      </w:pPr>
    </w:p>
    <w:p w:rsidR="00000000" w:rsidRPr="004D4560" w:rsidP="004D4560">
      <w:pPr>
        <w:pStyle w:val="Heading1"/>
      </w:pPr>
      <w:bookmarkStart w:id="2" w:name="O_714984"/>
      <w:bookmarkEnd w:id="2"/>
      <w:r w:rsidRPr="004D4560">
        <w:t>Application</w:t>
      </w:r>
    </w:p>
    <w:p w:rsidR="00000000" w:rsidRPr="004D4560" w:rsidP="0043334E">
      <w:pPr>
        <w:pStyle w:val="BodyText"/>
      </w:pPr>
      <w:r w:rsidRPr="004D4560">
        <w:t>This unit describes the skills required to employ protective service methods, including conducting patrols, searches, access control and arrests and responding to incidents.</w:t>
      </w:r>
    </w:p>
    <w:p w:rsidR="00000000" w:rsidRPr="004D4560" w:rsidP="0043334E">
      <w:pPr>
        <w:pStyle w:val="BodyText"/>
      </w:pPr>
      <w:r w:rsidRPr="004D4560">
        <w:t>This unit applies to those working as protective service officers, operating with</w:t>
      </w:r>
      <w:r w:rsidRPr="004D4560">
        <w:t>in a policing environment.</w:t>
      </w:r>
    </w:p>
    <w:p w:rsidR="00000000" w:rsidRPr="004D4560" w:rsidP="0043334E">
      <w:pPr>
        <w:pStyle w:val="BodyText"/>
      </w:pPr>
      <w:r w:rsidRPr="004D4560">
        <w:t>The skills and knowledge described in this unit must be applied within the legislative, regulatory and policy environment in which they are carried out. Organisational policies and procedures must be consulted and adhered to, pa</w:t>
      </w:r>
      <w:r w:rsidRPr="004D4560">
        <w:t>rticularly those relating to powers of protective services officers and use of force.</w:t>
      </w:r>
    </w:p>
    <w:p w:rsidR="00000000" w:rsidRPr="004D4560" w:rsidP="0043334E">
      <w:pPr>
        <w:pStyle w:val="BodyText"/>
      </w:pPr>
      <w:r w:rsidRPr="004D4560">
        <w:t>Those undertaking this unit would work autonomously or under supervision with responsibility for their own functions and outputs, and may have limited responsibility for</w:t>
      </w:r>
      <w:r w:rsidRPr="004D4560">
        <w:t xml:space="preserve"> organisation of others. They would complete routine and non-routine tasks in dynamic or unknown contexts.</w:t>
      </w:r>
    </w:p>
    <w:p w:rsidR="00000000" w:rsidRPr="004D4560" w:rsidP="0043334E">
      <w:pPr>
        <w:pStyle w:val="BodyText"/>
      </w:pPr>
      <w:r w:rsidRPr="004D4560">
        <w:t>No licensing, legislative or certification requirements apply to unit at the time of publication.</w:t>
      </w:r>
    </w:p>
    <w:p w:rsidR="00000000" w:rsidRPr="004D4560" w:rsidP="004D4560">
      <w:pPr>
        <w:pStyle w:val="Heading1"/>
      </w:pPr>
      <w:bookmarkStart w:id="3" w:name="O_714986"/>
      <w:bookmarkEnd w:id="3"/>
      <w:r w:rsidRPr="004D4560">
        <w:t>Competency Field</w:t>
      </w:r>
    </w:p>
    <w:p w:rsidR="00000000" w:rsidRPr="004D4560" w:rsidP="0043334E">
      <w:pPr>
        <w:pStyle w:val="BodyText"/>
      </w:pPr>
      <w:r w:rsidRPr="004D4560">
        <w:t>Auxiliary</w:t>
      </w:r>
    </w:p>
    <w:p w:rsidR="00000000" w:rsidRPr="004D4560" w:rsidP="004D4560">
      <w:pPr>
        <w:pStyle w:val="Heading1"/>
      </w:pPr>
      <w:bookmarkStart w:id="4" w:name="O_714988"/>
      <w:bookmarkEnd w:id="4"/>
      <w:r w:rsidRPr="004D4560">
        <w:t>Elements and Performance Criteria</w:t>
      </w:r>
    </w:p>
    <w:tbl>
      <w:tblPr>
        <w:tblW w:w="0" w:type="auto"/>
        <w:tblLayout w:type="fixed"/>
        <w:tblCellMar>
          <w:left w:w="62" w:type="dxa"/>
          <w:right w:w="62" w:type="dxa"/>
        </w:tblCellMar>
        <w:tblLook w:val="0000"/>
      </w:tblPr>
      <w:tblGrid>
        <w:gridCol w:w="2268"/>
        <w:gridCol w:w="6804"/>
      </w:tblGrid>
      <w:tr w:rsidTr="004D456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TableHeading"/>
              <w:rPr>
                <w:lang w:val="en-NZ"/>
              </w:rPr>
            </w:pPr>
            <w:r w:rsidRPr="004D456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TableHeading"/>
              <w:rPr>
                <w:lang w:val="en-NZ"/>
              </w:rPr>
            </w:pPr>
            <w:r w:rsidRPr="004D4560">
              <w:t>PERFORMANCE CRITERIA</w:t>
            </w:r>
          </w:p>
        </w:tc>
      </w:tr>
      <w:tr w:rsidTr="004D456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BodyText"/>
              <w:rPr>
                <w:lang w:val="en-NZ"/>
              </w:rPr>
            </w:pPr>
            <w:r w:rsidRPr="004D456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BodyText"/>
              <w:rPr>
                <w:lang w:val="en-NZ"/>
              </w:rPr>
            </w:pPr>
            <w:r w:rsidRPr="004D4560">
              <w:t>Performance criteria describe the performance needed to demonstrate achievement of the element. Where bold italicised text is used, further</w:t>
            </w:r>
            <w:r w:rsidRPr="004D4560">
              <w:t xml:space="preserve"> information is detailed in the range of conditions section.</w:t>
            </w:r>
          </w:p>
        </w:tc>
      </w:tr>
      <w:tr w:rsidTr="004D456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List"/>
              <w:rPr>
                <w:lang w:val="en-NZ"/>
              </w:rPr>
            </w:pPr>
            <w:r w:rsidRPr="004D4560">
              <w:rPr>
                <w:rStyle w:val="SpecialBold"/>
              </w:rPr>
              <w:t>1.</w:t>
            </w:r>
            <w:r w:rsidRPr="004D4560">
              <w:rPr>
                <w:rStyle w:val="SpecialBold"/>
              </w:rPr>
              <w:tab/>
              <w:t>Undertake patrols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560" w:rsidP="004D4560">
            <w:pPr>
              <w:pStyle w:val="List"/>
            </w:pPr>
            <w:r w:rsidRPr="004D4560">
              <w:t>1.1</w:t>
            </w:r>
            <w:r w:rsidRPr="004D4560">
              <w:tab/>
              <w:t>Establish patrol objectives to inform patrol plan.</w:t>
            </w:r>
          </w:p>
          <w:p w:rsidR="00000000" w:rsidRPr="004D4560" w:rsidP="004D4560">
            <w:pPr>
              <w:pStyle w:val="List"/>
            </w:pPr>
            <w:r w:rsidRPr="004D4560">
              <w:t>1.2</w:t>
            </w:r>
            <w:r w:rsidRPr="004D4560">
              <w:tab/>
              <w:t>Identify potential threats or incidents to develop a response plan.</w:t>
            </w:r>
          </w:p>
          <w:p w:rsidR="00000000" w:rsidRPr="004D4560" w:rsidP="004D4560">
            <w:pPr>
              <w:pStyle w:val="List"/>
            </w:pPr>
            <w:r w:rsidRPr="004D4560">
              <w:t>1.3</w:t>
            </w:r>
            <w:r w:rsidRPr="004D4560">
              <w:tab/>
            </w:r>
            <w:r w:rsidRPr="004D4560">
              <w:t>Check equipment prior to use to ensure operational readiness.</w:t>
            </w:r>
          </w:p>
          <w:p w:rsidR="00000000" w:rsidRPr="004D4560" w:rsidP="004D4560">
            <w:pPr>
              <w:pStyle w:val="List"/>
            </w:pPr>
            <w:r w:rsidRPr="004D4560">
              <w:t>1.4</w:t>
            </w:r>
            <w:r w:rsidRPr="004D4560">
              <w:tab/>
              <w:t>Maintain personal security and safety by responding to potential and emerging risks.</w:t>
            </w:r>
          </w:p>
          <w:p w:rsidR="00000000" w:rsidRPr="004D4560" w:rsidP="004D4560">
            <w:pPr>
              <w:pStyle w:val="List"/>
            </w:pPr>
            <w:r w:rsidRPr="004D4560">
              <w:t>1.5</w:t>
            </w:r>
            <w:r w:rsidRPr="004D4560">
              <w:tab/>
              <w:t>Provide a high visibility presence to reassure the public and deter security breaches.</w:t>
            </w:r>
          </w:p>
          <w:p w:rsidR="00000000" w:rsidP="004D4560">
            <w:pPr>
              <w:pStyle w:val="List"/>
              <w:rPr>
                <w:lang w:val="en-NZ"/>
              </w:rPr>
            </w:pPr>
            <w:r w:rsidRPr="004D4560">
              <w:t>1.6</w:t>
            </w:r>
            <w:r w:rsidRPr="004D4560">
              <w:tab/>
              <w:t>Identify p</w:t>
            </w:r>
            <w:r w:rsidRPr="004D4560">
              <w:t>otential threats and incidents to enable response.</w:t>
            </w:r>
          </w:p>
        </w:tc>
      </w:tr>
      <w:tr w:rsidTr="004D456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List"/>
              <w:rPr>
                <w:lang w:val="en-NZ"/>
              </w:rPr>
            </w:pPr>
            <w:r w:rsidRPr="004D4560">
              <w:rPr>
                <w:rStyle w:val="SpecialBold"/>
              </w:rPr>
              <w:t>2.</w:t>
            </w:r>
            <w:r w:rsidRPr="004D4560">
              <w:rPr>
                <w:rStyle w:val="SpecialBold"/>
              </w:rPr>
              <w:tab/>
              <w:t>Manage access of persons and vehicles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560" w:rsidP="004D4560">
            <w:pPr>
              <w:pStyle w:val="List"/>
            </w:pPr>
            <w:r w:rsidRPr="004D4560">
              <w:t>2.1</w:t>
            </w:r>
            <w:r w:rsidRPr="004D4560">
              <w:tab/>
              <w:t>Manage access control systems in accordance with assignment instructions.</w:t>
            </w:r>
          </w:p>
          <w:p w:rsidR="00000000" w:rsidRPr="004D4560" w:rsidP="004D4560">
            <w:pPr>
              <w:pStyle w:val="List"/>
            </w:pPr>
            <w:r w:rsidRPr="004D4560">
              <w:t>2.2</w:t>
            </w:r>
            <w:r w:rsidRPr="004D4560">
              <w:tab/>
              <w:t>Verify identification of persons and vehicles to validate authority to access.</w:t>
            </w:r>
          </w:p>
          <w:p w:rsidR="00000000" w:rsidRPr="004D4560" w:rsidP="004D4560">
            <w:pPr>
              <w:pStyle w:val="List"/>
            </w:pPr>
            <w:r w:rsidRPr="004D4560">
              <w:t>2.</w:t>
            </w:r>
            <w:r w:rsidRPr="004D4560">
              <w:t>3</w:t>
            </w:r>
            <w:r w:rsidRPr="004D4560">
              <w:tab/>
              <w:t>Manage entry validations of persons and vehicles to monitor entry and egress.</w:t>
            </w:r>
          </w:p>
          <w:p w:rsidR="00000000" w:rsidRPr="004D4560" w:rsidP="004D4560">
            <w:pPr>
              <w:pStyle w:val="List"/>
            </w:pPr>
            <w:r w:rsidRPr="004D4560">
              <w:t>2.4</w:t>
            </w:r>
            <w:r w:rsidRPr="004D4560">
              <w:tab/>
              <w:t>Identify indications of unauthorised entry to protect integrity of location.</w:t>
            </w:r>
          </w:p>
          <w:p w:rsidR="00000000" w:rsidP="004D4560">
            <w:pPr>
              <w:pStyle w:val="List"/>
              <w:rPr>
                <w:lang w:val="en-NZ"/>
              </w:rPr>
            </w:pPr>
            <w:r w:rsidRPr="004D4560">
              <w:t>2.5</w:t>
            </w:r>
            <w:r w:rsidRPr="004D4560">
              <w:tab/>
              <w:t>Communicate with stakeholders to report incidents that infringe or breach assignment instru</w:t>
            </w:r>
            <w:r w:rsidRPr="004D4560">
              <w:t>ctions.</w:t>
            </w:r>
          </w:p>
        </w:tc>
      </w:tr>
      <w:tr w:rsidTr="004D456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List"/>
              <w:rPr>
                <w:lang w:val="en-NZ"/>
              </w:rPr>
            </w:pPr>
            <w:r w:rsidRPr="004D4560">
              <w:rPr>
                <w:rStyle w:val="SpecialBold"/>
              </w:rPr>
              <w:t>3.</w:t>
            </w:r>
            <w:r w:rsidRPr="004D4560">
              <w:rPr>
                <w:rStyle w:val="SpecialBold"/>
              </w:rPr>
              <w:tab/>
              <w:t>Conduct searches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560" w:rsidP="004D4560">
            <w:pPr>
              <w:pStyle w:val="List"/>
            </w:pPr>
            <w:r w:rsidRPr="004D4560">
              <w:t>3.1</w:t>
            </w:r>
            <w:r w:rsidRPr="004D4560">
              <w:tab/>
              <w:t>Assess situation to identify legal authority to search.</w:t>
            </w:r>
          </w:p>
          <w:p w:rsidR="00000000" w:rsidRPr="004D4560" w:rsidP="004D4560">
            <w:pPr>
              <w:pStyle w:val="List"/>
            </w:pPr>
            <w:r w:rsidRPr="004D4560">
              <w:t>3.2</w:t>
            </w:r>
            <w:r w:rsidRPr="004D4560">
              <w:tab/>
              <w:t>Apply methodological search processes to maintain safety and locate property, weapons or evidence of offences.</w:t>
            </w:r>
          </w:p>
          <w:p w:rsidR="00000000" w:rsidRPr="004D4560" w:rsidP="004D4560">
            <w:pPr>
              <w:pStyle w:val="List"/>
            </w:pPr>
            <w:r w:rsidRPr="004D4560">
              <w:t>3.3</w:t>
            </w:r>
            <w:r w:rsidRPr="004D4560">
              <w:tab/>
              <w:t>Manage items located using powers of seizure and</w:t>
            </w:r>
            <w:r w:rsidRPr="004D4560">
              <w:t xml:space="preserve"> retention.</w:t>
            </w:r>
          </w:p>
          <w:p w:rsidR="00000000" w:rsidP="004D4560">
            <w:pPr>
              <w:pStyle w:val="List"/>
              <w:rPr>
                <w:lang w:val="en-NZ"/>
              </w:rPr>
            </w:pPr>
            <w:r w:rsidRPr="004D4560">
              <w:t>3.4</w:t>
            </w:r>
            <w:r w:rsidRPr="004D4560">
              <w:tab/>
              <w:t xml:space="preserve">Document details of search for integrity and accountability </w:t>
            </w:r>
            <w:r w:rsidRPr="004D4560">
              <w:t>purposes.</w:t>
            </w:r>
          </w:p>
        </w:tc>
      </w:tr>
      <w:tr w:rsidTr="004D456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List"/>
              <w:rPr>
                <w:lang w:val="en-NZ"/>
              </w:rPr>
            </w:pPr>
            <w:r w:rsidRPr="004D4560">
              <w:rPr>
                <w:rStyle w:val="SpecialBold"/>
              </w:rPr>
              <w:t>4.</w:t>
            </w:r>
            <w:r w:rsidRPr="004D4560">
              <w:rPr>
                <w:rStyle w:val="SpecialBold"/>
              </w:rPr>
              <w:tab/>
              <w:t>Respond to threats and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560" w:rsidP="004D4560">
            <w:pPr>
              <w:pStyle w:val="List"/>
            </w:pPr>
            <w:r w:rsidRPr="004D4560">
              <w:t>4.1</w:t>
            </w:r>
            <w:r w:rsidRPr="004D4560">
              <w:tab/>
              <w:t>Gather information about the incident through observation and investigation.</w:t>
            </w:r>
          </w:p>
          <w:p w:rsidR="00000000" w:rsidRPr="004D4560" w:rsidP="004D4560">
            <w:pPr>
              <w:pStyle w:val="List"/>
            </w:pPr>
            <w:r w:rsidRPr="004D4560">
              <w:t>4.2</w:t>
            </w:r>
            <w:r w:rsidRPr="004D4560">
              <w:tab/>
              <w:t>Comm</w:t>
            </w:r>
            <w:r w:rsidRPr="004D4560">
              <w:t>unicate information about the incident to facilitate response.</w:t>
            </w:r>
          </w:p>
          <w:p w:rsidR="00000000" w:rsidRPr="004D4560" w:rsidP="004D4560">
            <w:pPr>
              <w:pStyle w:val="List"/>
            </w:pPr>
            <w:r w:rsidRPr="004D4560">
              <w:t>4.3</w:t>
            </w:r>
            <w:r w:rsidRPr="004D4560">
              <w:tab/>
              <w:t>Develop plan for initial response to identify roles and responsibilities of responders.</w:t>
            </w:r>
          </w:p>
          <w:p w:rsidR="00000000" w:rsidRPr="004D4560" w:rsidP="004D4560">
            <w:pPr>
              <w:pStyle w:val="List"/>
            </w:pPr>
            <w:r w:rsidRPr="004D4560">
              <w:t>4.4</w:t>
            </w:r>
            <w:r w:rsidRPr="004D4560">
              <w:tab/>
              <w:t>Assess incident risks and hazards to maximise safety of self and public.</w:t>
            </w:r>
          </w:p>
          <w:p w:rsidR="00000000" w:rsidRPr="004D4560" w:rsidP="004D4560">
            <w:pPr>
              <w:pStyle w:val="List"/>
            </w:pPr>
            <w:r w:rsidRPr="004D4560">
              <w:t>4.5</w:t>
            </w:r>
            <w:r w:rsidRPr="004D4560">
              <w:tab/>
              <w:t>Establish assembly p</w:t>
            </w:r>
            <w:r w:rsidRPr="004D4560">
              <w:t>oints to maximise public safety.</w:t>
            </w:r>
          </w:p>
          <w:p w:rsidR="00000000" w:rsidRPr="004D4560" w:rsidP="004D4560">
            <w:pPr>
              <w:pStyle w:val="List"/>
            </w:pPr>
            <w:r w:rsidRPr="004D4560">
              <w:t>4.6</w:t>
            </w:r>
            <w:r w:rsidRPr="004D4560">
              <w:tab/>
              <w:t>Exercise command and control to facilitate initial response.</w:t>
            </w:r>
          </w:p>
          <w:p w:rsidR="00000000" w:rsidRPr="004D4560" w:rsidP="004D4560">
            <w:pPr>
              <w:pStyle w:val="List"/>
            </w:pPr>
            <w:r w:rsidRPr="004D4560">
              <w:t>4.7</w:t>
            </w:r>
            <w:r w:rsidRPr="004D4560">
              <w:tab/>
              <w:t>Monitor incident to identify when further assistance is required.</w:t>
            </w:r>
          </w:p>
          <w:p w:rsidR="00000000" w:rsidP="004D4560">
            <w:pPr>
              <w:pStyle w:val="List"/>
              <w:rPr>
                <w:lang w:val="en-NZ"/>
              </w:rPr>
            </w:pPr>
            <w:r w:rsidRPr="004D4560">
              <w:t>4.8</w:t>
            </w:r>
            <w:r w:rsidRPr="004D4560">
              <w:tab/>
              <w:t>Complete post-incident documentation for recording and accountability purposes.</w:t>
            </w:r>
          </w:p>
        </w:tc>
      </w:tr>
      <w:tr w:rsidTr="004D456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List"/>
              <w:rPr>
                <w:lang w:val="en-NZ"/>
              </w:rPr>
            </w:pPr>
            <w:r w:rsidRPr="004D4560">
              <w:rPr>
                <w:rStyle w:val="SpecialBold"/>
              </w:rPr>
              <w:t>5.</w:t>
            </w:r>
            <w:r w:rsidRPr="004D4560">
              <w:rPr>
                <w:rStyle w:val="SpecialBold"/>
              </w:rPr>
              <w:tab/>
            </w:r>
            <w:r w:rsidRPr="004D4560">
              <w:rPr>
                <w:rStyle w:val="SpecialBold"/>
              </w:rPr>
              <w:t>Arrest persons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560" w:rsidP="004D4560">
            <w:pPr>
              <w:pStyle w:val="List"/>
            </w:pPr>
            <w:r w:rsidRPr="004D4560">
              <w:t>5.1</w:t>
            </w:r>
            <w:r w:rsidRPr="004D4560">
              <w:tab/>
              <w:t>Identify breaches of the law to prevent offences occurring or continuing.</w:t>
            </w:r>
          </w:p>
          <w:p w:rsidR="00000000" w:rsidRPr="004D4560" w:rsidP="004D4560">
            <w:pPr>
              <w:pStyle w:val="List"/>
            </w:pPr>
            <w:r w:rsidRPr="004D4560">
              <w:t>5.2</w:t>
            </w:r>
            <w:r w:rsidRPr="004D4560">
              <w:tab/>
              <w:t>Communicate actions to persons detained.</w:t>
            </w:r>
          </w:p>
          <w:p w:rsidR="00000000" w:rsidRPr="004D4560" w:rsidP="004D4560">
            <w:pPr>
              <w:pStyle w:val="List"/>
            </w:pPr>
            <w:r w:rsidRPr="004D4560">
              <w:t>5.3</w:t>
            </w:r>
            <w:r w:rsidRPr="004D4560">
              <w:tab/>
              <w:t>Manage care and safety of detained persons in accordance with duty of care requirements.</w:t>
            </w:r>
          </w:p>
          <w:p w:rsidR="00000000" w:rsidRPr="004D4560" w:rsidP="004D4560">
            <w:pPr>
              <w:pStyle w:val="List"/>
            </w:pPr>
            <w:r w:rsidRPr="004D4560">
              <w:t>5.4</w:t>
            </w:r>
            <w:r w:rsidRPr="004D4560">
              <w:tab/>
              <w:t>Conduct handover to f</w:t>
            </w:r>
            <w:r w:rsidRPr="004D4560">
              <w:t>acilitate processing of detained person.</w:t>
            </w:r>
          </w:p>
          <w:p w:rsidR="00000000" w:rsidRPr="004D4560" w:rsidP="004D4560">
            <w:pPr>
              <w:pStyle w:val="List"/>
            </w:pPr>
            <w:r w:rsidRPr="004D4560">
              <w:t>5.5</w:t>
            </w:r>
            <w:r w:rsidRPr="004D4560">
              <w:tab/>
              <w:t>Release persons from custody when criteria that formed the basis for the arrest no longer exist.</w:t>
            </w:r>
          </w:p>
        </w:tc>
      </w:tr>
    </w:tbl>
    <w:p w:rsidR="00000000" w:rsidRPr="004D4560" w:rsidP="004D4560">
      <w:pPr>
        <w:pStyle w:val="BodyText"/>
      </w:pPr>
    </w:p>
    <w:p w:rsidR="00000000" w:rsidRPr="004D4560" w:rsidP="004D4560">
      <w:pPr>
        <w:pStyle w:val="AllowPageBreak"/>
      </w:pPr>
    </w:p>
    <w:p w:rsidR="00000000" w:rsidRPr="004D4560" w:rsidP="004D4560">
      <w:pPr>
        <w:pStyle w:val="Heading1"/>
      </w:pPr>
      <w:bookmarkStart w:id="5" w:name="O_714989"/>
      <w:bookmarkEnd w:id="5"/>
      <w:r w:rsidRPr="004D4560">
        <w:t>Foundation Skills</w:t>
      </w:r>
    </w:p>
    <w:p w:rsidR="00000000" w:rsidRPr="004D4560" w:rsidP="0043334E">
      <w:pPr>
        <w:pStyle w:val="BodyText"/>
      </w:pPr>
      <w:r w:rsidRPr="004D4560">
        <w:t>The foundation skills demands of this unit have been mapped for alignment with the Australian Core Skills Framework (ACSF). The following tables outline the performance levels indicated for successful attainment of the unit.</w:t>
      </w:r>
    </w:p>
    <w:p w:rsidR="00000000" w:rsidRPr="004D4560" w:rsidP="004D4560">
      <w:pPr>
        <w:pStyle w:val="BodyText"/>
        <w:keepNext/>
      </w:pPr>
    </w:p>
    <w:p w:rsidR="0043334E" w:rsidP="004D4560">
      <w:pPr>
        <w:pStyle w:val="BodyText"/>
      </w:pPr>
      <w:bookmarkStart w:id="6" w:name="O_7408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70.25pt">
            <v:imagedata r:id="rId10" o:title=""/>
          </v:shape>
        </w:pict>
      </w:r>
      <w:bookmarkEnd w:id="6"/>
    </w:p>
    <w:p w:rsidR="0043334E" w:rsidP="004D4560">
      <w:pPr>
        <w:pStyle w:val="BodyText"/>
      </w:pPr>
    </w:p>
    <w:p w:rsidR="00000000" w:rsidRPr="004D4560" w:rsidP="0043334E">
      <w:pPr>
        <w:pStyle w:val="BodyText"/>
      </w:pPr>
      <w:r w:rsidRPr="004D4560">
        <w:t>Further information on ACSF and the foundation skills underpinning this unit can be found in the Foundation Skills Guide on the GSA website.</w:t>
      </w:r>
    </w:p>
    <w:p w:rsidR="00000000" w:rsidRPr="004D4560" w:rsidP="004D4560">
      <w:pPr>
        <w:pStyle w:val="Heading1"/>
      </w:pPr>
      <w:bookmarkStart w:id="7" w:name="O_714991"/>
      <w:bookmarkEnd w:id="7"/>
      <w:r w:rsidRPr="004D4560">
        <w:t>Unit Mapping Information</w:t>
      </w:r>
    </w:p>
    <w:p w:rsidR="00000000" w:rsidRPr="004D4560" w:rsidP="0043334E">
      <w:pPr>
        <w:pStyle w:val="BodyText"/>
      </w:pPr>
      <w:r w:rsidRPr="004D4560">
        <w:t>This unit supersedes and is equivalent to PUAPOLGD017A Employ protective service methods.</w:t>
      </w:r>
    </w:p>
    <w:p w:rsidR="00000000" w:rsidRPr="004D4560" w:rsidP="004D4560">
      <w:pPr>
        <w:pStyle w:val="Heading1"/>
      </w:pPr>
      <w:bookmarkStart w:id="8" w:name="O_714998"/>
      <w:bookmarkEnd w:id="8"/>
      <w:r w:rsidRPr="004D4560">
        <w:t>Links</w:t>
      </w:r>
    </w:p>
    <w:p w:rsidR="00000000" w:rsidRPr="004D4560" w:rsidP="0043334E">
      <w:pPr>
        <w:pStyle w:val="BodyText"/>
      </w:pPr>
      <w:r w:rsidRPr="004D456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202B5">
        <w:rPr>
          <w:rStyle w:val="Hyperlink"/>
        </w:rPr>
        <w:t>https://vetnet.gov.au/Pages/TrainingDocs.aspx?q=98c3984e-2cf1-48a8-8ed1-85e4b92e7351</w:t>
      </w:r>
      <w:r>
        <w:fldChar w:fldCharType="end"/>
      </w:r>
    </w:p>
    <w:p w:rsidR="00000000" w:rsidRPr="004D4560" w:rsidP="0043334E">
      <w:pPr>
        <w:pStyle w:val="BodyText"/>
      </w:pPr>
      <w:r w:rsidRPr="004D456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202B5">
        <w:rPr>
          <w:rStyle w:val="Hyperlink"/>
        </w:rPr>
        <w:t>https://vetnet.gov.au/Pages/TrainingDocs.aspx?q=98c3984e-2cf1-48a8-8ed1-85e4b92e7351</w:t>
      </w:r>
      <w:r>
        <w:fldChar w:fldCharType="end"/>
      </w:r>
    </w:p>
    <w:p w:rsidR="00000000" w:rsidRPr="004D4560" w:rsidP="0043334E">
      <w:pPr>
        <w:pStyle w:val="BodyText"/>
      </w:pPr>
      <w:r w:rsidRPr="004D456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202B5">
        <w:rPr>
          <w:rStyle w:val="Hyperlink"/>
        </w:rPr>
        <w:t>https://vetnet.gov.au/Pages/TrainingDocs.aspx?q=98c3984e-2cf1-48a8-8ed1-85e4b92e7351</w:t>
      </w:r>
      <w:r>
        <w:fldChar w:fldCharType="end"/>
      </w:r>
    </w:p>
    <w:p w:rsidR="00000000" w:rsidRPr="004D4560" w:rsidP="0043334E">
      <w:pPr>
        <w:pStyle w:val="BodyText"/>
        <w:sectPr w:rsidSect="004D4560">
          <w:headerReference w:type="default" r:id="rId11"/>
          <w:footerReference w:type="default" r:id="rId12"/>
          <w:pgSz w:w="11908" w:h="16833"/>
          <w:pgMar w:top="1702" w:right="1418" w:bottom="1702" w:left="1418" w:header="992" w:footer="992" w:gutter="0"/>
          <w:cols w:space="720"/>
          <w:noEndnote/>
          <w:docGrid w:linePitch="299"/>
        </w:sectPr>
      </w:pPr>
    </w:p>
    <w:p w:rsidR="00000000" w:rsidRPr="004D4560" w:rsidP="004D4560">
      <w:pPr>
        <w:pStyle w:val="SuperHeading"/>
      </w:pPr>
      <w:r w:rsidRPr="004D4560">
        <w:t>Assessment Requirements for POLAUX016 Apply protective service methods</w:t>
      </w:r>
    </w:p>
    <w:p w:rsidR="00000000" w:rsidRPr="004D4560" w:rsidP="004D4560">
      <w:pPr>
        <w:pStyle w:val="Heading1"/>
      </w:pPr>
      <w:bookmarkStart w:id="9" w:name="O_714993"/>
      <w:bookmarkEnd w:id="9"/>
      <w:r w:rsidRPr="004D4560">
        <w:t>Modification History</w:t>
      </w:r>
    </w:p>
    <w:tbl>
      <w:tblPr>
        <w:tblW w:w="0" w:type="auto"/>
        <w:tblLayout w:type="fixed"/>
        <w:tblCellMar>
          <w:left w:w="62" w:type="dxa"/>
          <w:right w:w="62" w:type="dxa"/>
        </w:tblCellMar>
        <w:tblLook w:val="0000"/>
      </w:tblPr>
      <w:tblGrid>
        <w:gridCol w:w="1134"/>
        <w:gridCol w:w="7937"/>
      </w:tblGrid>
      <w:tr w:rsidTr="004333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TableHeading"/>
              <w:rPr>
                <w:lang w:val="en-NZ"/>
              </w:rPr>
            </w:pPr>
            <w:r w:rsidRPr="004D456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TableHeading"/>
              <w:rPr>
                <w:lang w:val="en-NZ"/>
              </w:rPr>
            </w:pPr>
            <w:r w:rsidRPr="004D4560">
              <w:t>Comments</w:t>
            </w:r>
          </w:p>
        </w:tc>
      </w:tr>
      <w:tr w:rsidTr="004333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560">
            <w:pPr>
              <w:pStyle w:val="BodyText"/>
              <w:rPr>
                <w:lang w:val="en-NZ"/>
              </w:rPr>
            </w:pPr>
            <w:r w:rsidRPr="004D456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560" w:rsidP="004D4560">
            <w:pPr>
              <w:pStyle w:val="BodyText"/>
            </w:pPr>
            <w:r w:rsidRPr="004D4560">
              <w:t xml:space="preserve">These Assessment Requirements were released in POL Police Training Package release 1.0 and meet the Standards for Training Packages. </w:t>
            </w:r>
          </w:p>
          <w:p w:rsidR="00000000" w:rsidRPr="004D4560" w:rsidP="004D4560">
            <w:pPr>
              <w:pStyle w:val="BodyText"/>
            </w:pPr>
          </w:p>
          <w:p w:rsidR="00000000" w:rsidRPr="004D4560" w:rsidP="004D4560">
            <w:pPr>
              <w:pStyle w:val="ListBullet"/>
            </w:pPr>
            <w:r w:rsidRPr="004D4560">
              <w:t>Assessment Requirements created drawing upon specified assessment information from superseded unit</w:t>
            </w:r>
          </w:p>
        </w:tc>
      </w:tr>
    </w:tbl>
    <w:p w:rsidR="0043334E" w:rsidP="004D4560">
      <w:pPr>
        <w:pStyle w:val="BodyText"/>
      </w:pPr>
    </w:p>
    <w:p w:rsidR="0043334E" w:rsidP="004D4560">
      <w:pPr>
        <w:pStyle w:val="BodyText"/>
      </w:pPr>
    </w:p>
    <w:p w:rsidR="00000000" w:rsidRPr="004D4560" w:rsidP="004D4560">
      <w:pPr>
        <w:pStyle w:val="Heading1"/>
      </w:pPr>
      <w:bookmarkStart w:id="10" w:name="O_714994"/>
      <w:bookmarkEnd w:id="10"/>
      <w:r w:rsidRPr="004D4560">
        <w:t>P</w:t>
      </w:r>
      <w:r w:rsidRPr="004D4560">
        <w:t>erformance Evidence</w:t>
      </w:r>
    </w:p>
    <w:p w:rsidR="00000000" w:rsidRPr="004D4560" w:rsidP="0043334E">
      <w:pPr>
        <w:pStyle w:val="BodyText"/>
      </w:pPr>
      <w:r w:rsidRPr="004D4560">
        <w:t>Evidence required to demonstrate competence must satisfy all of the requirements of the elements and performance criteria. If not otherwise specified the candidate must demonstrate evidence of performance of the following on at least on</w:t>
      </w:r>
      <w:r w:rsidRPr="004D4560">
        <w:t>e occasion.</w:t>
      </w:r>
    </w:p>
    <w:p w:rsidR="00000000" w:rsidRPr="004D4560" w:rsidP="004D4560">
      <w:pPr>
        <w:pStyle w:val="ListBullet"/>
      </w:pPr>
      <w:r w:rsidRPr="004D4560">
        <w:t>maintaining professional presentation</w:t>
      </w:r>
    </w:p>
    <w:p w:rsidR="00000000" w:rsidRPr="004D4560" w:rsidP="004D4560">
      <w:pPr>
        <w:pStyle w:val="ListBullet"/>
      </w:pPr>
      <w:r w:rsidRPr="004D4560">
        <w:t>establishing assembly points to maximise public safety</w:t>
      </w:r>
    </w:p>
    <w:p w:rsidR="00000000" w:rsidRPr="004D4560" w:rsidP="004D4560">
      <w:pPr>
        <w:pStyle w:val="ListBullet"/>
      </w:pPr>
      <w:r w:rsidRPr="004D4560">
        <w:t xml:space="preserve">evacuating, cordoning and containing areas </w:t>
      </w:r>
    </w:p>
    <w:p w:rsidR="00000000" w:rsidRPr="004D4560" w:rsidP="004D4560">
      <w:pPr>
        <w:pStyle w:val="ListBullet"/>
      </w:pPr>
      <w:r w:rsidRPr="004D4560">
        <w:t>searching persons, property and vehicles to identify prohibited and dangerous items</w:t>
      </w:r>
    </w:p>
    <w:p w:rsidR="00000000" w:rsidRPr="004D4560" w:rsidP="004D4560">
      <w:pPr>
        <w:pStyle w:val="ListBullet"/>
      </w:pPr>
      <w:r w:rsidRPr="004D4560">
        <w:t>applying tactical awareness techniques and strategies</w:t>
      </w:r>
    </w:p>
    <w:p w:rsidR="00000000" w:rsidRPr="004D4560" w:rsidP="004D4560">
      <w:pPr>
        <w:pStyle w:val="ListBullet"/>
      </w:pPr>
      <w:r w:rsidRPr="004D4560">
        <w:t>assessing risk when handling incidents</w:t>
      </w:r>
    </w:p>
    <w:p w:rsidR="00000000" w:rsidRPr="004D4560" w:rsidP="004D4560">
      <w:pPr>
        <w:pStyle w:val="ListBullet"/>
      </w:pPr>
      <w:r w:rsidRPr="004D4560">
        <w:t>communicating effectively to manage incidents and to provide situation reports</w:t>
      </w:r>
    </w:p>
    <w:p w:rsidR="00000000" w:rsidRPr="004D4560" w:rsidP="004D4560">
      <w:pPr>
        <w:pStyle w:val="ListBullet"/>
      </w:pPr>
      <w:r w:rsidRPr="004D4560">
        <w:t>directing and controlling traffic</w:t>
      </w:r>
    </w:p>
    <w:p w:rsidR="00000000" w:rsidRPr="004D4560" w:rsidP="004D4560">
      <w:pPr>
        <w:pStyle w:val="ListBullet"/>
      </w:pPr>
      <w:r w:rsidRPr="004D4560">
        <w:t>verifying and controlling authorised access and eg</w:t>
      </w:r>
      <w:r w:rsidRPr="004D4560">
        <w:t>ress of persons, vehicles and dispatched goods</w:t>
      </w:r>
    </w:p>
    <w:p w:rsidR="00000000" w:rsidRPr="004D4560" w:rsidP="004D4560">
      <w:pPr>
        <w:pStyle w:val="ListBullet"/>
      </w:pPr>
      <w:r w:rsidRPr="004D4560">
        <w:t>implementing initial response command and control procedures</w:t>
      </w:r>
    </w:p>
    <w:p w:rsidR="00000000" w:rsidRPr="004D4560" w:rsidP="004D4560">
      <w:pPr>
        <w:pStyle w:val="ListBullet"/>
      </w:pPr>
      <w:r w:rsidRPr="004D4560">
        <w:t>using defensive tactics</w:t>
      </w:r>
    </w:p>
    <w:p w:rsidR="00000000" w:rsidRPr="004D4560" w:rsidP="004D4560">
      <w:pPr>
        <w:pStyle w:val="ListBullet"/>
      </w:pPr>
      <w:r w:rsidRPr="004D4560">
        <w:t xml:space="preserve">identifying provisions of legislative and organisational requirements relevant to assignment instructions </w:t>
      </w:r>
    </w:p>
    <w:p w:rsidR="00000000" w:rsidRPr="004D4560" w:rsidP="004D4560">
      <w:pPr>
        <w:pStyle w:val="ListBullet"/>
      </w:pPr>
      <w:r w:rsidRPr="004D4560">
        <w:t>completing docume</w:t>
      </w:r>
      <w:r w:rsidRPr="004D4560">
        <w:t>ntation for accountability purposes</w:t>
      </w:r>
    </w:p>
    <w:p w:rsidR="00000000" w:rsidRPr="004D4560" w:rsidP="004D4560">
      <w:pPr>
        <w:pStyle w:val="AllowPageBreak"/>
      </w:pPr>
    </w:p>
    <w:p w:rsidR="00000000" w:rsidRPr="004D4560" w:rsidP="004D4560">
      <w:pPr>
        <w:pStyle w:val="Heading1"/>
      </w:pPr>
      <w:bookmarkStart w:id="11" w:name="O_714995"/>
      <w:bookmarkEnd w:id="11"/>
      <w:r w:rsidRPr="004D4560">
        <w:t>Knowledge Evidence</w:t>
      </w:r>
    </w:p>
    <w:p w:rsidR="00000000" w:rsidRPr="004D4560" w:rsidP="0043334E">
      <w:pPr>
        <w:pStyle w:val="BodyText"/>
      </w:pPr>
      <w:r w:rsidRPr="004D4560">
        <w:t>Evidence required to demonstrate competence must satisfy all of the requirements of the elements and performance criteria. If not otherwise specified the depth of knowledge demonstrate</w:t>
      </w:r>
      <w:r w:rsidRPr="004D4560">
        <w:t>d must be appropriate to the job context of the candidate.</w:t>
      </w:r>
    </w:p>
    <w:p w:rsidR="00000000" w:rsidRPr="004D4560" w:rsidP="004D4560">
      <w:pPr>
        <w:pStyle w:val="ListBullet"/>
      </w:pPr>
      <w:r w:rsidRPr="004D4560">
        <w:t>legislation relating to the roles and responsibilities of protective services and police powers</w:t>
      </w:r>
    </w:p>
    <w:p w:rsidR="00000000" w:rsidRPr="004D4560" w:rsidP="004D4560">
      <w:pPr>
        <w:pStyle w:val="ListBullet"/>
      </w:pPr>
      <w:r w:rsidRPr="004D4560">
        <w:t>cordon and containment principles</w:t>
      </w:r>
    </w:p>
    <w:p w:rsidR="00000000" w:rsidRPr="004D4560" w:rsidP="004D4560">
      <w:pPr>
        <w:pStyle w:val="ListBullet"/>
      </w:pPr>
      <w:r w:rsidRPr="004D4560">
        <w:t>critical incident roles and responsibilities</w:t>
      </w:r>
    </w:p>
    <w:p w:rsidR="00000000" w:rsidRPr="004D4560" w:rsidP="004D4560">
      <w:pPr>
        <w:pStyle w:val="ListBullet"/>
      </w:pPr>
      <w:r w:rsidRPr="004D4560">
        <w:t xml:space="preserve">issues/problems that </w:t>
      </w:r>
      <w:r w:rsidRPr="004D4560">
        <w:t>can arise with persons in custody</w:t>
      </w:r>
    </w:p>
    <w:p w:rsidR="00000000" w:rsidRPr="004D4560" w:rsidP="004D4560">
      <w:pPr>
        <w:pStyle w:val="ListBullet"/>
      </w:pPr>
      <w:r w:rsidRPr="004D4560">
        <w:t>officer safety principles</w:t>
      </w:r>
    </w:p>
    <w:p w:rsidR="00000000" w:rsidRPr="004D4560" w:rsidP="004D4560">
      <w:pPr>
        <w:pStyle w:val="ListBullet"/>
      </w:pPr>
      <w:r w:rsidRPr="004D4560">
        <w:t>potential risks associated with operational protective service roles and responsibilities</w:t>
      </w:r>
    </w:p>
    <w:p w:rsidR="00000000" w:rsidRPr="004D4560" w:rsidP="004D4560">
      <w:pPr>
        <w:pStyle w:val="ListBullet"/>
      </w:pPr>
      <w:r w:rsidRPr="004D4560">
        <w:t>protective service responsibilities contained within the National Counter Terrorism Plan</w:t>
      </w:r>
    </w:p>
    <w:p w:rsidR="00000000" w:rsidRPr="004D4560" w:rsidP="004D4560">
      <w:pPr>
        <w:pStyle w:val="ListBullet"/>
      </w:pPr>
      <w:r w:rsidRPr="004D4560">
        <w:t>search and evacuation procedures</w:t>
      </w:r>
    </w:p>
    <w:p w:rsidR="00000000" w:rsidRPr="004D4560" w:rsidP="004D4560">
      <w:pPr>
        <w:pStyle w:val="ListBullet"/>
      </w:pPr>
      <w:r w:rsidRPr="004D4560">
        <w:t>strategies to optimise safety under a range of operational scenarios</w:t>
      </w:r>
    </w:p>
    <w:p w:rsidR="00000000" w:rsidRPr="004D4560" w:rsidP="004D4560">
      <w:pPr>
        <w:pStyle w:val="ListBullet"/>
      </w:pPr>
      <w:r w:rsidRPr="004D4560">
        <w:t>tactical communication</w:t>
      </w:r>
    </w:p>
    <w:p w:rsidR="00000000" w:rsidRPr="004D4560" w:rsidP="004D4560">
      <w:pPr>
        <w:pStyle w:val="AllowPageBreak"/>
      </w:pPr>
    </w:p>
    <w:p w:rsidR="00000000" w:rsidRPr="004D4560" w:rsidP="004D4560">
      <w:pPr>
        <w:pStyle w:val="Heading1"/>
      </w:pPr>
      <w:bookmarkStart w:id="12" w:name="O_714996"/>
      <w:bookmarkEnd w:id="12"/>
      <w:r w:rsidRPr="004D4560">
        <w:t>Assessment Conditions</w:t>
      </w:r>
    </w:p>
    <w:p w:rsidR="00000000" w:rsidRPr="004D4560" w:rsidP="0043334E">
      <w:pPr>
        <w:pStyle w:val="BodyText"/>
      </w:pPr>
      <w:r w:rsidRPr="004D4560">
        <w:t>This unit contains no specific industry-mandated assessment conditions. Guidance on suggeste</w:t>
      </w:r>
      <w:r w:rsidRPr="004D4560">
        <w:t xml:space="preserve">d and recommended conditions and methods can be found in the Implementation Guide. </w:t>
      </w:r>
    </w:p>
    <w:p w:rsidR="00000000" w:rsidRPr="004D4560" w:rsidP="0043334E">
      <w:pPr>
        <w:pStyle w:val="BodyText"/>
      </w:pPr>
      <w:r w:rsidRPr="004D4560">
        <w:t>Consideration must be given to practical assessment for this unit. Refer to advice in the companion volumes.</w:t>
      </w:r>
    </w:p>
    <w:p w:rsidR="00000000" w:rsidRPr="004D4560" w:rsidP="0043334E">
      <w:pPr>
        <w:pStyle w:val="BodyText"/>
      </w:pPr>
      <w:r w:rsidRPr="004D4560">
        <w:t>Consideration must be given to holistic assessment for this u</w:t>
      </w:r>
      <w:r w:rsidRPr="004D4560">
        <w:t>nit. Refer to advice in the companion volumes.</w:t>
      </w:r>
    </w:p>
    <w:p w:rsidR="00000000" w:rsidRPr="004D4560" w:rsidP="0043334E">
      <w:pPr>
        <w:pStyle w:val="BodyText"/>
      </w:pPr>
      <w:r w:rsidRPr="004D4560">
        <w:t>Assessors must satisfy the NVR/AQTF mandatory competency requirements for assessors.</w:t>
      </w:r>
    </w:p>
    <w:p w:rsidR="00000000" w:rsidRPr="004D4560" w:rsidP="004D4560">
      <w:pPr>
        <w:pStyle w:val="Heading1"/>
      </w:pPr>
      <w:bookmarkStart w:id="13" w:name="O_714999"/>
      <w:bookmarkEnd w:id="13"/>
      <w:r w:rsidRPr="004D4560">
        <w:t>Links</w:t>
      </w:r>
    </w:p>
    <w:p w:rsidR="00000000" w:rsidRPr="004D4560" w:rsidP="0043334E">
      <w:pPr>
        <w:pStyle w:val="BodyText"/>
      </w:pPr>
      <w:r w:rsidRPr="004D456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202B5">
        <w:rPr>
          <w:rStyle w:val="Hyperlink"/>
        </w:rPr>
        <w:t>https://vetnet.gov.au/Pages/TrainingDocs.aspx?q=98c3984e-2cf1-48a8-8ed1-85e4b92e7351</w:t>
      </w:r>
      <w:r>
        <w:fldChar w:fldCharType="end"/>
      </w:r>
    </w:p>
    <w:p w:rsidR="00000000" w:rsidRPr="004D4560" w:rsidP="0043334E">
      <w:pPr>
        <w:pStyle w:val="BodyText"/>
      </w:pPr>
      <w:r w:rsidRPr="004D456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202B5">
        <w:rPr>
          <w:rStyle w:val="Hyperlink"/>
        </w:rPr>
        <w:t>https://vetnet.gov.au/Pages/TrainingDocs.aspx?q=98c3984e-2cf1-48a8-8ed1-85e4b92e7351</w:t>
      </w:r>
      <w:r>
        <w:fldChar w:fldCharType="end"/>
      </w:r>
    </w:p>
    <w:p w:rsidR="00000000" w:rsidRPr="004D4560" w:rsidP="0043334E">
      <w:pPr>
        <w:pStyle w:val="BodyText"/>
      </w:pPr>
      <w:r w:rsidRPr="004D456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202B5">
        <w:rPr>
          <w:rStyle w:val="Hyperlink"/>
        </w:rPr>
        <w:t>https://vetnet.gov.au/Pages/TrainingDocs.aspx?q=98c3984e-2cf1-48a8-8ed1-85e4b92e7351</w:t>
      </w:r>
      <w:r>
        <w:fldChar w:fldCharType="end"/>
      </w:r>
    </w:p>
    <w:p w:rsidR="00000000" w:rsidRPr="004D4560" w:rsidP="004D4560"/>
    <w:sectPr w:rsidSect="004D456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60" w:rsidRPr="0043334E" w:rsidP="00433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34E" w:rsidP="004D4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3334E" w:rsidP="004D45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3334E" w:rsidP="004D45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60" w:rsidP="004D4560">
    <w:pPr>
      <w:pStyle w:val="Footer"/>
      <w:framePr w:wrap="around"/>
    </w:pPr>
    <w:r>
      <w:fldChar w:fldCharType="begin"/>
    </w:r>
    <w:r>
      <w:instrText xml:space="preserve"> DOCPROPERTY  Subject  \* MERGEFORMAT </w:instrText>
    </w:r>
    <w:r>
      <w:fldChar w:fldCharType="separate"/>
    </w:r>
    <w:r w:rsidR="0043334E">
      <w:t>Approved</w:t>
    </w:r>
    <w:r w:rsidR="0043334E">
      <w:fldChar w:fldCharType="end"/>
    </w:r>
    <w:r>
      <w:tab/>
      <w:t xml:space="preserve">Page </w:t>
    </w:r>
    <w:r>
      <w:fldChar w:fldCharType="begin"/>
    </w:r>
    <w:r>
      <w:instrText xml:space="preserve"> PAGE  \* Arabic  \* MERGEFORMAT </w:instrText>
    </w:r>
    <w:r>
      <w:fldChar w:fldCharType="separate"/>
    </w:r>
    <w:r w:rsidR="0043334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334E">
      <w:rPr>
        <w:noProof/>
      </w:rPr>
      <w:t>5</w:t>
    </w:r>
    <w:r>
      <w:rPr>
        <w:noProof/>
      </w:rPr>
      <w:fldChar w:fldCharType="end"/>
    </w:r>
  </w:p>
  <w:p w:rsidR="004D4560" w:rsidP="004D4560">
    <w:pPr>
      <w:pStyle w:val="Footer"/>
      <w:framePr w:wrap="around"/>
    </w:pPr>
    <w:r>
      <w:t xml:space="preserve">© Commonwealth of Australia, </w:t>
    </w:r>
    <w:r>
      <w:fldChar w:fldCharType="begin"/>
    </w:r>
    <w:r>
      <w:instrText xml:space="preserve"> DATE  \@ "yyyy"  \* MERGEFORMAT </w:instrText>
    </w:r>
    <w:r>
      <w:fldChar w:fldCharType="separate"/>
    </w:r>
    <w:r w:rsidR="0043334E">
      <w:rPr>
        <w:noProof/>
      </w:rPr>
      <w:t>2025</w:t>
    </w:r>
    <w:r>
      <w:fldChar w:fldCharType="end"/>
    </w:r>
    <w:r>
      <w:tab/>
    </w:r>
    <w:r>
      <w:fldChar w:fldCharType="begin"/>
    </w:r>
    <w:r>
      <w:instrText xml:space="preserve"> DOCPROPERTY  Author  \* MERGEFORMAT </w:instrText>
    </w:r>
    <w:r>
      <w:fldChar w:fldCharType="separate"/>
    </w:r>
    <w:r w:rsidR="0043334E">
      <w:t>Public Skills Australia</w:t>
    </w:r>
    <w:r w:rsidR="0043334E">
      <w:fldChar w:fldCharType="end"/>
    </w:r>
  </w:p>
  <w:p w:rsidR="004D4560" w:rsidP="004D45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3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4560" w:rsidRPr="0043334E" w:rsidP="004333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34E" w:rsidRPr="002D2AF8" w:rsidP="004D4560">
    <w:pPr>
      <w:pStyle w:val="Header"/>
      <w:framePr w:wrap="around"/>
    </w:pPr>
    <w:r>
      <w:fldChar w:fldCharType="begin"/>
    </w:r>
    <w:r>
      <w:instrText xml:space="preserve"> TITLE   \* MERGEFORMAT </w:instrText>
    </w:r>
    <w:r>
      <w:fldChar w:fldCharType="separate"/>
    </w:r>
    <w:r>
      <w:t>POLAUX016 Apply protective service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334E" w:rsidP="004D45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560" w:rsidRPr="002D2AF8" w:rsidP="004D4560">
    <w:pPr>
      <w:pStyle w:val="Header"/>
      <w:framePr w:wrap="around"/>
    </w:pPr>
    <w:r>
      <w:fldChar w:fldCharType="begin"/>
    </w:r>
    <w:r>
      <w:instrText xml:space="preserve"> TITLE   \* MERGEFORMAT </w:instrText>
    </w:r>
    <w:r>
      <w:fldChar w:fldCharType="separate"/>
    </w:r>
    <w:r w:rsidR="0043334E">
      <w:t>POLAUX016 Apply protective service methods</w:t>
    </w:r>
    <w:r w:rsidR="0043334E">
      <w:fldChar w:fldCharType="end"/>
    </w:r>
    <w:r>
      <w:tab/>
      <w:t xml:space="preserve">Date this document was generated: </w:t>
    </w:r>
    <w:r>
      <w:fldChar w:fldCharType="begin"/>
    </w:r>
    <w:r>
      <w:instrText xml:space="preserve"> CREATEDATE  \@ "d MMMM yyyy"  \* MERGEFORMAT </w:instrText>
    </w:r>
    <w:r>
      <w:fldChar w:fldCharType="separate"/>
    </w:r>
    <w:r w:rsidR="0043334E">
      <w:rPr>
        <w:noProof/>
      </w:rPr>
      <w:t>2 March 2025</w:t>
    </w:r>
    <w:r>
      <w:fldChar w:fldCharType="end"/>
    </w:r>
  </w:p>
  <w:p w:rsidR="004D4560" w:rsidP="004D4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7AA5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6871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560"/>
    <w:pPr>
      <w:spacing w:before="360" w:after="60"/>
      <w:outlineLvl w:val="0"/>
    </w:pPr>
    <w:rPr>
      <w:sz w:val="32"/>
    </w:rPr>
  </w:style>
  <w:style w:type="paragraph" w:styleId="Heading2">
    <w:name w:val="heading 2"/>
    <w:basedOn w:val="HeadingBase"/>
    <w:next w:val="BodyText"/>
    <w:link w:val="Heading2Char"/>
    <w:qFormat/>
    <w:rsid w:val="004D4560"/>
    <w:pPr>
      <w:keepLines/>
      <w:spacing w:before="240" w:after="120"/>
      <w:outlineLvl w:val="1"/>
    </w:pPr>
    <w:rPr>
      <w:sz w:val="28"/>
      <w:szCs w:val="40"/>
    </w:rPr>
  </w:style>
  <w:style w:type="paragraph" w:styleId="Heading3">
    <w:name w:val="heading 3"/>
    <w:basedOn w:val="HeadingBase"/>
    <w:next w:val="BodyText"/>
    <w:link w:val="Heading3Char"/>
    <w:qFormat/>
    <w:rsid w:val="004D4560"/>
    <w:pPr>
      <w:spacing w:before="180" w:after="120"/>
      <w:outlineLvl w:val="2"/>
    </w:pPr>
    <w:rPr>
      <w:spacing w:val="-10"/>
      <w:kern w:val="32"/>
    </w:rPr>
  </w:style>
  <w:style w:type="paragraph" w:styleId="Heading4">
    <w:name w:val="heading 4"/>
    <w:basedOn w:val="HeadingBase"/>
    <w:next w:val="BodyText"/>
    <w:link w:val="Heading4Char"/>
    <w:qFormat/>
    <w:rsid w:val="004D4560"/>
    <w:pPr>
      <w:spacing w:before="160" w:after="120"/>
      <w:outlineLvl w:val="3"/>
    </w:pPr>
    <w:rPr>
      <w:sz w:val="22"/>
    </w:rPr>
  </w:style>
  <w:style w:type="paragraph" w:styleId="Heading5">
    <w:name w:val="heading 5"/>
    <w:basedOn w:val="HeadingBase"/>
    <w:next w:val="Normal"/>
    <w:link w:val="Heading5Char"/>
    <w:qFormat/>
    <w:rsid w:val="004D4560"/>
    <w:pPr>
      <w:spacing w:before="80"/>
      <w:outlineLvl w:val="4"/>
    </w:pPr>
    <w:rPr>
      <w:color w:val="918585"/>
      <w:sz w:val="20"/>
    </w:rPr>
  </w:style>
  <w:style w:type="paragraph" w:styleId="Heading6">
    <w:name w:val="heading 6"/>
    <w:basedOn w:val="HeadingBase"/>
    <w:next w:val="Normal"/>
    <w:link w:val="Heading6Char"/>
    <w:qFormat/>
    <w:rsid w:val="004D4560"/>
    <w:pPr>
      <w:spacing w:before="60"/>
      <w:outlineLvl w:val="5"/>
    </w:pPr>
    <w:rPr>
      <w:color w:val="918585"/>
      <w:sz w:val="20"/>
    </w:rPr>
  </w:style>
  <w:style w:type="paragraph" w:styleId="Heading7">
    <w:name w:val="heading 7"/>
    <w:basedOn w:val="Normal"/>
    <w:next w:val="Normal"/>
    <w:link w:val="Heading7Char"/>
    <w:qFormat/>
    <w:rsid w:val="004D4560"/>
    <w:pPr>
      <w:ind w:left="720"/>
      <w:outlineLvl w:val="6"/>
    </w:pPr>
    <w:rPr>
      <w:i/>
    </w:rPr>
  </w:style>
  <w:style w:type="paragraph" w:styleId="Heading8">
    <w:name w:val="heading 8"/>
    <w:basedOn w:val="Normal"/>
    <w:next w:val="Normal"/>
    <w:link w:val="Heading8Char"/>
    <w:qFormat/>
    <w:rsid w:val="004D4560"/>
    <w:pPr>
      <w:ind w:left="720"/>
      <w:outlineLvl w:val="7"/>
    </w:pPr>
    <w:rPr>
      <w:i/>
    </w:rPr>
  </w:style>
  <w:style w:type="paragraph" w:styleId="Heading9">
    <w:name w:val="heading 9"/>
    <w:basedOn w:val="Normal"/>
    <w:next w:val="Normal"/>
    <w:link w:val="Heading9Char"/>
    <w:qFormat/>
    <w:rsid w:val="004D4560"/>
    <w:pPr>
      <w:ind w:left="720"/>
      <w:outlineLvl w:val="8"/>
    </w:pPr>
    <w:rPr>
      <w:i/>
    </w:rPr>
  </w:style>
  <w:style w:type="character" w:default="1" w:styleId="DefaultParagraphFont">
    <w:name w:val="Default Paragraph Font"/>
    <w:uiPriority w:val="1"/>
    <w:unhideWhenUsed/>
    <w:rsid w:val="004D4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560"/>
  </w:style>
  <w:style w:type="character" w:customStyle="1" w:styleId="Heading1Char">
    <w:name w:val="Heading 1 Char"/>
    <w:basedOn w:val="DefaultParagraphFont"/>
    <w:link w:val="Heading1"/>
    <w:rsid w:val="004D4560"/>
    <w:rPr>
      <w:rFonts w:ascii="Times New Roman" w:eastAsia="Times New Roman" w:hAnsi="Times New Roman" w:cs="Times New Roman"/>
      <w:b/>
      <w:sz w:val="32"/>
      <w:szCs w:val="20"/>
      <w:lang w:eastAsia="en-US"/>
    </w:rPr>
  </w:style>
  <w:style w:type="paragraph" w:styleId="BodyText">
    <w:name w:val="Body Text"/>
    <w:basedOn w:val="Normal"/>
    <w:link w:val="BodyTextChar"/>
    <w:rsid w:val="004D45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4560"/>
    <w:rPr>
      <w:rFonts w:ascii="Times New Roman" w:eastAsia="Times New Roman" w:hAnsi="Times New Roman" w:cs="Times New Roman"/>
      <w:sz w:val="24"/>
      <w:lang w:eastAsia="en-US"/>
    </w:rPr>
  </w:style>
  <w:style w:type="paragraph" w:styleId="List">
    <w:name w:val="List"/>
    <w:basedOn w:val="BodyText"/>
    <w:next w:val="BodyText"/>
    <w:rsid w:val="004D4560"/>
    <w:pPr>
      <w:tabs>
        <w:tab w:val="left" w:pos="340"/>
      </w:tabs>
      <w:spacing w:before="60" w:after="60"/>
      <w:ind w:left="340" w:hanging="340"/>
    </w:pPr>
  </w:style>
  <w:style w:type="paragraph" w:styleId="ListBullet">
    <w:name w:val="List Bullet"/>
    <w:basedOn w:val="List"/>
    <w:rsid w:val="004D4560"/>
    <w:pPr>
      <w:numPr>
        <w:numId w:val="11"/>
      </w:numPr>
      <w:tabs>
        <w:tab w:val="clear" w:pos="340"/>
      </w:tabs>
      <w:spacing w:before="40" w:after="40"/>
    </w:pPr>
  </w:style>
  <w:style w:type="character" w:customStyle="1" w:styleId="SpecialBold">
    <w:name w:val="Special Bold"/>
    <w:basedOn w:val="DefaultParagraphFont"/>
    <w:rsid w:val="004D4560"/>
    <w:rPr>
      <w:b/>
      <w:spacing w:val="0"/>
    </w:rPr>
  </w:style>
  <w:style w:type="paragraph" w:customStyle="1" w:styleId="SuperHeading">
    <w:name w:val="SuperHeading"/>
    <w:basedOn w:val="Normal"/>
    <w:rsid w:val="004D4560"/>
    <w:pPr>
      <w:spacing w:before="240" w:after="120"/>
      <w:outlineLvl w:val="0"/>
    </w:pPr>
    <w:rPr>
      <w:rFonts w:ascii="Times New Roman" w:hAnsi="Times New Roman"/>
      <w:b/>
      <w:sz w:val="32"/>
    </w:rPr>
  </w:style>
  <w:style w:type="paragraph" w:customStyle="1" w:styleId="TableHeading">
    <w:name w:val="Table Heading"/>
    <w:basedOn w:val="HeadingBase"/>
    <w:rsid w:val="004D4560"/>
    <w:pPr>
      <w:keepLines/>
      <w:pBdr>
        <w:bottom w:val="single" w:sz="6" w:space="1" w:color="918585"/>
      </w:pBdr>
      <w:spacing w:before="240"/>
    </w:pPr>
  </w:style>
  <w:style w:type="paragraph" w:customStyle="1" w:styleId="AllowPageBreak">
    <w:name w:val="AllowPageBreak"/>
    <w:rsid w:val="004D45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4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560"/>
    <w:rPr>
      <w:rFonts w:ascii="Courier New" w:eastAsia="Times New Roman" w:hAnsi="Courier New" w:cs="Times New Roman"/>
      <w:i/>
      <w:szCs w:val="20"/>
      <w:lang w:eastAsia="en-US"/>
    </w:rPr>
  </w:style>
  <w:style w:type="paragraph" w:customStyle="1" w:styleId="HeadingBase">
    <w:name w:val="Heading Base"/>
    <w:rsid w:val="004D4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560"/>
    <w:pPr>
      <w:tabs>
        <w:tab w:val="right" w:leader="dot" w:pos="9072"/>
      </w:tabs>
      <w:ind w:left="567"/>
    </w:pPr>
    <w:rPr>
      <w:szCs w:val="22"/>
    </w:rPr>
  </w:style>
  <w:style w:type="paragraph" w:customStyle="1" w:styleId="TOCBase">
    <w:name w:val="TOC Base"/>
    <w:rsid w:val="004D4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560"/>
    <w:pPr>
      <w:tabs>
        <w:tab w:val="right" w:leader="dot" w:pos="9072"/>
      </w:tabs>
      <w:spacing w:before="40" w:after="40"/>
      <w:ind w:left="284"/>
    </w:pPr>
    <w:rPr>
      <w:rFonts w:ascii="Times New Roman" w:hAnsi="Times New Roman"/>
    </w:rPr>
  </w:style>
  <w:style w:type="paragraph" w:styleId="TOC1">
    <w:name w:val="toc 1"/>
    <w:basedOn w:val="TOCBase"/>
    <w:next w:val="Normal"/>
    <w:rsid w:val="004D45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560"/>
    <w:rPr>
      <w:rFonts w:ascii="Times New Roman" w:eastAsia="Times New Roman" w:hAnsi="Times New Roman" w:cs="Times New Roman"/>
      <w:sz w:val="16"/>
      <w:lang w:eastAsia="en-US"/>
    </w:rPr>
  </w:style>
  <w:style w:type="paragraph" w:styleId="Title">
    <w:name w:val="Title"/>
    <w:basedOn w:val="HeadingBase"/>
    <w:link w:val="TitleChar"/>
    <w:qFormat/>
    <w:rsid w:val="004D4560"/>
    <w:pPr>
      <w:spacing w:before="5040"/>
      <w:jc w:val="center"/>
    </w:pPr>
    <w:rPr>
      <w:sz w:val="48"/>
      <w:szCs w:val="72"/>
      <w:lang w:val="en-US"/>
    </w:rPr>
  </w:style>
  <w:style w:type="character" w:customStyle="1" w:styleId="TitleChar">
    <w:name w:val="Title Char"/>
    <w:basedOn w:val="DefaultParagraphFont"/>
    <w:link w:val="Title"/>
    <w:rsid w:val="004D4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560"/>
    <w:pPr>
      <w:tabs>
        <w:tab w:val="left" w:pos="3600"/>
        <w:tab w:val="left" w:pos="3958"/>
      </w:tabs>
    </w:pPr>
  </w:style>
  <w:style w:type="paragraph" w:customStyle="1" w:styleId="Note">
    <w:name w:val="Note"/>
    <w:basedOn w:val="BodyText"/>
    <w:rsid w:val="004D45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560"/>
    <w:pPr>
      <w:framePr w:wrap="auto" w:hAnchor="text" w:y="6049"/>
    </w:pPr>
    <w:rPr>
      <w:color w:val="000000"/>
      <w:sz w:val="40"/>
    </w:rPr>
  </w:style>
  <w:style w:type="paragraph" w:customStyle="1" w:styleId="TOCTitle">
    <w:name w:val="TOCTitle"/>
    <w:basedOn w:val="Heading1"/>
    <w:rsid w:val="004D4560"/>
    <w:pPr>
      <w:spacing w:after="240"/>
      <w:jc w:val="center"/>
      <w:outlineLvl w:val="9"/>
    </w:pPr>
    <w:rPr>
      <w:caps/>
    </w:rPr>
  </w:style>
  <w:style w:type="paragraph" w:customStyle="1" w:styleId="Version">
    <w:name w:val="Version"/>
    <w:rsid w:val="004D45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4560"/>
    <w:pPr>
      <w:numPr>
        <w:numId w:val="12"/>
      </w:numPr>
      <w:tabs>
        <w:tab w:val="clear" w:pos="680"/>
      </w:tabs>
    </w:pPr>
  </w:style>
  <w:style w:type="paragraph" w:styleId="Index1">
    <w:name w:val="index 1"/>
    <w:basedOn w:val="Normal"/>
    <w:next w:val="Normal"/>
    <w:semiHidden/>
    <w:rsid w:val="004D4560"/>
    <w:pPr>
      <w:keepNext w:val="0"/>
      <w:tabs>
        <w:tab w:val="right" w:pos="4176"/>
      </w:tabs>
      <w:ind w:left="198" w:hanging="198"/>
    </w:pPr>
    <w:rPr>
      <w:rFonts w:ascii="Garamond" w:hAnsi="Garamond"/>
    </w:rPr>
  </w:style>
  <w:style w:type="paragraph" w:styleId="IndexHeading">
    <w:name w:val="index heading"/>
    <w:basedOn w:val="Normal"/>
    <w:next w:val="Index1"/>
    <w:semiHidden/>
    <w:rsid w:val="004D4560"/>
    <w:pPr>
      <w:spacing w:before="120" w:after="120"/>
    </w:pPr>
    <w:rPr>
      <w:rFonts w:ascii="Arial" w:hAnsi="Arial"/>
      <w:b/>
      <w:color w:val="918585"/>
      <w:sz w:val="24"/>
    </w:rPr>
  </w:style>
  <w:style w:type="paragraph" w:styleId="Header">
    <w:name w:val="header"/>
    <w:basedOn w:val="Normal"/>
    <w:link w:val="HeaderChar"/>
    <w:rsid w:val="004D4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560"/>
    <w:rPr>
      <w:rFonts w:ascii="Times New Roman" w:eastAsia="Times New Roman" w:hAnsi="Times New Roman" w:cs="Times New Roman"/>
      <w:sz w:val="16"/>
      <w:szCs w:val="20"/>
      <w:lang w:val="en-GB" w:eastAsia="en-US"/>
    </w:rPr>
  </w:style>
  <w:style w:type="paragraph" w:customStyle="1" w:styleId="Chapter">
    <w:name w:val="Chapter"/>
    <w:basedOn w:val="Normal"/>
    <w:rsid w:val="004D4560"/>
    <w:pPr>
      <w:spacing w:before="240"/>
    </w:pPr>
    <w:rPr>
      <w:rFonts w:ascii="Times New Roman" w:hAnsi="Times New Roman"/>
      <w:smallCaps/>
      <w:spacing w:val="80"/>
      <w:sz w:val="28"/>
    </w:rPr>
  </w:style>
  <w:style w:type="paragraph" w:customStyle="1" w:styleId="InChapter">
    <w:name w:val="InChapter"/>
    <w:basedOn w:val="Heading3"/>
    <w:rsid w:val="004D4560"/>
    <w:pPr>
      <w:spacing w:after="240"/>
      <w:outlineLvl w:val="9"/>
    </w:pPr>
    <w:rPr>
      <w:noProof/>
    </w:rPr>
  </w:style>
  <w:style w:type="paragraph" w:styleId="Index2">
    <w:name w:val="index 2"/>
    <w:basedOn w:val="Normal"/>
    <w:next w:val="Normal"/>
    <w:semiHidden/>
    <w:rsid w:val="004D4560"/>
    <w:pPr>
      <w:tabs>
        <w:tab w:val="right" w:pos="4176"/>
      </w:tabs>
      <w:ind w:left="568" w:hanging="284"/>
    </w:pPr>
    <w:rPr>
      <w:rFonts w:ascii="Garamond" w:hAnsi="Garamond"/>
    </w:rPr>
  </w:style>
  <w:style w:type="paragraph" w:customStyle="1" w:styleId="Byline">
    <w:name w:val="Byline"/>
    <w:rsid w:val="004D4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560"/>
    <w:pPr>
      <w:tabs>
        <w:tab w:val="clear" w:pos="3600"/>
        <w:tab w:val="clear" w:pos="3958"/>
      </w:tabs>
      <w:jc w:val="right"/>
    </w:pPr>
  </w:style>
  <w:style w:type="character" w:styleId="Emphasis">
    <w:name w:val="Emphasis"/>
    <w:basedOn w:val="DefaultParagraphFont"/>
    <w:qFormat/>
    <w:rsid w:val="004D4560"/>
    <w:rPr>
      <w:i/>
    </w:rPr>
  </w:style>
  <w:style w:type="paragraph" w:styleId="Caption">
    <w:name w:val="caption"/>
    <w:basedOn w:val="BodyText"/>
    <w:next w:val="Normal"/>
    <w:qFormat/>
    <w:rsid w:val="004D4560"/>
    <w:pPr>
      <w:framePr w:w="2268" w:hSpace="181" w:vSpace="181" w:wrap="around" w:vAnchor="text" w:hAnchor="page" w:x="1135" w:y="285" w:anchorLock="1"/>
    </w:pPr>
    <w:rPr>
      <w:i/>
    </w:rPr>
  </w:style>
  <w:style w:type="paragraph" w:customStyle="1" w:styleId="MiniTOCTitle">
    <w:name w:val="MiniTOCTitle"/>
    <w:basedOn w:val="Heading4"/>
    <w:rsid w:val="004D4560"/>
    <w:pPr>
      <w:spacing w:before="240"/>
      <w:outlineLvl w:val="9"/>
    </w:pPr>
    <w:rPr>
      <w:noProof/>
      <w:sz w:val="24"/>
    </w:rPr>
  </w:style>
  <w:style w:type="paragraph" w:customStyle="1" w:styleId="MiniTOCItem">
    <w:name w:val="MiniTOCItem"/>
    <w:basedOn w:val="ListBullet"/>
    <w:rsid w:val="004D4560"/>
    <w:pPr>
      <w:numPr>
        <w:numId w:val="0"/>
      </w:numPr>
      <w:tabs>
        <w:tab w:val="right" w:leader="dot" w:pos="6521"/>
      </w:tabs>
      <w:spacing w:before="0" w:after="0"/>
    </w:pPr>
  </w:style>
  <w:style w:type="paragraph" w:customStyle="1" w:styleId="TOFTitle">
    <w:name w:val="TOFTitle"/>
    <w:basedOn w:val="TOCTitle"/>
    <w:rsid w:val="004D4560"/>
  </w:style>
  <w:style w:type="paragraph" w:styleId="TableofFigures">
    <w:name w:val="table of figures"/>
    <w:basedOn w:val="Normal"/>
    <w:next w:val="Normal"/>
    <w:semiHidden/>
    <w:rsid w:val="004D4560"/>
    <w:pPr>
      <w:tabs>
        <w:tab w:val="right" w:leader="dot" w:pos="9072"/>
      </w:tabs>
      <w:ind w:left="970" w:hanging="403"/>
    </w:pPr>
    <w:rPr>
      <w:rFonts w:ascii="Times New Roman" w:hAnsi="Times New Roman"/>
      <w:b/>
    </w:rPr>
  </w:style>
  <w:style w:type="paragraph" w:styleId="ListNumber">
    <w:name w:val="List Number"/>
    <w:basedOn w:val="List"/>
    <w:rsid w:val="004D4560"/>
    <w:pPr>
      <w:numPr>
        <w:numId w:val="14"/>
      </w:numPr>
      <w:tabs>
        <w:tab w:val="clear" w:pos="340"/>
      </w:tabs>
    </w:pPr>
  </w:style>
  <w:style w:type="character" w:customStyle="1" w:styleId="WingdingSymbols">
    <w:name w:val="Wingding Symbols"/>
    <w:rsid w:val="004D4560"/>
    <w:rPr>
      <w:rFonts w:ascii="Wingdings" w:hAnsi="Wingdings"/>
    </w:rPr>
  </w:style>
  <w:style w:type="character" w:customStyle="1" w:styleId="HotSpot">
    <w:name w:val="HotSpot"/>
    <w:rsid w:val="004D4560"/>
    <w:rPr>
      <w:color w:val="0033CC"/>
      <w:u w:val="none"/>
    </w:rPr>
  </w:style>
  <w:style w:type="paragraph" w:customStyle="1" w:styleId="BodyTextRight">
    <w:name w:val="Body Text Right"/>
    <w:basedOn w:val="BodyText"/>
    <w:rsid w:val="004D4560"/>
    <w:pPr>
      <w:spacing w:before="0" w:after="0"/>
      <w:jc w:val="right"/>
    </w:pPr>
  </w:style>
  <w:style w:type="paragraph" w:styleId="Index3">
    <w:name w:val="index 3"/>
    <w:basedOn w:val="ListNumber2"/>
    <w:next w:val="Normal"/>
    <w:semiHidden/>
    <w:rsid w:val="004D4560"/>
    <w:pPr>
      <w:numPr>
        <w:numId w:val="0"/>
      </w:numPr>
      <w:tabs>
        <w:tab w:val="right" w:leader="dot" w:pos="4176"/>
      </w:tabs>
    </w:pPr>
  </w:style>
  <w:style w:type="paragraph" w:styleId="ListNumber2">
    <w:name w:val="List Number 2"/>
    <w:basedOn w:val="List2"/>
    <w:rsid w:val="004D4560"/>
    <w:pPr>
      <w:numPr>
        <w:numId w:val="9"/>
      </w:numPr>
      <w:tabs>
        <w:tab w:val="clear" w:pos="1060"/>
      </w:tabs>
    </w:pPr>
  </w:style>
  <w:style w:type="paragraph" w:customStyle="1" w:styleId="MarginNote">
    <w:name w:val="Margin Note"/>
    <w:basedOn w:val="BodyText"/>
    <w:rsid w:val="004D4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560"/>
    <w:rPr>
      <w:sz w:val="32"/>
    </w:rPr>
  </w:style>
  <w:style w:type="paragraph" w:customStyle="1" w:styleId="HeadingProcedure">
    <w:name w:val="Heading Procedure"/>
    <w:basedOn w:val="HeadingBase"/>
    <w:next w:val="Normal"/>
    <w:rsid w:val="004D4560"/>
    <w:pPr>
      <w:tabs>
        <w:tab w:val="left" w:pos="0"/>
      </w:tabs>
      <w:spacing w:before="120" w:after="60"/>
    </w:pPr>
    <w:rPr>
      <w:i/>
      <w:color w:val="918585"/>
      <w:sz w:val="22"/>
    </w:rPr>
  </w:style>
  <w:style w:type="paragraph" w:customStyle="1" w:styleId="TableBodyText">
    <w:name w:val="Table Body Text"/>
    <w:basedOn w:val="BodyText"/>
    <w:rsid w:val="004D4560"/>
    <w:pPr>
      <w:spacing w:before="60" w:after="60"/>
    </w:pPr>
  </w:style>
  <w:style w:type="paragraph" w:styleId="ListContinue">
    <w:name w:val="List Continue"/>
    <w:basedOn w:val="List"/>
    <w:rsid w:val="004D4560"/>
    <w:pPr>
      <w:ind w:firstLine="0"/>
    </w:pPr>
  </w:style>
  <w:style w:type="paragraph" w:customStyle="1" w:styleId="ListNote">
    <w:name w:val="List Note"/>
    <w:basedOn w:val="List"/>
    <w:rsid w:val="004D4560"/>
    <w:pPr>
      <w:pBdr>
        <w:top w:val="single" w:sz="6" w:space="2" w:color="918585"/>
        <w:bottom w:val="single" w:sz="6" w:space="2" w:color="918585"/>
      </w:pBdr>
      <w:tabs>
        <w:tab w:val="left" w:pos="1021"/>
      </w:tabs>
      <w:ind w:firstLine="0"/>
    </w:pPr>
  </w:style>
  <w:style w:type="paragraph" w:customStyle="1" w:styleId="Warning">
    <w:name w:val="Warning"/>
    <w:basedOn w:val="BodyText"/>
    <w:rsid w:val="004D4560"/>
    <w:pPr>
      <w:shd w:val="clear" w:color="auto" w:fill="D9D9D9"/>
      <w:tabs>
        <w:tab w:val="left" w:pos="992"/>
      </w:tabs>
      <w:ind w:left="119" w:right="119"/>
    </w:pPr>
    <w:rPr>
      <w:sz w:val="20"/>
    </w:rPr>
  </w:style>
  <w:style w:type="paragraph" w:customStyle="1" w:styleId="MarginIcons">
    <w:name w:val="Margin Icons"/>
    <w:basedOn w:val="BodyText"/>
    <w:rsid w:val="004D4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560"/>
    <w:rPr>
      <w:rFonts w:ascii="Courier New" w:hAnsi="Courier New"/>
    </w:rPr>
  </w:style>
  <w:style w:type="paragraph" w:customStyle="1" w:styleId="NoteBullet">
    <w:name w:val="Note Bullet"/>
    <w:basedOn w:val="Note"/>
    <w:rsid w:val="004D4560"/>
    <w:pPr>
      <w:tabs>
        <w:tab w:val="clear" w:pos="680"/>
      </w:tabs>
      <w:spacing w:before="60" w:after="60"/>
    </w:pPr>
  </w:style>
  <w:style w:type="paragraph" w:customStyle="1" w:styleId="SubHeading2">
    <w:name w:val="SubHeading2"/>
    <w:basedOn w:val="HeadingBase"/>
    <w:rsid w:val="004D4560"/>
    <w:pPr>
      <w:spacing w:before="240" w:after="60"/>
    </w:pPr>
    <w:rPr>
      <w:sz w:val="20"/>
    </w:rPr>
  </w:style>
  <w:style w:type="paragraph" w:customStyle="1" w:styleId="SubHeading1">
    <w:name w:val="SubHeading1"/>
    <w:basedOn w:val="HeadingBase"/>
    <w:rsid w:val="004D4560"/>
    <w:pPr>
      <w:spacing w:before="240" w:after="60"/>
    </w:pPr>
    <w:rPr>
      <w:color w:val="918585"/>
      <w:sz w:val="22"/>
    </w:rPr>
  </w:style>
  <w:style w:type="paragraph" w:customStyle="1" w:styleId="SideHeading">
    <w:name w:val="Side Heading"/>
    <w:basedOn w:val="HeadingBase"/>
    <w:rsid w:val="004D4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560"/>
    <w:pPr>
      <w:numPr>
        <w:numId w:val="10"/>
      </w:numPr>
    </w:pPr>
  </w:style>
  <w:style w:type="paragraph" w:styleId="PlainText">
    <w:name w:val="Plain Text"/>
    <w:basedOn w:val="Normal"/>
    <w:link w:val="PlainTextChar"/>
    <w:rsid w:val="004D4560"/>
    <w:rPr>
      <w:sz w:val="20"/>
    </w:rPr>
  </w:style>
  <w:style w:type="character" w:customStyle="1" w:styleId="PlainTextChar">
    <w:name w:val="Plain Text Char"/>
    <w:basedOn w:val="DefaultParagraphFont"/>
    <w:link w:val="PlainText"/>
    <w:rsid w:val="004D4560"/>
    <w:rPr>
      <w:rFonts w:ascii="Courier New" w:eastAsia="Times New Roman" w:hAnsi="Courier New" w:cs="Times New Roman"/>
      <w:sz w:val="20"/>
      <w:szCs w:val="20"/>
      <w:lang w:eastAsia="en-US"/>
    </w:rPr>
  </w:style>
  <w:style w:type="character" w:customStyle="1" w:styleId="MenuOption">
    <w:name w:val="Menu Option"/>
    <w:basedOn w:val="DefaultParagraphFont"/>
    <w:rsid w:val="004D4560"/>
    <w:rPr>
      <w:b/>
      <w:smallCaps/>
    </w:rPr>
  </w:style>
  <w:style w:type="paragraph" w:customStyle="1" w:styleId="TableListNumber">
    <w:name w:val="Table List Number"/>
    <w:basedOn w:val="ListNumber"/>
    <w:rsid w:val="004D4560"/>
    <w:pPr>
      <w:numPr>
        <w:numId w:val="0"/>
      </w:numPr>
    </w:pPr>
  </w:style>
  <w:style w:type="paragraph" w:styleId="TOC4">
    <w:name w:val="toc 4"/>
    <w:basedOn w:val="TOCBase"/>
    <w:next w:val="Normal"/>
    <w:semiHidden/>
    <w:rsid w:val="004D4560"/>
    <w:pPr>
      <w:tabs>
        <w:tab w:val="right" w:leader="dot" w:pos="9071"/>
      </w:tabs>
      <w:ind w:left="1701"/>
    </w:pPr>
  </w:style>
  <w:style w:type="paragraph" w:customStyle="1" w:styleId="ListAlpha">
    <w:name w:val="List Alpha"/>
    <w:basedOn w:val="List"/>
    <w:rsid w:val="004D4560"/>
    <w:pPr>
      <w:numPr>
        <w:numId w:val="8"/>
      </w:numPr>
    </w:pPr>
  </w:style>
  <w:style w:type="paragraph" w:customStyle="1" w:styleId="ListAlpha2">
    <w:name w:val="List Alpha 2"/>
    <w:basedOn w:val="List2"/>
    <w:rsid w:val="004D4560"/>
    <w:pPr>
      <w:numPr>
        <w:numId w:val="7"/>
      </w:numPr>
    </w:pPr>
  </w:style>
  <w:style w:type="paragraph" w:styleId="List2">
    <w:name w:val="List 2"/>
    <w:basedOn w:val="BodyText"/>
    <w:rsid w:val="004D4560"/>
    <w:pPr>
      <w:tabs>
        <w:tab w:val="left" w:pos="680"/>
      </w:tabs>
      <w:spacing w:before="60" w:after="60"/>
      <w:ind w:left="680" w:hanging="340"/>
    </w:pPr>
  </w:style>
  <w:style w:type="paragraph" w:styleId="List3">
    <w:name w:val="List 3"/>
    <w:basedOn w:val="BodyText"/>
    <w:rsid w:val="004D4560"/>
    <w:pPr>
      <w:tabs>
        <w:tab w:val="left" w:pos="1021"/>
      </w:tabs>
      <w:spacing w:before="60" w:after="60"/>
      <w:ind w:left="1020" w:hanging="340"/>
    </w:pPr>
  </w:style>
  <w:style w:type="paragraph" w:styleId="List4">
    <w:name w:val="List 4"/>
    <w:basedOn w:val="BodyText"/>
    <w:rsid w:val="004D4560"/>
    <w:pPr>
      <w:tabs>
        <w:tab w:val="left" w:pos="1361"/>
      </w:tabs>
      <w:spacing w:before="60" w:after="60"/>
      <w:ind w:left="1361" w:hanging="340"/>
    </w:pPr>
  </w:style>
  <w:style w:type="paragraph" w:styleId="List5">
    <w:name w:val="List 5"/>
    <w:basedOn w:val="BodyText"/>
    <w:rsid w:val="004D4560"/>
    <w:pPr>
      <w:tabs>
        <w:tab w:val="left" w:pos="1701"/>
      </w:tabs>
      <w:spacing w:before="60" w:after="60"/>
      <w:ind w:left="1701" w:hanging="340"/>
    </w:pPr>
  </w:style>
  <w:style w:type="paragraph" w:styleId="ListBullet3">
    <w:name w:val="List Bullet 3"/>
    <w:basedOn w:val="List3"/>
    <w:rsid w:val="004D4560"/>
    <w:pPr>
      <w:numPr>
        <w:numId w:val="13"/>
      </w:numPr>
      <w:tabs>
        <w:tab w:val="clear" w:pos="1021"/>
      </w:tabs>
      <w:ind w:left="1037" w:hanging="357"/>
    </w:pPr>
  </w:style>
  <w:style w:type="paragraph" w:styleId="ListBullet4">
    <w:name w:val="List Bullet 4"/>
    <w:basedOn w:val="List4"/>
    <w:rsid w:val="004D4560"/>
    <w:pPr>
      <w:numPr>
        <w:numId w:val="2"/>
      </w:numPr>
      <w:tabs>
        <w:tab w:val="clear" w:pos="1361"/>
      </w:tabs>
    </w:pPr>
  </w:style>
  <w:style w:type="paragraph" w:styleId="ListBullet5">
    <w:name w:val="List Bullet 5"/>
    <w:basedOn w:val="List5"/>
    <w:rsid w:val="004D4560"/>
    <w:pPr>
      <w:numPr>
        <w:numId w:val="3"/>
      </w:numPr>
    </w:pPr>
  </w:style>
  <w:style w:type="paragraph" w:styleId="ListContinue2">
    <w:name w:val="List Continue 2"/>
    <w:basedOn w:val="List2"/>
    <w:rsid w:val="004D4560"/>
    <w:pPr>
      <w:ind w:firstLine="0"/>
    </w:pPr>
  </w:style>
  <w:style w:type="paragraph" w:styleId="ListContinue3">
    <w:name w:val="List Continue 3"/>
    <w:basedOn w:val="List3"/>
    <w:rsid w:val="004D4560"/>
    <w:pPr>
      <w:ind w:left="1021" w:firstLine="0"/>
    </w:pPr>
  </w:style>
  <w:style w:type="paragraph" w:styleId="ListContinue4">
    <w:name w:val="List Continue 4"/>
    <w:basedOn w:val="List4"/>
    <w:rsid w:val="004D4560"/>
    <w:pPr>
      <w:ind w:firstLine="0"/>
    </w:pPr>
  </w:style>
  <w:style w:type="paragraph" w:styleId="ListContinue5">
    <w:name w:val="List Continue 5"/>
    <w:basedOn w:val="List5"/>
    <w:rsid w:val="004D4560"/>
    <w:pPr>
      <w:ind w:firstLine="0"/>
    </w:pPr>
  </w:style>
  <w:style w:type="paragraph" w:styleId="ListNumber3">
    <w:name w:val="List Number 3"/>
    <w:basedOn w:val="List3"/>
    <w:rsid w:val="004D4560"/>
    <w:pPr>
      <w:numPr>
        <w:numId w:val="4"/>
      </w:numPr>
    </w:pPr>
  </w:style>
  <w:style w:type="paragraph" w:styleId="ListNumber4">
    <w:name w:val="List Number 4"/>
    <w:basedOn w:val="List4"/>
    <w:rsid w:val="004D4560"/>
    <w:pPr>
      <w:numPr>
        <w:numId w:val="5"/>
      </w:numPr>
    </w:pPr>
  </w:style>
  <w:style w:type="paragraph" w:styleId="ListNumber5">
    <w:name w:val="List Number 5"/>
    <w:basedOn w:val="List5"/>
    <w:rsid w:val="004D4560"/>
    <w:pPr>
      <w:numPr>
        <w:numId w:val="6"/>
      </w:numPr>
    </w:pPr>
  </w:style>
  <w:style w:type="paragraph" w:styleId="BlockText">
    <w:name w:val="Block Text"/>
    <w:basedOn w:val="Normal"/>
    <w:rsid w:val="004D4560"/>
    <w:pPr>
      <w:spacing w:after="120"/>
      <w:ind w:left="1440" w:right="1440"/>
    </w:pPr>
  </w:style>
  <w:style w:type="character" w:customStyle="1" w:styleId="Subscript">
    <w:name w:val="Subscript"/>
    <w:basedOn w:val="DefaultParagraphFont"/>
    <w:rsid w:val="004D4560"/>
    <w:rPr>
      <w:sz w:val="16"/>
      <w:vertAlign w:val="subscript"/>
    </w:rPr>
  </w:style>
  <w:style w:type="character" w:customStyle="1" w:styleId="Superscript">
    <w:name w:val="Superscript"/>
    <w:basedOn w:val="DefaultParagraphFont"/>
    <w:rsid w:val="004D4560"/>
    <w:rPr>
      <w:sz w:val="16"/>
      <w:vertAlign w:val="superscript"/>
    </w:rPr>
  </w:style>
  <w:style w:type="character" w:customStyle="1" w:styleId="Symbols">
    <w:name w:val="Symbols"/>
    <w:basedOn w:val="DefaultParagraphFont"/>
    <w:rsid w:val="004D4560"/>
    <w:rPr>
      <w:rFonts w:ascii="Symbol" w:hAnsi="Symbol"/>
    </w:rPr>
  </w:style>
  <w:style w:type="character" w:customStyle="1" w:styleId="MenuOptions">
    <w:name w:val="Menu Options"/>
    <w:basedOn w:val="DefaultParagraphFont"/>
    <w:rsid w:val="004D4560"/>
    <w:rPr>
      <w:rFonts w:ascii="Arial Narrow" w:hAnsi="Arial Narrow"/>
      <w:smallCaps/>
    </w:rPr>
  </w:style>
  <w:style w:type="character" w:customStyle="1" w:styleId="Buttons">
    <w:name w:val="Buttons"/>
    <w:basedOn w:val="DefaultParagraphFont"/>
    <w:rsid w:val="004D4560"/>
    <w:rPr>
      <w:b/>
    </w:rPr>
  </w:style>
  <w:style w:type="character" w:customStyle="1" w:styleId="Underlined">
    <w:name w:val="Underlined"/>
    <w:basedOn w:val="DefaultParagraphFont"/>
    <w:rsid w:val="004D4560"/>
    <w:rPr>
      <w:u w:val="single"/>
    </w:rPr>
  </w:style>
  <w:style w:type="paragraph" w:customStyle="1" w:styleId="TableBodyTextRight">
    <w:name w:val="Table Body Text Right"/>
    <w:basedOn w:val="TableBodyText"/>
    <w:rsid w:val="004D4560"/>
    <w:pPr>
      <w:widowControl w:val="0"/>
      <w:autoSpaceDE w:val="0"/>
      <w:autoSpaceDN w:val="0"/>
      <w:adjustRightInd w:val="0"/>
      <w:jc w:val="right"/>
    </w:pPr>
    <w:rPr>
      <w:rFonts w:cs="Arial"/>
      <w:szCs w:val="18"/>
    </w:rPr>
  </w:style>
  <w:style w:type="paragraph" w:customStyle="1" w:styleId="CopyrightText">
    <w:name w:val="Copyright Text"/>
    <w:basedOn w:val="BodyText"/>
    <w:rsid w:val="004D4560"/>
    <w:rPr>
      <w:sz w:val="18"/>
    </w:rPr>
  </w:style>
  <w:style w:type="paragraph" w:customStyle="1" w:styleId="BodySmallRight">
    <w:name w:val="Body Small Right"/>
    <w:basedOn w:val="BodyTextRight"/>
    <w:rsid w:val="004D4560"/>
    <w:rPr>
      <w:sz w:val="18"/>
      <w:szCs w:val="18"/>
    </w:rPr>
  </w:style>
  <w:style w:type="paragraph" w:customStyle="1" w:styleId="MarginEdition">
    <w:name w:val="Margin Edition"/>
    <w:basedOn w:val="MarginNote"/>
    <w:rsid w:val="004D4560"/>
    <w:pPr>
      <w:spacing w:before="0" w:after="0"/>
    </w:pPr>
    <w:rPr>
      <w:rFonts w:ascii="Times New Roman" w:hAnsi="Times New Roman"/>
      <w:color w:val="999999"/>
    </w:rPr>
  </w:style>
  <w:style w:type="paragraph" w:customStyle="1" w:styleId="Spacer">
    <w:name w:val="Spacer"/>
    <w:basedOn w:val="Normal"/>
    <w:rsid w:val="004D4560"/>
    <w:rPr>
      <w:sz w:val="2"/>
      <w:szCs w:val="2"/>
    </w:rPr>
  </w:style>
  <w:style w:type="character" w:customStyle="1" w:styleId="Small">
    <w:name w:val="Small"/>
    <w:basedOn w:val="DefaultParagraphFont"/>
    <w:rsid w:val="004D4560"/>
    <w:rPr>
      <w:sz w:val="16"/>
    </w:rPr>
  </w:style>
  <w:style w:type="paragraph" w:customStyle="1" w:styleId="WideTable">
    <w:name w:val="Wide Table"/>
    <w:basedOn w:val="Normal"/>
    <w:rsid w:val="004D4560"/>
    <w:pPr>
      <w:ind w:left="-1418"/>
    </w:pPr>
    <w:rPr>
      <w:sz w:val="2"/>
      <w:szCs w:val="2"/>
    </w:rPr>
  </w:style>
  <w:style w:type="character" w:styleId="PageNumber">
    <w:name w:val="page number"/>
    <w:basedOn w:val="DefaultParagraphFont"/>
    <w:rsid w:val="004D4560"/>
  </w:style>
  <w:style w:type="paragraph" w:styleId="Quote">
    <w:name w:val="Quote"/>
    <w:basedOn w:val="Heading1"/>
    <w:link w:val="QuoteChar"/>
    <w:qFormat/>
    <w:rsid w:val="004D4560"/>
    <w:rPr>
      <w:b w:val="0"/>
      <w:sz w:val="72"/>
      <w:szCs w:val="72"/>
      <w:lang w:val="en-NZ"/>
    </w:rPr>
  </w:style>
  <w:style w:type="character" w:customStyle="1" w:styleId="QuoteChar">
    <w:name w:val="Quote Char"/>
    <w:basedOn w:val="DefaultParagraphFont"/>
    <w:link w:val="Quote"/>
    <w:rsid w:val="004D4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560"/>
    <w:pPr>
      <w:pageBreakBefore/>
    </w:pPr>
  </w:style>
  <w:style w:type="paragraph" w:customStyle="1" w:styleId="Border">
    <w:name w:val="Border"/>
    <w:basedOn w:val="Normal"/>
    <w:qFormat/>
    <w:rsid w:val="004D4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560"/>
    <w:rPr>
      <w:b/>
      <w:bCs/>
      <w:i/>
      <w:iCs/>
      <w:color w:val="auto"/>
    </w:rPr>
  </w:style>
  <w:style w:type="paragraph" w:styleId="IntenseQuote">
    <w:name w:val="Intense Quote"/>
    <w:basedOn w:val="Normal"/>
    <w:next w:val="Normal"/>
    <w:link w:val="IntenseQuoteChar"/>
    <w:uiPriority w:val="30"/>
    <w:qFormat/>
    <w:rsid w:val="004D4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560"/>
    <w:rPr>
      <w:smallCaps/>
      <w:color w:val="auto"/>
      <w:u w:val="single"/>
    </w:rPr>
  </w:style>
  <w:style w:type="character" w:styleId="IntenseReference">
    <w:name w:val="Intense Reference"/>
    <w:basedOn w:val="DefaultParagraphFont"/>
    <w:uiPriority w:val="32"/>
    <w:qFormat/>
    <w:rsid w:val="004D4560"/>
    <w:rPr>
      <w:b/>
      <w:bCs/>
      <w:smallCaps/>
      <w:color w:val="auto"/>
      <w:spacing w:val="5"/>
      <w:u w:val="single"/>
    </w:rPr>
  </w:style>
  <w:style w:type="paragraph" w:customStyle="1" w:styleId="2ColumnHeading">
    <w:name w:val="2Column Heading"/>
    <w:basedOn w:val="BodyText"/>
    <w:qFormat/>
    <w:rsid w:val="004D4560"/>
    <w:pPr>
      <w:spacing w:after="60"/>
      <w:ind w:left="-2268"/>
    </w:pPr>
    <w:rPr>
      <w:b/>
    </w:rPr>
  </w:style>
  <w:style w:type="paragraph" w:customStyle="1" w:styleId="Heading1TOC">
    <w:name w:val="Heading1 TOC"/>
    <w:basedOn w:val="Normal"/>
    <w:qFormat/>
    <w:rsid w:val="004D4560"/>
    <w:pPr>
      <w:spacing w:before="240" w:after="120"/>
    </w:pPr>
    <w:rPr>
      <w:rFonts w:ascii="Times New Roman" w:hAnsi="Times New Roman"/>
      <w:b/>
      <w:sz w:val="32"/>
    </w:rPr>
  </w:style>
  <w:style w:type="paragraph" w:customStyle="1" w:styleId="Heading2TOC">
    <w:name w:val="Heading2 TOC"/>
    <w:basedOn w:val="Normal"/>
    <w:qFormat/>
    <w:rsid w:val="004D4560"/>
    <w:pPr>
      <w:spacing w:before="240" w:after="60"/>
    </w:pPr>
    <w:rPr>
      <w:rFonts w:ascii="Times New Roman" w:hAnsi="Times New Roman"/>
      <w:b/>
      <w:sz w:val="28"/>
    </w:rPr>
  </w:style>
  <w:style w:type="character" w:customStyle="1" w:styleId="Underline">
    <w:name w:val="Underline"/>
    <w:basedOn w:val="DefaultParagraphFont"/>
    <w:qFormat/>
    <w:rsid w:val="004D4560"/>
    <w:rPr>
      <w:u w:val="single"/>
    </w:rPr>
  </w:style>
  <w:style w:type="character" w:customStyle="1" w:styleId="BoldandItalics">
    <w:name w:val="Bold and Italics"/>
    <w:qFormat/>
    <w:rsid w:val="004D4560"/>
    <w:rPr>
      <w:b/>
      <w:i/>
      <w:u w:val="none"/>
    </w:rPr>
  </w:style>
  <w:style w:type="paragraph" w:styleId="BalloonText">
    <w:name w:val="Balloon Text"/>
    <w:basedOn w:val="Normal"/>
    <w:link w:val="BalloonTextChar"/>
    <w:rsid w:val="004D4560"/>
    <w:rPr>
      <w:rFonts w:ascii="Tahoma" w:hAnsi="Tahoma" w:cs="Tahoma"/>
      <w:sz w:val="16"/>
      <w:szCs w:val="16"/>
    </w:rPr>
  </w:style>
  <w:style w:type="character" w:customStyle="1" w:styleId="BalloonTextChar">
    <w:name w:val="Balloon Text Char"/>
    <w:basedOn w:val="DefaultParagraphFont"/>
    <w:link w:val="BalloonText"/>
    <w:rsid w:val="004D4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5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4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560"/>
    <w:rPr>
      <w:b/>
      <w:color w:val="660033"/>
      <w:spacing w:val="0"/>
    </w:rPr>
  </w:style>
  <w:style w:type="paragraph" w:customStyle="1" w:styleId="Nameditemlist">
    <w:name w:val="Named item list"/>
    <w:basedOn w:val="BodyText"/>
    <w:qFormat/>
    <w:rsid w:val="004D4560"/>
    <w:pPr>
      <w:tabs>
        <w:tab w:val="left" w:pos="2835"/>
      </w:tabs>
      <w:ind w:left="2835" w:hanging="2835"/>
    </w:pPr>
  </w:style>
  <w:style w:type="paragraph" w:customStyle="1" w:styleId="BodyTextnopadding">
    <w:name w:val="Body Text no padding"/>
    <w:basedOn w:val="BodyText"/>
    <w:qFormat/>
    <w:rsid w:val="004D4560"/>
    <w:pPr>
      <w:spacing w:before="0" w:after="0"/>
    </w:pPr>
  </w:style>
  <w:style w:type="paragraph" w:customStyle="1" w:styleId="BodyTextBold">
    <w:name w:val="Body Text Bold"/>
    <w:basedOn w:val="BodyText"/>
    <w:qFormat/>
    <w:rsid w:val="004D4560"/>
    <w:rPr>
      <w:b/>
    </w:rPr>
  </w:style>
  <w:style w:type="character" w:styleId="Hyperlink">
    <w:name w:val="Hyperlink"/>
    <w:basedOn w:val="DefaultParagraphFont"/>
    <w:uiPriority w:val="99"/>
    <w:unhideWhenUsed/>
    <w:rsid w:val="004333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7872</Characters>
  <Application>Microsoft Office Word</Application>
  <DocSecurity>0</DocSecurity>
  <Lines>224</Lines>
  <Paragraphs>143</Paragraphs>
  <ScaleCrop>false</ScaleCrop>
  <Company>Author-it Software Corporation Ltd.</Company>
  <LinksUpToDate>false</LinksUpToDate>
  <CharactersWithSpaces>8919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POLAUX016 Apply protective service methods</dc:title>
  <dc:subject>Approved</dc:subject>
  <dc:creator>Public Skills Australia</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