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999" w:rsidP="000E4999">
      <w:pPr>
        <w:pStyle w:val="Title"/>
      </w:pPr>
      <w:r>
        <w:fldChar w:fldCharType="begin"/>
      </w:r>
      <w:r>
        <w:instrText xml:space="preserve"> TITLE   \* MERGEFORMAT </w:instrText>
      </w:r>
      <w:r>
        <w:fldChar w:fldCharType="separate"/>
      </w:r>
      <w:r>
        <w:t>POLAUX006 Administer legislation in a policing environment</w:t>
      </w:r>
      <w:r>
        <w:fldChar w:fldCharType="end"/>
      </w:r>
    </w:p>
    <w:p w:rsidR="000E4999" w:rsidP="000E4999">
      <w:pPr>
        <w:pStyle w:val="Version"/>
        <w:sectPr w:rsidSect="00C11E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EF2" w:rsidP="00C11EF2">
      <w:pPr>
        <w:pStyle w:val="SuperHeading"/>
      </w:pPr>
      <w:r w:rsidRPr="00C11EF2">
        <w:t>POLAUX006 Administer legislation in a policing environment</w:t>
      </w:r>
    </w:p>
    <w:p w:rsidR="00000000" w:rsidRPr="00C11EF2" w:rsidP="00C11EF2">
      <w:pPr>
        <w:pStyle w:val="Heading1"/>
      </w:pPr>
      <w:bookmarkStart w:id="1" w:name="O_714774"/>
      <w:bookmarkEnd w:id="1"/>
      <w:r w:rsidRPr="00C11EF2">
        <w:t>Modification History</w:t>
      </w:r>
    </w:p>
    <w:tbl>
      <w:tblPr>
        <w:tblW w:w="0" w:type="auto"/>
        <w:tblLayout w:type="fixed"/>
        <w:tblCellMar>
          <w:left w:w="62" w:type="dxa"/>
          <w:right w:w="62" w:type="dxa"/>
        </w:tblCellMar>
        <w:tblLook w:val="0000"/>
      </w:tblPr>
      <w:tblGrid>
        <w:gridCol w:w="1134"/>
        <w:gridCol w:w="7937"/>
      </w:tblGrid>
      <w:tr w:rsidTr="000E49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EF2">
            <w:pPr>
              <w:pStyle w:val="TableHeading"/>
              <w:rPr>
                <w:lang w:val="en-NZ"/>
              </w:rPr>
            </w:pPr>
            <w:r w:rsidRPr="00C11EF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EF2">
            <w:pPr>
              <w:pStyle w:val="TableHeading"/>
              <w:rPr>
                <w:lang w:val="en-NZ"/>
              </w:rPr>
            </w:pPr>
            <w:r w:rsidRPr="00C11EF2">
              <w:t>Comments</w:t>
            </w:r>
          </w:p>
        </w:tc>
      </w:tr>
      <w:tr w:rsidTr="000E49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EF2">
            <w:pPr>
              <w:pStyle w:val="BodyText"/>
              <w:rPr>
                <w:lang w:val="en-NZ"/>
              </w:rPr>
            </w:pPr>
            <w:r w:rsidRPr="00C11EF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EF2" w:rsidP="00C11EF2">
            <w:pPr>
              <w:pStyle w:val="BodyText"/>
            </w:pPr>
            <w:r w:rsidRPr="00C11EF2">
              <w:t xml:space="preserve">This unit was released in POL Police Training Package release 1.0 and meets the Standards for Training Packages. </w:t>
            </w:r>
          </w:p>
        </w:tc>
      </w:tr>
    </w:tbl>
    <w:p w:rsidR="00000000" w:rsidRPr="00C11EF2" w:rsidP="00C11EF2">
      <w:pPr>
        <w:pStyle w:val="BodyText"/>
      </w:pPr>
    </w:p>
    <w:p w:rsidR="00000000" w:rsidRPr="00C11EF2" w:rsidP="00C11EF2">
      <w:pPr>
        <w:pStyle w:val="AllowPageBreak"/>
      </w:pPr>
    </w:p>
    <w:p w:rsidR="00000000" w:rsidRPr="00C11EF2" w:rsidP="00C11EF2">
      <w:pPr>
        <w:pStyle w:val="Heading1"/>
      </w:pPr>
      <w:bookmarkStart w:id="2" w:name="O_714775"/>
      <w:bookmarkEnd w:id="2"/>
      <w:r w:rsidRPr="00C11EF2">
        <w:t>Application</w:t>
      </w:r>
    </w:p>
    <w:p w:rsidR="00000000" w:rsidRPr="00C11EF2" w:rsidP="000E4999">
      <w:pPr>
        <w:pStyle w:val="BodyText"/>
      </w:pPr>
      <w:r w:rsidRPr="00C11EF2">
        <w:t xml:space="preserve">This unit describes the skills required to administer </w:t>
      </w:r>
      <w:r w:rsidRPr="00C11EF2">
        <w:t xml:space="preserve">legislation in a policing environment, including the application of legislation and powers and the production of judicial documentation. </w:t>
      </w:r>
    </w:p>
    <w:p w:rsidR="00000000" w:rsidRPr="00C11EF2" w:rsidP="000E4999">
      <w:pPr>
        <w:pStyle w:val="BodyText"/>
      </w:pPr>
      <w:r w:rsidRPr="00C11EF2">
        <w:t>This unit applies to those working as community police staff, in metropolitan and/or remote areas.</w:t>
      </w:r>
    </w:p>
    <w:p w:rsidR="00000000" w:rsidRPr="00C11EF2" w:rsidP="000E4999">
      <w:pPr>
        <w:pStyle w:val="BodyText"/>
      </w:pPr>
      <w:r w:rsidRPr="00C11EF2">
        <w:t>The skills and kn</w:t>
      </w:r>
      <w:r w:rsidRPr="00C11EF2">
        <w:t>owledge described in this unit must be applied within the legislative, regulatory and policy environment in which they are carried out. Organisational policies and procedures must be consulted and adhered to, particularly those relating to information secu</w:t>
      </w:r>
      <w:r w:rsidRPr="00C11EF2">
        <w:t xml:space="preserve">rity and codes of conduct. </w:t>
      </w:r>
    </w:p>
    <w:p w:rsidR="00000000" w:rsidRPr="00C11EF2" w:rsidP="000E4999">
      <w:pPr>
        <w:pStyle w:val="BodyText"/>
      </w:pPr>
      <w:r w:rsidRPr="00C11EF2">
        <w:t>Those undertaking this unit would demonstrate independent judgement. They would perform routine tasks, whilst providing and transmitting solutions to problems in a range of known contexts.</w:t>
      </w:r>
    </w:p>
    <w:p w:rsidR="00000000" w:rsidRPr="00C11EF2" w:rsidP="000E4999">
      <w:pPr>
        <w:pStyle w:val="BodyText"/>
      </w:pPr>
      <w:r w:rsidRPr="00C11EF2">
        <w:t>No licensing, legislative or certific</w:t>
      </w:r>
      <w:r w:rsidRPr="00C11EF2">
        <w:t>ation requirements apply to unit at the time of publication.</w:t>
      </w:r>
    </w:p>
    <w:p w:rsidR="00000000" w:rsidRPr="00C11EF2" w:rsidP="00C11EF2">
      <w:pPr>
        <w:pStyle w:val="Heading1"/>
      </w:pPr>
      <w:bookmarkStart w:id="3" w:name="O_714777"/>
      <w:bookmarkEnd w:id="3"/>
      <w:r w:rsidRPr="00C11EF2">
        <w:t>Competency Field</w:t>
      </w:r>
    </w:p>
    <w:p w:rsidR="00000000" w:rsidRPr="00C11EF2" w:rsidP="000E4999">
      <w:pPr>
        <w:pStyle w:val="BodyText"/>
      </w:pPr>
      <w:r w:rsidRPr="00C11EF2">
        <w:t>Auxiliary</w:t>
      </w:r>
    </w:p>
    <w:p w:rsidR="00000000" w:rsidRPr="00C11EF2" w:rsidP="00C11EF2">
      <w:pPr>
        <w:pStyle w:val="Heading1"/>
      </w:pPr>
      <w:bookmarkStart w:id="4" w:name="O_714779"/>
      <w:bookmarkEnd w:id="4"/>
      <w:r w:rsidRPr="00C11EF2">
        <w:t>Elements and Performance Criteria</w:t>
      </w:r>
    </w:p>
    <w:tbl>
      <w:tblPr>
        <w:tblW w:w="0" w:type="auto"/>
        <w:tblLayout w:type="fixed"/>
        <w:tblCellMar>
          <w:left w:w="62" w:type="dxa"/>
          <w:right w:w="62" w:type="dxa"/>
        </w:tblCellMar>
        <w:tblLook w:val="0000"/>
      </w:tblPr>
      <w:tblGrid>
        <w:gridCol w:w="2268"/>
        <w:gridCol w:w="6804"/>
      </w:tblGrid>
      <w:tr w:rsidTr="00C11EF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EF2">
            <w:pPr>
              <w:pStyle w:val="TableHeading"/>
              <w:rPr>
                <w:lang w:val="en-NZ"/>
              </w:rPr>
            </w:pPr>
            <w:r w:rsidRPr="00C11EF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EF2">
            <w:pPr>
              <w:pStyle w:val="TableHeading"/>
              <w:rPr>
                <w:lang w:val="en-NZ"/>
              </w:rPr>
            </w:pPr>
            <w:r w:rsidRPr="00C11EF2">
              <w:t>PERFORMANCE CRITERIA</w:t>
            </w:r>
          </w:p>
        </w:tc>
      </w:tr>
      <w:tr w:rsidTr="00C11EF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EF2">
            <w:pPr>
              <w:pStyle w:val="BodyText"/>
              <w:rPr>
                <w:lang w:val="en-NZ"/>
              </w:rPr>
            </w:pPr>
            <w:r w:rsidRPr="00C11EF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EF2">
            <w:pPr>
              <w:pStyle w:val="BodyText"/>
              <w:rPr>
                <w:lang w:val="en-NZ"/>
              </w:rPr>
            </w:pPr>
            <w:r w:rsidRPr="00C11EF2">
              <w:t xml:space="preserve">Performance criteria describe the performance needed to demonstrate achievement of the element. Where bold italicised text is used, </w:t>
            </w:r>
            <w:r w:rsidRPr="00C11EF2">
              <w:t>further information is detailed in the range of conditions section.</w:t>
            </w:r>
          </w:p>
        </w:tc>
      </w:tr>
      <w:tr w:rsidTr="00C11EF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EF2">
            <w:pPr>
              <w:pStyle w:val="List"/>
              <w:rPr>
                <w:lang w:val="en-NZ"/>
              </w:rPr>
            </w:pPr>
            <w:r w:rsidRPr="00C11EF2">
              <w:rPr>
                <w:rStyle w:val="SpecialBold"/>
              </w:rPr>
              <w:t>1.</w:t>
            </w:r>
            <w:r w:rsidRPr="00C11EF2">
              <w:rPr>
                <w:rStyle w:val="SpecialBold"/>
              </w:rPr>
              <w:tab/>
              <w:t>Apply legislation related to offences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EF2" w:rsidP="00C11EF2">
            <w:pPr>
              <w:pStyle w:val="List"/>
            </w:pPr>
            <w:r w:rsidRPr="00C11EF2">
              <w:t>1.1</w:t>
            </w:r>
            <w:r w:rsidRPr="00C11EF2">
              <w:tab/>
              <w:t>Assess sit</w:t>
            </w:r>
            <w:r w:rsidRPr="00C11EF2">
              <w:t>uation to determine whether an offence has been committed.</w:t>
            </w:r>
          </w:p>
          <w:p w:rsidR="00000000" w:rsidRPr="00C11EF2" w:rsidP="00C11EF2">
            <w:pPr>
              <w:pStyle w:val="List"/>
            </w:pPr>
            <w:r w:rsidRPr="00C11EF2">
              <w:t>1.2</w:t>
            </w:r>
            <w:r w:rsidRPr="00C11EF2">
              <w:tab/>
              <w:t>Identify sections of legislation applicable to situation to inform policing response.</w:t>
            </w:r>
          </w:p>
          <w:p w:rsidR="00000000" w:rsidRPr="00C11EF2" w:rsidP="00C11EF2">
            <w:pPr>
              <w:pStyle w:val="List"/>
            </w:pPr>
            <w:r w:rsidRPr="00C11EF2">
              <w:t>1.3</w:t>
            </w:r>
            <w:r w:rsidRPr="00C11EF2">
              <w:tab/>
              <w:t>Describe elements of offences to differentiate between categories.</w:t>
            </w:r>
          </w:p>
          <w:p w:rsidR="00000000" w:rsidP="00C11EF2">
            <w:pPr>
              <w:pStyle w:val="List"/>
              <w:rPr>
                <w:lang w:val="en-NZ"/>
              </w:rPr>
            </w:pPr>
            <w:r w:rsidRPr="00C11EF2">
              <w:t>1.4</w:t>
            </w:r>
            <w:r w:rsidRPr="00C11EF2">
              <w:tab/>
              <w:t>Identify potential evidence of o</w:t>
            </w:r>
            <w:r w:rsidRPr="00C11EF2">
              <w:t>ffences to facilitate preservation.</w:t>
            </w:r>
          </w:p>
        </w:tc>
      </w:tr>
      <w:tr w:rsidTr="00C11EF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EF2">
            <w:pPr>
              <w:pStyle w:val="List"/>
              <w:rPr>
                <w:lang w:val="en-NZ"/>
              </w:rPr>
            </w:pPr>
            <w:r w:rsidRPr="00C11EF2">
              <w:rPr>
                <w:rStyle w:val="SpecialBold"/>
              </w:rPr>
              <w:t>2.</w:t>
            </w:r>
            <w:r w:rsidRPr="00C11EF2">
              <w:rPr>
                <w:rStyle w:val="SpecialBold"/>
              </w:rPr>
              <w:tab/>
              <w:t>Exercise legislative powers and cautions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EF2" w:rsidP="00C11EF2">
            <w:pPr>
              <w:pStyle w:val="List"/>
            </w:pPr>
            <w:r w:rsidRPr="00C11EF2">
              <w:t>2.1</w:t>
            </w:r>
            <w:r w:rsidRPr="00C11EF2">
              <w:tab/>
              <w:t>Identify legislative sources of police powers to inform policing responses.</w:t>
            </w:r>
          </w:p>
          <w:p w:rsidR="00000000" w:rsidRPr="00C11EF2" w:rsidP="00C11EF2">
            <w:pPr>
              <w:pStyle w:val="List"/>
            </w:pPr>
            <w:r w:rsidRPr="00C11EF2">
              <w:t>2.2</w:t>
            </w:r>
            <w:r w:rsidRPr="00C11EF2">
              <w:tab/>
              <w:t>Identify factors that may impact on policing responses.</w:t>
            </w:r>
          </w:p>
          <w:p w:rsidR="00000000" w:rsidRPr="00C11EF2" w:rsidP="00C11EF2">
            <w:pPr>
              <w:pStyle w:val="List"/>
            </w:pPr>
            <w:r w:rsidRPr="00C11EF2">
              <w:t>2.3</w:t>
            </w:r>
            <w:r w:rsidRPr="00C11EF2">
              <w:tab/>
            </w:r>
            <w:r w:rsidRPr="00C11EF2">
              <w:t>Apply police powers to respond to situations.</w:t>
            </w:r>
          </w:p>
          <w:p w:rsidR="00000000" w:rsidP="00C11EF2">
            <w:pPr>
              <w:pStyle w:val="List"/>
              <w:rPr>
                <w:lang w:val="en-NZ"/>
              </w:rPr>
            </w:pPr>
            <w:r w:rsidRPr="00C11EF2">
              <w:t>2.4</w:t>
            </w:r>
            <w:r w:rsidRPr="00C11EF2">
              <w:tab/>
              <w:t>Deliver relevant cautions and rights in accordance with legislative requirements.</w:t>
            </w:r>
          </w:p>
        </w:tc>
      </w:tr>
      <w:tr w:rsidTr="00C11EF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EF2">
            <w:pPr>
              <w:pStyle w:val="List"/>
              <w:rPr>
                <w:lang w:val="en-NZ"/>
              </w:rPr>
            </w:pPr>
            <w:r w:rsidRPr="00C11EF2">
              <w:rPr>
                <w:rStyle w:val="SpecialBold"/>
              </w:rPr>
              <w:t>3.</w:t>
            </w:r>
            <w:r w:rsidRPr="00C11EF2">
              <w:rPr>
                <w:rStyle w:val="SpecialBold"/>
              </w:rPr>
              <w:tab/>
              <w:t>Prepare judicial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EF2" w:rsidP="00C11EF2">
            <w:pPr>
              <w:pStyle w:val="List"/>
            </w:pPr>
            <w:r w:rsidRPr="00C11EF2">
              <w:t>3.1</w:t>
            </w:r>
            <w:r w:rsidRPr="00C11EF2">
              <w:tab/>
              <w:t xml:space="preserve">Develop briefs of evidence. </w:t>
            </w:r>
          </w:p>
          <w:p w:rsidR="00000000" w:rsidRPr="00C11EF2" w:rsidP="00C11EF2">
            <w:pPr>
              <w:pStyle w:val="List"/>
            </w:pPr>
            <w:r w:rsidRPr="00C11EF2">
              <w:t>3.2</w:t>
            </w:r>
            <w:r w:rsidRPr="00C11EF2">
              <w:tab/>
              <w:t>Assess brief of evidence for elements of offences.</w:t>
            </w:r>
          </w:p>
          <w:p w:rsidR="00000000" w:rsidRPr="00C11EF2" w:rsidP="00C11EF2">
            <w:pPr>
              <w:pStyle w:val="List"/>
            </w:pPr>
            <w:r w:rsidRPr="00C11EF2">
              <w:t>3.3</w:t>
            </w:r>
            <w:r w:rsidRPr="00C11EF2">
              <w:tab/>
              <w:t>C</w:t>
            </w:r>
            <w:r w:rsidRPr="00C11EF2">
              <w:t>heck own judicial documents for compliance purposes.</w:t>
            </w:r>
          </w:p>
        </w:tc>
      </w:tr>
    </w:tbl>
    <w:p w:rsidR="00000000" w:rsidRPr="00C11EF2" w:rsidP="00C11EF2">
      <w:pPr>
        <w:pStyle w:val="BodyText"/>
      </w:pPr>
    </w:p>
    <w:p w:rsidR="00000000" w:rsidRPr="00C11EF2" w:rsidP="00C11EF2">
      <w:pPr>
        <w:pStyle w:val="AllowPageBreak"/>
      </w:pPr>
    </w:p>
    <w:p w:rsidR="00000000" w:rsidRPr="00C11EF2" w:rsidP="00C11EF2">
      <w:pPr>
        <w:pStyle w:val="Heading1"/>
      </w:pPr>
      <w:bookmarkStart w:id="5" w:name="O_714780"/>
      <w:bookmarkEnd w:id="5"/>
      <w:r w:rsidRPr="00C11EF2">
        <w:t>Foundation Skills</w:t>
      </w:r>
    </w:p>
    <w:p w:rsidR="00000000" w:rsidRPr="00C11EF2" w:rsidP="000E4999">
      <w:pPr>
        <w:pStyle w:val="BodyText"/>
      </w:pPr>
      <w:r w:rsidRPr="00C11EF2">
        <w:t>The foundation skills demands of this unit have been mapped for alignment with the Australian Core Skills Framework (ACSF). The following tables outline the performan</w:t>
      </w:r>
      <w:r w:rsidRPr="00C11EF2">
        <w:t>ce levels indicated for successful attainment of the unit.</w:t>
      </w:r>
    </w:p>
    <w:p w:rsidR="00000000" w:rsidRPr="00C11EF2" w:rsidP="00C11EF2">
      <w:pPr>
        <w:pStyle w:val="BodyText"/>
        <w:keepNext/>
      </w:pPr>
    </w:p>
    <w:p w:rsidR="000E4999" w:rsidP="00C11EF2">
      <w:pPr>
        <w:pStyle w:val="BodyText"/>
      </w:pPr>
      <w:bookmarkStart w:id="6" w:name="O_7401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5.5pt;width:468.75pt">
            <v:imagedata r:id="rId10" o:title=""/>
          </v:shape>
        </w:pict>
      </w:r>
      <w:bookmarkEnd w:id="6"/>
    </w:p>
    <w:p w:rsidR="000E4999" w:rsidP="00C11EF2">
      <w:pPr>
        <w:pStyle w:val="BodyText"/>
      </w:pPr>
    </w:p>
    <w:p w:rsidR="00000000" w:rsidRPr="00C11EF2" w:rsidP="000E4999">
      <w:pPr>
        <w:pStyle w:val="BodyText"/>
      </w:pPr>
      <w:r w:rsidRPr="00C11EF2">
        <w:t xml:space="preserve">Further information on ACSF and the foundation </w:t>
      </w:r>
      <w:r w:rsidRPr="00C11EF2">
        <w:t>skills underpinning this unit can be found in the Foundation Skills Guide on the GSA website.</w:t>
      </w:r>
    </w:p>
    <w:p w:rsidR="00000000" w:rsidRPr="00C11EF2" w:rsidP="00C11EF2">
      <w:pPr>
        <w:pStyle w:val="Heading1"/>
      </w:pPr>
      <w:bookmarkStart w:id="7" w:name="O_714782"/>
      <w:bookmarkEnd w:id="7"/>
      <w:r w:rsidRPr="00C11EF2">
        <w:t>Unit Mapping Information</w:t>
      </w:r>
    </w:p>
    <w:p w:rsidR="00000000" w:rsidRPr="00C11EF2" w:rsidP="000E4999">
      <w:pPr>
        <w:pStyle w:val="BodyText"/>
      </w:pPr>
      <w:r w:rsidRPr="00C11EF2">
        <w:t>No equivalent unit.</w:t>
      </w:r>
    </w:p>
    <w:p w:rsidR="00000000" w:rsidRPr="00C11EF2" w:rsidP="00C11EF2">
      <w:pPr>
        <w:pStyle w:val="Heading1"/>
      </w:pPr>
      <w:bookmarkStart w:id="8" w:name="O_714789"/>
      <w:bookmarkEnd w:id="8"/>
      <w:r w:rsidRPr="00C11EF2">
        <w:t>Links</w:t>
      </w:r>
    </w:p>
    <w:p w:rsidR="00000000" w:rsidRPr="00C11EF2" w:rsidP="000E4999">
      <w:pPr>
        <w:pStyle w:val="BodyText"/>
      </w:pPr>
      <w:r w:rsidRPr="00C11EF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C47AF">
        <w:rPr>
          <w:rStyle w:val="Hyperlink"/>
        </w:rPr>
        <w:t>https://vetnet.gov.au/Pages/TrainingDocs.aspx?q=98c3984e-2cf1-48a8-8ed1-85e4b92e7351</w:t>
      </w:r>
      <w:r>
        <w:fldChar w:fldCharType="end"/>
      </w:r>
    </w:p>
    <w:p w:rsidR="00000000" w:rsidRPr="00C11EF2" w:rsidP="000E4999">
      <w:pPr>
        <w:pStyle w:val="BodyText"/>
      </w:pPr>
      <w:r w:rsidRPr="00C11EF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C47AF">
        <w:rPr>
          <w:rStyle w:val="Hyperlink"/>
        </w:rPr>
        <w:t>https://vetnet.gov.au/Pages/TrainingDocs.aspx?q=98c3984e-2cf1-48a8-8ed1-85e4b92e7351</w:t>
      </w:r>
      <w:r>
        <w:fldChar w:fldCharType="end"/>
      </w:r>
    </w:p>
    <w:p w:rsidR="00000000" w:rsidRPr="00C11EF2" w:rsidP="000E4999">
      <w:pPr>
        <w:pStyle w:val="BodyText"/>
      </w:pPr>
      <w:r w:rsidRPr="00C11EF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C47AF">
        <w:rPr>
          <w:rStyle w:val="Hyperlink"/>
        </w:rPr>
        <w:t>https://vetnet.gov.au/Pages/TrainingDocs.aspx?q=98c3984e-2cf1-48a8-8ed1-85e4b92e7351</w:t>
      </w:r>
      <w:r>
        <w:fldChar w:fldCharType="end"/>
      </w:r>
    </w:p>
    <w:p w:rsidR="00000000" w:rsidRPr="00C11EF2" w:rsidP="00C11EF2"/>
    <w:sectPr w:rsidSect="00C11EF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E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EF2" w:rsidRPr="000E4999" w:rsidP="000E49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E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99" w:rsidP="00C11E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4999" w:rsidP="00C11E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E4999" w:rsidP="00C11E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E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1EF2" w:rsidRPr="000E4999" w:rsidP="000E49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E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99" w:rsidRPr="002D2AF8" w:rsidP="00C11EF2">
    <w:pPr>
      <w:pStyle w:val="Header"/>
      <w:framePr w:wrap="around"/>
    </w:pPr>
    <w:r>
      <w:fldChar w:fldCharType="begin"/>
    </w:r>
    <w:r>
      <w:instrText xml:space="preserve"> TITLE   \* MERGEFORMAT </w:instrText>
    </w:r>
    <w:r>
      <w:fldChar w:fldCharType="separate"/>
    </w:r>
    <w:r>
      <w:t>POLAUX006 Administer legislation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0E4999" w:rsidP="00C11E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E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EF2"/>
    <w:pPr>
      <w:spacing w:before="360" w:after="60"/>
      <w:outlineLvl w:val="0"/>
    </w:pPr>
    <w:rPr>
      <w:sz w:val="32"/>
    </w:rPr>
  </w:style>
  <w:style w:type="paragraph" w:styleId="Heading2">
    <w:name w:val="heading 2"/>
    <w:basedOn w:val="HeadingBase"/>
    <w:next w:val="BodyText"/>
    <w:link w:val="Heading2Char"/>
    <w:qFormat/>
    <w:rsid w:val="00C11EF2"/>
    <w:pPr>
      <w:keepLines/>
      <w:spacing w:before="240" w:after="120"/>
      <w:outlineLvl w:val="1"/>
    </w:pPr>
    <w:rPr>
      <w:sz w:val="28"/>
      <w:szCs w:val="40"/>
    </w:rPr>
  </w:style>
  <w:style w:type="paragraph" w:styleId="Heading3">
    <w:name w:val="heading 3"/>
    <w:basedOn w:val="HeadingBase"/>
    <w:next w:val="BodyText"/>
    <w:link w:val="Heading3Char"/>
    <w:qFormat/>
    <w:rsid w:val="00C11EF2"/>
    <w:pPr>
      <w:spacing w:before="180" w:after="120"/>
      <w:outlineLvl w:val="2"/>
    </w:pPr>
    <w:rPr>
      <w:spacing w:val="-10"/>
      <w:kern w:val="32"/>
    </w:rPr>
  </w:style>
  <w:style w:type="paragraph" w:styleId="Heading4">
    <w:name w:val="heading 4"/>
    <w:basedOn w:val="HeadingBase"/>
    <w:next w:val="BodyText"/>
    <w:link w:val="Heading4Char"/>
    <w:qFormat/>
    <w:rsid w:val="00C11EF2"/>
    <w:pPr>
      <w:spacing w:before="160" w:after="120"/>
      <w:outlineLvl w:val="3"/>
    </w:pPr>
    <w:rPr>
      <w:sz w:val="22"/>
    </w:rPr>
  </w:style>
  <w:style w:type="paragraph" w:styleId="Heading5">
    <w:name w:val="heading 5"/>
    <w:basedOn w:val="HeadingBase"/>
    <w:next w:val="Normal"/>
    <w:link w:val="Heading5Char"/>
    <w:qFormat/>
    <w:rsid w:val="00C11EF2"/>
    <w:pPr>
      <w:spacing w:before="80"/>
      <w:outlineLvl w:val="4"/>
    </w:pPr>
    <w:rPr>
      <w:color w:val="918585"/>
      <w:sz w:val="20"/>
    </w:rPr>
  </w:style>
  <w:style w:type="paragraph" w:styleId="Heading6">
    <w:name w:val="heading 6"/>
    <w:basedOn w:val="HeadingBase"/>
    <w:next w:val="Normal"/>
    <w:link w:val="Heading6Char"/>
    <w:qFormat/>
    <w:rsid w:val="00C11EF2"/>
    <w:pPr>
      <w:spacing w:before="60"/>
      <w:outlineLvl w:val="5"/>
    </w:pPr>
    <w:rPr>
      <w:color w:val="918585"/>
      <w:sz w:val="20"/>
    </w:rPr>
  </w:style>
  <w:style w:type="paragraph" w:styleId="Heading7">
    <w:name w:val="heading 7"/>
    <w:basedOn w:val="Normal"/>
    <w:next w:val="Normal"/>
    <w:link w:val="Heading7Char"/>
    <w:qFormat/>
    <w:rsid w:val="00C11EF2"/>
    <w:pPr>
      <w:ind w:left="720"/>
      <w:outlineLvl w:val="6"/>
    </w:pPr>
    <w:rPr>
      <w:i/>
    </w:rPr>
  </w:style>
  <w:style w:type="paragraph" w:styleId="Heading8">
    <w:name w:val="heading 8"/>
    <w:basedOn w:val="Normal"/>
    <w:next w:val="Normal"/>
    <w:link w:val="Heading8Char"/>
    <w:qFormat/>
    <w:rsid w:val="00C11EF2"/>
    <w:pPr>
      <w:ind w:left="720"/>
      <w:outlineLvl w:val="7"/>
    </w:pPr>
    <w:rPr>
      <w:i/>
    </w:rPr>
  </w:style>
  <w:style w:type="paragraph" w:styleId="Heading9">
    <w:name w:val="heading 9"/>
    <w:basedOn w:val="Normal"/>
    <w:next w:val="Normal"/>
    <w:link w:val="Heading9Char"/>
    <w:qFormat/>
    <w:rsid w:val="00C11EF2"/>
    <w:pPr>
      <w:ind w:left="720"/>
      <w:outlineLvl w:val="8"/>
    </w:pPr>
    <w:rPr>
      <w:i/>
    </w:rPr>
  </w:style>
  <w:style w:type="character" w:default="1" w:styleId="DefaultParagraphFont">
    <w:name w:val="Default Paragraph Font"/>
    <w:uiPriority w:val="1"/>
    <w:unhideWhenUsed/>
    <w:rsid w:val="00C11E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EF2"/>
  </w:style>
  <w:style w:type="character" w:customStyle="1" w:styleId="Heading1Char">
    <w:name w:val="Heading 1 Char"/>
    <w:basedOn w:val="DefaultParagraphFont"/>
    <w:link w:val="Heading1"/>
    <w:rsid w:val="00C11EF2"/>
    <w:rPr>
      <w:rFonts w:ascii="Times New Roman" w:eastAsia="Times New Roman" w:hAnsi="Times New Roman" w:cs="Times New Roman"/>
      <w:b/>
      <w:sz w:val="32"/>
      <w:szCs w:val="20"/>
      <w:lang w:eastAsia="en-US"/>
    </w:rPr>
  </w:style>
  <w:style w:type="paragraph" w:styleId="BodyText">
    <w:name w:val="Body Text"/>
    <w:basedOn w:val="Normal"/>
    <w:link w:val="BodyTextChar"/>
    <w:rsid w:val="00C11E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1EF2"/>
    <w:rPr>
      <w:rFonts w:ascii="Times New Roman" w:eastAsia="Times New Roman" w:hAnsi="Times New Roman" w:cs="Times New Roman"/>
      <w:sz w:val="24"/>
      <w:lang w:eastAsia="en-US"/>
    </w:rPr>
  </w:style>
  <w:style w:type="paragraph" w:styleId="List">
    <w:name w:val="List"/>
    <w:basedOn w:val="BodyText"/>
    <w:next w:val="BodyText"/>
    <w:rsid w:val="00C11EF2"/>
    <w:pPr>
      <w:tabs>
        <w:tab w:val="left" w:pos="340"/>
      </w:tabs>
      <w:spacing w:before="60" w:after="60"/>
      <w:ind w:left="340" w:hanging="340"/>
    </w:pPr>
  </w:style>
  <w:style w:type="character" w:customStyle="1" w:styleId="SpecialBold">
    <w:name w:val="Special Bold"/>
    <w:basedOn w:val="DefaultParagraphFont"/>
    <w:rsid w:val="00C11EF2"/>
    <w:rPr>
      <w:b/>
      <w:spacing w:val="0"/>
    </w:rPr>
  </w:style>
  <w:style w:type="paragraph" w:customStyle="1" w:styleId="SuperHeading">
    <w:name w:val="SuperHeading"/>
    <w:basedOn w:val="Normal"/>
    <w:rsid w:val="00C11EF2"/>
    <w:pPr>
      <w:spacing w:before="240" w:after="120"/>
      <w:outlineLvl w:val="0"/>
    </w:pPr>
    <w:rPr>
      <w:rFonts w:ascii="Times New Roman" w:hAnsi="Times New Roman"/>
      <w:b/>
      <w:sz w:val="32"/>
    </w:rPr>
  </w:style>
  <w:style w:type="paragraph" w:customStyle="1" w:styleId="TableHeading">
    <w:name w:val="Table Heading"/>
    <w:basedOn w:val="HeadingBase"/>
    <w:rsid w:val="00C11EF2"/>
    <w:pPr>
      <w:keepLines/>
      <w:pBdr>
        <w:bottom w:val="single" w:sz="6" w:space="1" w:color="918585"/>
      </w:pBdr>
      <w:spacing w:before="240"/>
    </w:pPr>
  </w:style>
  <w:style w:type="paragraph" w:customStyle="1" w:styleId="AllowPageBreak">
    <w:name w:val="AllowPageBreak"/>
    <w:rsid w:val="00C11E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1E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E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E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E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E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E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E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EF2"/>
    <w:rPr>
      <w:rFonts w:ascii="Courier New" w:eastAsia="Times New Roman" w:hAnsi="Courier New" w:cs="Times New Roman"/>
      <w:i/>
      <w:szCs w:val="20"/>
      <w:lang w:eastAsia="en-US"/>
    </w:rPr>
  </w:style>
  <w:style w:type="paragraph" w:customStyle="1" w:styleId="HeadingBase">
    <w:name w:val="Heading Base"/>
    <w:rsid w:val="00C11E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EF2"/>
    <w:pPr>
      <w:tabs>
        <w:tab w:val="right" w:leader="dot" w:pos="9072"/>
      </w:tabs>
      <w:ind w:left="567"/>
    </w:pPr>
    <w:rPr>
      <w:szCs w:val="22"/>
    </w:rPr>
  </w:style>
  <w:style w:type="paragraph" w:customStyle="1" w:styleId="TOCBase">
    <w:name w:val="TOC Base"/>
    <w:rsid w:val="00C11E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EF2"/>
    <w:pPr>
      <w:tabs>
        <w:tab w:val="right" w:leader="dot" w:pos="9072"/>
      </w:tabs>
      <w:spacing w:before="40" w:after="40"/>
      <w:ind w:left="284"/>
    </w:pPr>
    <w:rPr>
      <w:rFonts w:ascii="Times New Roman" w:hAnsi="Times New Roman"/>
    </w:rPr>
  </w:style>
  <w:style w:type="paragraph" w:styleId="TOC1">
    <w:name w:val="toc 1"/>
    <w:basedOn w:val="TOCBase"/>
    <w:next w:val="Normal"/>
    <w:rsid w:val="00C11E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1E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EF2"/>
    <w:rPr>
      <w:rFonts w:ascii="Times New Roman" w:eastAsia="Times New Roman" w:hAnsi="Times New Roman" w:cs="Times New Roman"/>
      <w:sz w:val="16"/>
      <w:lang w:eastAsia="en-US"/>
    </w:rPr>
  </w:style>
  <w:style w:type="paragraph" w:styleId="Title">
    <w:name w:val="Title"/>
    <w:basedOn w:val="HeadingBase"/>
    <w:link w:val="TitleChar"/>
    <w:qFormat/>
    <w:rsid w:val="00C11EF2"/>
    <w:pPr>
      <w:spacing w:before="5040"/>
      <w:jc w:val="center"/>
    </w:pPr>
    <w:rPr>
      <w:sz w:val="48"/>
      <w:szCs w:val="72"/>
      <w:lang w:val="en-US"/>
    </w:rPr>
  </w:style>
  <w:style w:type="character" w:customStyle="1" w:styleId="TitleChar">
    <w:name w:val="Title Char"/>
    <w:basedOn w:val="DefaultParagraphFont"/>
    <w:link w:val="Title"/>
    <w:rsid w:val="00C11E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EF2"/>
    <w:pPr>
      <w:tabs>
        <w:tab w:val="left" w:pos="3600"/>
        <w:tab w:val="left" w:pos="3958"/>
      </w:tabs>
    </w:pPr>
  </w:style>
  <w:style w:type="paragraph" w:styleId="ListBullet">
    <w:name w:val="List Bullet"/>
    <w:basedOn w:val="List"/>
    <w:rsid w:val="00C11EF2"/>
    <w:pPr>
      <w:numPr>
        <w:numId w:val="10"/>
      </w:numPr>
      <w:tabs>
        <w:tab w:val="clear" w:pos="340"/>
      </w:tabs>
      <w:spacing w:before="40" w:after="40"/>
    </w:pPr>
  </w:style>
  <w:style w:type="paragraph" w:customStyle="1" w:styleId="Note">
    <w:name w:val="Note"/>
    <w:basedOn w:val="BodyText"/>
    <w:rsid w:val="00C11E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EF2"/>
    <w:pPr>
      <w:framePr w:wrap="auto" w:hAnchor="text" w:y="6049"/>
    </w:pPr>
    <w:rPr>
      <w:color w:val="000000"/>
      <w:sz w:val="40"/>
    </w:rPr>
  </w:style>
  <w:style w:type="paragraph" w:customStyle="1" w:styleId="TOCTitle">
    <w:name w:val="TOCTitle"/>
    <w:basedOn w:val="Heading1"/>
    <w:rsid w:val="00C11EF2"/>
    <w:pPr>
      <w:spacing w:after="240"/>
      <w:jc w:val="center"/>
      <w:outlineLvl w:val="9"/>
    </w:pPr>
    <w:rPr>
      <w:caps/>
    </w:rPr>
  </w:style>
  <w:style w:type="paragraph" w:customStyle="1" w:styleId="Version">
    <w:name w:val="Version"/>
    <w:rsid w:val="00C11E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1EF2"/>
    <w:pPr>
      <w:numPr>
        <w:numId w:val="11"/>
      </w:numPr>
      <w:tabs>
        <w:tab w:val="clear" w:pos="680"/>
      </w:tabs>
    </w:pPr>
  </w:style>
  <w:style w:type="paragraph" w:styleId="Index1">
    <w:name w:val="index 1"/>
    <w:basedOn w:val="Normal"/>
    <w:next w:val="Normal"/>
    <w:semiHidden/>
    <w:rsid w:val="00C11EF2"/>
    <w:pPr>
      <w:keepNext w:val="0"/>
      <w:tabs>
        <w:tab w:val="right" w:pos="4176"/>
      </w:tabs>
      <w:ind w:left="198" w:hanging="198"/>
    </w:pPr>
    <w:rPr>
      <w:rFonts w:ascii="Garamond" w:hAnsi="Garamond"/>
    </w:rPr>
  </w:style>
  <w:style w:type="paragraph" w:styleId="IndexHeading">
    <w:name w:val="index heading"/>
    <w:basedOn w:val="Normal"/>
    <w:next w:val="Index1"/>
    <w:semiHidden/>
    <w:rsid w:val="00C11EF2"/>
    <w:pPr>
      <w:spacing w:before="120" w:after="120"/>
    </w:pPr>
    <w:rPr>
      <w:rFonts w:ascii="Arial" w:hAnsi="Arial"/>
      <w:b/>
      <w:color w:val="918585"/>
      <w:sz w:val="24"/>
    </w:rPr>
  </w:style>
  <w:style w:type="paragraph" w:styleId="Header">
    <w:name w:val="header"/>
    <w:basedOn w:val="Normal"/>
    <w:link w:val="HeaderChar"/>
    <w:rsid w:val="00C11E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EF2"/>
    <w:rPr>
      <w:rFonts w:ascii="Times New Roman" w:eastAsia="Times New Roman" w:hAnsi="Times New Roman" w:cs="Times New Roman"/>
      <w:sz w:val="16"/>
      <w:szCs w:val="20"/>
      <w:lang w:val="en-GB" w:eastAsia="en-US"/>
    </w:rPr>
  </w:style>
  <w:style w:type="paragraph" w:customStyle="1" w:styleId="Chapter">
    <w:name w:val="Chapter"/>
    <w:basedOn w:val="Normal"/>
    <w:rsid w:val="00C11EF2"/>
    <w:pPr>
      <w:spacing w:before="240"/>
    </w:pPr>
    <w:rPr>
      <w:rFonts w:ascii="Times New Roman" w:hAnsi="Times New Roman"/>
      <w:smallCaps/>
      <w:spacing w:val="80"/>
      <w:sz w:val="28"/>
    </w:rPr>
  </w:style>
  <w:style w:type="paragraph" w:customStyle="1" w:styleId="InChapter">
    <w:name w:val="InChapter"/>
    <w:basedOn w:val="Heading3"/>
    <w:rsid w:val="00C11EF2"/>
    <w:pPr>
      <w:spacing w:after="240"/>
      <w:outlineLvl w:val="9"/>
    </w:pPr>
    <w:rPr>
      <w:noProof/>
    </w:rPr>
  </w:style>
  <w:style w:type="paragraph" w:styleId="Index2">
    <w:name w:val="index 2"/>
    <w:basedOn w:val="Normal"/>
    <w:next w:val="Normal"/>
    <w:semiHidden/>
    <w:rsid w:val="00C11EF2"/>
    <w:pPr>
      <w:tabs>
        <w:tab w:val="right" w:pos="4176"/>
      </w:tabs>
      <w:ind w:left="568" w:hanging="284"/>
    </w:pPr>
    <w:rPr>
      <w:rFonts w:ascii="Garamond" w:hAnsi="Garamond"/>
    </w:rPr>
  </w:style>
  <w:style w:type="paragraph" w:customStyle="1" w:styleId="Byline">
    <w:name w:val="Byline"/>
    <w:rsid w:val="00C11E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EF2"/>
    <w:pPr>
      <w:tabs>
        <w:tab w:val="clear" w:pos="3600"/>
        <w:tab w:val="clear" w:pos="3958"/>
      </w:tabs>
      <w:jc w:val="right"/>
    </w:pPr>
  </w:style>
  <w:style w:type="character" w:styleId="Emphasis">
    <w:name w:val="Emphasis"/>
    <w:basedOn w:val="DefaultParagraphFont"/>
    <w:qFormat/>
    <w:rsid w:val="00C11EF2"/>
    <w:rPr>
      <w:i/>
    </w:rPr>
  </w:style>
  <w:style w:type="paragraph" w:styleId="Caption">
    <w:name w:val="caption"/>
    <w:basedOn w:val="BodyText"/>
    <w:next w:val="Normal"/>
    <w:qFormat/>
    <w:rsid w:val="00C11EF2"/>
    <w:pPr>
      <w:framePr w:w="2268" w:hSpace="181" w:vSpace="181" w:wrap="around" w:vAnchor="text" w:hAnchor="page" w:x="1135" w:y="285" w:anchorLock="1"/>
    </w:pPr>
    <w:rPr>
      <w:i/>
    </w:rPr>
  </w:style>
  <w:style w:type="paragraph" w:customStyle="1" w:styleId="MiniTOCTitle">
    <w:name w:val="MiniTOCTitle"/>
    <w:basedOn w:val="Heading4"/>
    <w:rsid w:val="00C11EF2"/>
    <w:pPr>
      <w:spacing w:before="240"/>
      <w:outlineLvl w:val="9"/>
    </w:pPr>
    <w:rPr>
      <w:noProof/>
      <w:sz w:val="24"/>
    </w:rPr>
  </w:style>
  <w:style w:type="paragraph" w:customStyle="1" w:styleId="MiniTOCItem">
    <w:name w:val="MiniTOCItem"/>
    <w:basedOn w:val="ListBullet"/>
    <w:rsid w:val="00C11EF2"/>
    <w:pPr>
      <w:numPr>
        <w:numId w:val="0"/>
      </w:numPr>
      <w:tabs>
        <w:tab w:val="right" w:leader="dot" w:pos="6521"/>
      </w:tabs>
      <w:spacing w:before="0" w:after="0"/>
    </w:pPr>
  </w:style>
  <w:style w:type="paragraph" w:customStyle="1" w:styleId="TOFTitle">
    <w:name w:val="TOFTitle"/>
    <w:basedOn w:val="TOCTitle"/>
    <w:rsid w:val="00C11EF2"/>
  </w:style>
  <w:style w:type="paragraph" w:styleId="TableofFigures">
    <w:name w:val="table of figures"/>
    <w:basedOn w:val="Normal"/>
    <w:next w:val="Normal"/>
    <w:semiHidden/>
    <w:rsid w:val="00C11EF2"/>
    <w:pPr>
      <w:tabs>
        <w:tab w:val="right" w:leader="dot" w:pos="9072"/>
      </w:tabs>
      <w:ind w:left="970" w:hanging="403"/>
    </w:pPr>
    <w:rPr>
      <w:rFonts w:ascii="Times New Roman" w:hAnsi="Times New Roman"/>
      <w:b/>
    </w:rPr>
  </w:style>
  <w:style w:type="paragraph" w:styleId="ListNumber">
    <w:name w:val="List Number"/>
    <w:basedOn w:val="List"/>
    <w:rsid w:val="00C11EF2"/>
    <w:pPr>
      <w:numPr>
        <w:numId w:val="13"/>
      </w:numPr>
      <w:tabs>
        <w:tab w:val="clear" w:pos="340"/>
      </w:tabs>
    </w:pPr>
  </w:style>
  <w:style w:type="character" w:customStyle="1" w:styleId="WingdingSymbols">
    <w:name w:val="Wingding Symbols"/>
    <w:rsid w:val="00C11EF2"/>
    <w:rPr>
      <w:rFonts w:ascii="Wingdings" w:hAnsi="Wingdings"/>
    </w:rPr>
  </w:style>
  <w:style w:type="character" w:customStyle="1" w:styleId="HotSpot">
    <w:name w:val="HotSpot"/>
    <w:rsid w:val="00C11EF2"/>
    <w:rPr>
      <w:color w:val="0033CC"/>
      <w:u w:val="none"/>
    </w:rPr>
  </w:style>
  <w:style w:type="paragraph" w:customStyle="1" w:styleId="BodyTextRight">
    <w:name w:val="Body Text Right"/>
    <w:basedOn w:val="BodyText"/>
    <w:rsid w:val="00C11EF2"/>
    <w:pPr>
      <w:spacing w:before="0" w:after="0"/>
      <w:jc w:val="right"/>
    </w:pPr>
  </w:style>
  <w:style w:type="paragraph" w:styleId="Index3">
    <w:name w:val="index 3"/>
    <w:basedOn w:val="ListNumber2"/>
    <w:next w:val="Normal"/>
    <w:semiHidden/>
    <w:rsid w:val="00C11EF2"/>
    <w:pPr>
      <w:numPr>
        <w:numId w:val="0"/>
      </w:numPr>
      <w:tabs>
        <w:tab w:val="right" w:leader="dot" w:pos="4176"/>
      </w:tabs>
    </w:pPr>
  </w:style>
  <w:style w:type="paragraph" w:styleId="ListNumber2">
    <w:name w:val="List Number 2"/>
    <w:basedOn w:val="List2"/>
    <w:rsid w:val="00C11EF2"/>
    <w:pPr>
      <w:numPr>
        <w:numId w:val="8"/>
      </w:numPr>
      <w:tabs>
        <w:tab w:val="clear" w:pos="1060"/>
      </w:tabs>
    </w:pPr>
  </w:style>
  <w:style w:type="paragraph" w:customStyle="1" w:styleId="MarginNote">
    <w:name w:val="Margin Note"/>
    <w:basedOn w:val="BodyText"/>
    <w:rsid w:val="00C11E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E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E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EF2"/>
    <w:rPr>
      <w:sz w:val="32"/>
    </w:rPr>
  </w:style>
  <w:style w:type="paragraph" w:customStyle="1" w:styleId="HeadingProcedure">
    <w:name w:val="Heading Procedure"/>
    <w:basedOn w:val="HeadingBase"/>
    <w:next w:val="Normal"/>
    <w:rsid w:val="00C11EF2"/>
    <w:pPr>
      <w:tabs>
        <w:tab w:val="left" w:pos="0"/>
      </w:tabs>
      <w:spacing w:before="120" w:after="60"/>
    </w:pPr>
    <w:rPr>
      <w:i/>
      <w:color w:val="918585"/>
      <w:sz w:val="22"/>
    </w:rPr>
  </w:style>
  <w:style w:type="paragraph" w:customStyle="1" w:styleId="TableBodyText">
    <w:name w:val="Table Body Text"/>
    <w:basedOn w:val="BodyText"/>
    <w:rsid w:val="00C11EF2"/>
    <w:pPr>
      <w:spacing w:before="60" w:after="60"/>
    </w:pPr>
  </w:style>
  <w:style w:type="paragraph" w:styleId="ListContinue">
    <w:name w:val="List Continue"/>
    <w:basedOn w:val="List"/>
    <w:rsid w:val="00C11EF2"/>
    <w:pPr>
      <w:ind w:firstLine="0"/>
    </w:pPr>
  </w:style>
  <w:style w:type="paragraph" w:customStyle="1" w:styleId="ListNote">
    <w:name w:val="List Note"/>
    <w:basedOn w:val="List"/>
    <w:rsid w:val="00C11EF2"/>
    <w:pPr>
      <w:pBdr>
        <w:top w:val="single" w:sz="6" w:space="2" w:color="918585"/>
        <w:bottom w:val="single" w:sz="6" w:space="2" w:color="918585"/>
      </w:pBdr>
      <w:tabs>
        <w:tab w:val="left" w:pos="1021"/>
      </w:tabs>
      <w:ind w:firstLine="0"/>
    </w:pPr>
  </w:style>
  <w:style w:type="paragraph" w:customStyle="1" w:styleId="Warning">
    <w:name w:val="Warning"/>
    <w:basedOn w:val="BodyText"/>
    <w:rsid w:val="00C11EF2"/>
    <w:pPr>
      <w:shd w:val="clear" w:color="auto" w:fill="D9D9D9"/>
      <w:tabs>
        <w:tab w:val="left" w:pos="992"/>
      </w:tabs>
      <w:ind w:left="119" w:right="119"/>
    </w:pPr>
    <w:rPr>
      <w:sz w:val="20"/>
    </w:rPr>
  </w:style>
  <w:style w:type="paragraph" w:customStyle="1" w:styleId="MarginIcons">
    <w:name w:val="Margin Icons"/>
    <w:basedOn w:val="BodyText"/>
    <w:rsid w:val="00C11E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EF2"/>
    <w:rPr>
      <w:rFonts w:ascii="Courier New" w:hAnsi="Courier New"/>
    </w:rPr>
  </w:style>
  <w:style w:type="paragraph" w:customStyle="1" w:styleId="NoteBullet">
    <w:name w:val="Note Bullet"/>
    <w:basedOn w:val="Note"/>
    <w:rsid w:val="00C11EF2"/>
    <w:pPr>
      <w:tabs>
        <w:tab w:val="clear" w:pos="680"/>
      </w:tabs>
      <w:spacing w:before="60" w:after="60"/>
    </w:pPr>
  </w:style>
  <w:style w:type="paragraph" w:customStyle="1" w:styleId="SubHeading2">
    <w:name w:val="SubHeading2"/>
    <w:basedOn w:val="HeadingBase"/>
    <w:rsid w:val="00C11EF2"/>
    <w:pPr>
      <w:spacing w:before="240" w:after="60"/>
    </w:pPr>
    <w:rPr>
      <w:sz w:val="20"/>
    </w:rPr>
  </w:style>
  <w:style w:type="paragraph" w:customStyle="1" w:styleId="SubHeading1">
    <w:name w:val="SubHeading1"/>
    <w:basedOn w:val="HeadingBase"/>
    <w:rsid w:val="00C11EF2"/>
    <w:pPr>
      <w:spacing w:before="240" w:after="60"/>
    </w:pPr>
    <w:rPr>
      <w:color w:val="918585"/>
      <w:sz w:val="22"/>
    </w:rPr>
  </w:style>
  <w:style w:type="paragraph" w:customStyle="1" w:styleId="SideHeading">
    <w:name w:val="Side Heading"/>
    <w:basedOn w:val="HeadingBase"/>
    <w:rsid w:val="00C11E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EF2"/>
    <w:pPr>
      <w:numPr>
        <w:numId w:val="9"/>
      </w:numPr>
    </w:pPr>
  </w:style>
  <w:style w:type="paragraph" w:styleId="PlainText">
    <w:name w:val="Plain Text"/>
    <w:basedOn w:val="Normal"/>
    <w:link w:val="PlainTextChar"/>
    <w:rsid w:val="00C11EF2"/>
    <w:rPr>
      <w:sz w:val="20"/>
    </w:rPr>
  </w:style>
  <w:style w:type="character" w:customStyle="1" w:styleId="PlainTextChar">
    <w:name w:val="Plain Text Char"/>
    <w:basedOn w:val="DefaultParagraphFont"/>
    <w:link w:val="PlainText"/>
    <w:rsid w:val="00C11EF2"/>
    <w:rPr>
      <w:rFonts w:ascii="Courier New" w:eastAsia="Times New Roman" w:hAnsi="Courier New" w:cs="Times New Roman"/>
      <w:sz w:val="20"/>
      <w:szCs w:val="20"/>
      <w:lang w:eastAsia="en-US"/>
    </w:rPr>
  </w:style>
  <w:style w:type="character" w:customStyle="1" w:styleId="MenuOption">
    <w:name w:val="Menu Option"/>
    <w:basedOn w:val="DefaultParagraphFont"/>
    <w:rsid w:val="00C11EF2"/>
    <w:rPr>
      <w:b/>
      <w:smallCaps/>
    </w:rPr>
  </w:style>
  <w:style w:type="paragraph" w:customStyle="1" w:styleId="TableListNumber">
    <w:name w:val="Table List Number"/>
    <w:basedOn w:val="ListNumber"/>
    <w:rsid w:val="00C11EF2"/>
    <w:pPr>
      <w:numPr>
        <w:numId w:val="0"/>
      </w:numPr>
    </w:pPr>
  </w:style>
  <w:style w:type="paragraph" w:styleId="TOC4">
    <w:name w:val="toc 4"/>
    <w:basedOn w:val="TOCBase"/>
    <w:next w:val="Normal"/>
    <w:semiHidden/>
    <w:rsid w:val="00C11EF2"/>
    <w:pPr>
      <w:tabs>
        <w:tab w:val="right" w:leader="dot" w:pos="9071"/>
      </w:tabs>
      <w:ind w:left="1701"/>
    </w:pPr>
  </w:style>
  <w:style w:type="paragraph" w:customStyle="1" w:styleId="ListAlpha">
    <w:name w:val="List Alpha"/>
    <w:basedOn w:val="List"/>
    <w:rsid w:val="00C11EF2"/>
    <w:pPr>
      <w:numPr>
        <w:numId w:val="7"/>
      </w:numPr>
    </w:pPr>
  </w:style>
  <w:style w:type="paragraph" w:customStyle="1" w:styleId="ListAlpha2">
    <w:name w:val="List Alpha 2"/>
    <w:basedOn w:val="List2"/>
    <w:rsid w:val="00C11EF2"/>
    <w:pPr>
      <w:numPr>
        <w:numId w:val="6"/>
      </w:numPr>
    </w:pPr>
  </w:style>
  <w:style w:type="paragraph" w:styleId="List2">
    <w:name w:val="List 2"/>
    <w:basedOn w:val="BodyText"/>
    <w:rsid w:val="00C11EF2"/>
    <w:pPr>
      <w:tabs>
        <w:tab w:val="left" w:pos="680"/>
      </w:tabs>
      <w:spacing w:before="60" w:after="60"/>
      <w:ind w:left="680" w:hanging="340"/>
    </w:pPr>
  </w:style>
  <w:style w:type="paragraph" w:styleId="List3">
    <w:name w:val="List 3"/>
    <w:basedOn w:val="BodyText"/>
    <w:rsid w:val="00C11EF2"/>
    <w:pPr>
      <w:tabs>
        <w:tab w:val="left" w:pos="1021"/>
      </w:tabs>
      <w:spacing w:before="60" w:after="60"/>
      <w:ind w:left="1020" w:hanging="340"/>
    </w:pPr>
  </w:style>
  <w:style w:type="paragraph" w:styleId="List4">
    <w:name w:val="List 4"/>
    <w:basedOn w:val="BodyText"/>
    <w:rsid w:val="00C11EF2"/>
    <w:pPr>
      <w:tabs>
        <w:tab w:val="left" w:pos="1361"/>
      </w:tabs>
      <w:spacing w:before="60" w:after="60"/>
      <w:ind w:left="1361" w:hanging="340"/>
    </w:pPr>
  </w:style>
  <w:style w:type="paragraph" w:styleId="List5">
    <w:name w:val="List 5"/>
    <w:basedOn w:val="BodyText"/>
    <w:rsid w:val="00C11EF2"/>
    <w:pPr>
      <w:tabs>
        <w:tab w:val="left" w:pos="1701"/>
      </w:tabs>
      <w:spacing w:before="60" w:after="60"/>
      <w:ind w:left="1701" w:hanging="340"/>
    </w:pPr>
  </w:style>
  <w:style w:type="paragraph" w:styleId="ListBullet3">
    <w:name w:val="List Bullet 3"/>
    <w:basedOn w:val="List3"/>
    <w:rsid w:val="00C11EF2"/>
    <w:pPr>
      <w:numPr>
        <w:numId w:val="12"/>
      </w:numPr>
      <w:tabs>
        <w:tab w:val="clear" w:pos="1021"/>
      </w:tabs>
      <w:ind w:left="1037" w:hanging="357"/>
    </w:pPr>
  </w:style>
  <w:style w:type="paragraph" w:styleId="ListBullet4">
    <w:name w:val="List Bullet 4"/>
    <w:basedOn w:val="List4"/>
    <w:rsid w:val="00C11EF2"/>
    <w:pPr>
      <w:numPr>
        <w:numId w:val="1"/>
      </w:numPr>
      <w:tabs>
        <w:tab w:val="clear" w:pos="1361"/>
      </w:tabs>
    </w:pPr>
  </w:style>
  <w:style w:type="paragraph" w:styleId="ListBullet5">
    <w:name w:val="List Bullet 5"/>
    <w:basedOn w:val="List5"/>
    <w:rsid w:val="00C11EF2"/>
    <w:pPr>
      <w:numPr>
        <w:numId w:val="2"/>
      </w:numPr>
    </w:pPr>
  </w:style>
  <w:style w:type="paragraph" w:styleId="ListContinue2">
    <w:name w:val="List Continue 2"/>
    <w:basedOn w:val="List2"/>
    <w:rsid w:val="00C11EF2"/>
    <w:pPr>
      <w:ind w:firstLine="0"/>
    </w:pPr>
  </w:style>
  <w:style w:type="paragraph" w:styleId="ListContinue3">
    <w:name w:val="List Continue 3"/>
    <w:basedOn w:val="List3"/>
    <w:rsid w:val="00C11EF2"/>
    <w:pPr>
      <w:ind w:left="1021" w:firstLine="0"/>
    </w:pPr>
  </w:style>
  <w:style w:type="paragraph" w:styleId="ListContinue4">
    <w:name w:val="List Continue 4"/>
    <w:basedOn w:val="List4"/>
    <w:rsid w:val="00C11EF2"/>
    <w:pPr>
      <w:ind w:firstLine="0"/>
    </w:pPr>
  </w:style>
  <w:style w:type="paragraph" w:styleId="ListContinue5">
    <w:name w:val="List Continue 5"/>
    <w:basedOn w:val="List5"/>
    <w:rsid w:val="00C11EF2"/>
    <w:pPr>
      <w:ind w:firstLine="0"/>
    </w:pPr>
  </w:style>
  <w:style w:type="paragraph" w:styleId="ListNumber3">
    <w:name w:val="List Number 3"/>
    <w:basedOn w:val="List3"/>
    <w:rsid w:val="00C11EF2"/>
    <w:pPr>
      <w:numPr>
        <w:numId w:val="3"/>
      </w:numPr>
    </w:pPr>
  </w:style>
  <w:style w:type="paragraph" w:styleId="ListNumber4">
    <w:name w:val="List Number 4"/>
    <w:basedOn w:val="List4"/>
    <w:rsid w:val="00C11EF2"/>
    <w:pPr>
      <w:numPr>
        <w:numId w:val="4"/>
      </w:numPr>
    </w:pPr>
  </w:style>
  <w:style w:type="paragraph" w:styleId="ListNumber5">
    <w:name w:val="List Number 5"/>
    <w:basedOn w:val="List5"/>
    <w:rsid w:val="00C11EF2"/>
    <w:pPr>
      <w:numPr>
        <w:numId w:val="5"/>
      </w:numPr>
    </w:pPr>
  </w:style>
  <w:style w:type="paragraph" w:styleId="BlockText">
    <w:name w:val="Block Text"/>
    <w:basedOn w:val="Normal"/>
    <w:rsid w:val="00C11EF2"/>
    <w:pPr>
      <w:spacing w:after="120"/>
      <w:ind w:left="1440" w:right="1440"/>
    </w:pPr>
  </w:style>
  <w:style w:type="character" w:customStyle="1" w:styleId="Subscript">
    <w:name w:val="Subscript"/>
    <w:basedOn w:val="DefaultParagraphFont"/>
    <w:rsid w:val="00C11EF2"/>
    <w:rPr>
      <w:sz w:val="16"/>
      <w:vertAlign w:val="subscript"/>
    </w:rPr>
  </w:style>
  <w:style w:type="character" w:customStyle="1" w:styleId="Superscript">
    <w:name w:val="Superscript"/>
    <w:basedOn w:val="DefaultParagraphFont"/>
    <w:rsid w:val="00C11EF2"/>
    <w:rPr>
      <w:sz w:val="16"/>
      <w:vertAlign w:val="superscript"/>
    </w:rPr>
  </w:style>
  <w:style w:type="character" w:customStyle="1" w:styleId="Symbols">
    <w:name w:val="Symbols"/>
    <w:basedOn w:val="DefaultParagraphFont"/>
    <w:rsid w:val="00C11EF2"/>
    <w:rPr>
      <w:rFonts w:ascii="Symbol" w:hAnsi="Symbol"/>
    </w:rPr>
  </w:style>
  <w:style w:type="character" w:customStyle="1" w:styleId="MenuOptions">
    <w:name w:val="Menu Options"/>
    <w:basedOn w:val="DefaultParagraphFont"/>
    <w:rsid w:val="00C11EF2"/>
    <w:rPr>
      <w:rFonts w:ascii="Arial Narrow" w:hAnsi="Arial Narrow"/>
      <w:smallCaps/>
    </w:rPr>
  </w:style>
  <w:style w:type="character" w:customStyle="1" w:styleId="Buttons">
    <w:name w:val="Buttons"/>
    <w:basedOn w:val="DefaultParagraphFont"/>
    <w:rsid w:val="00C11EF2"/>
    <w:rPr>
      <w:b/>
    </w:rPr>
  </w:style>
  <w:style w:type="character" w:customStyle="1" w:styleId="Underlined">
    <w:name w:val="Underlined"/>
    <w:basedOn w:val="DefaultParagraphFont"/>
    <w:rsid w:val="00C11EF2"/>
    <w:rPr>
      <w:u w:val="single"/>
    </w:rPr>
  </w:style>
  <w:style w:type="paragraph" w:customStyle="1" w:styleId="TableBodyTextRight">
    <w:name w:val="Table Body Text Right"/>
    <w:basedOn w:val="TableBodyText"/>
    <w:rsid w:val="00C11EF2"/>
    <w:pPr>
      <w:widowControl w:val="0"/>
      <w:autoSpaceDE w:val="0"/>
      <w:autoSpaceDN w:val="0"/>
      <w:adjustRightInd w:val="0"/>
      <w:jc w:val="right"/>
    </w:pPr>
    <w:rPr>
      <w:rFonts w:cs="Arial"/>
      <w:szCs w:val="18"/>
    </w:rPr>
  </w:style>
  <w:style w:type="paragraph" w:customStyle="1" w:styleId="CopyrightText">
    <w:name w:val="Copyright Text"/>
    <w:basedOn w:val="BodyText"/>
    <w:rsid w:val="00C11EF2"/>
    <w:rPr>
      <w:sz w:val="18"/>
    </w:rPr>
  </w:style>
  <w:style w:type="paragraph" w:customStyle="1" w:styleId="BodySmallRight">
    <w:name w:val="Body Small Right"/>
    <w:basedOn w:val="BodyTextRight"/>
    <w:rsid w:val="00C11EF2"/>
    <w:rPr>
      <w:sz w:val="18"/>
      <w:szCs w:val="18"/>
    </w:rPr>
  </w:style>
  <w:style w:type="paragraph" w:customStyle="1" w:styleId="MarginEdition">
    <w:name w:val="Margin Edition"/>
    <w:basedOn w:val="MarginNote"/>
    <w:rsid w:val="00C11EF2"/>
    <w:pPr>
      <w:spacing w:before="0" w:after="0"/>
    </w:pPr>
    <w:rPr>
      <w:rFonts w:ascii="Times New Roman" w:hAnsi="Times New Roman"/>
      <w:color w:val="999999"/>
    </w:rPr>
  </w:style>
  <w:style w:type="paragraph" w:customStyle="1" w:styleId="Spacer">
    <w:name w:val="Spacer"/>
    <w:basedOn w:val="Normal"/>
    <w:rsid w:val="00C11EF2"/>
    <w:rPr>
      <w:sz w:val="2"/>
      <w:szCs w:val="2"/>
    </w:rPr>
  </w:style>
  <w:style w:type="character" w:customStyle="1" w:styleId="Small">
    <w:name w:val="Small"/>
    <w:basedOn w:val="DefaultParagraphFont"/>
    <w:rsid w:val="00C11EF2"/>
    <w:rPr>
      <w:sz w:val="16"/>
    </w:rPr>
  </w:style>
  <w:style w:type="paragraph" w:customStyle="1" w:styleId="WideTable">
    <w:name w:val="Wide Table"/>
    <w:basedOn w:val="Normal"/>
    <w:rsid w:val="00C11EF2"/>
    <w:pPr>
      <w:ind w:left="-1418"/>
    </w:pPr>
    <w:rPr>
      <w:sz w:val="2"/>
      <w:szCs w:val="2"/>
    </w:rPr>
  </w:style>
  <w:style w:type="character" w:styleId="PageNumber">
    <w:name w:val="page number"/>
    <w:basedOn w:val="DefaultParagraphFont"/>
    <w:rsid w:val="00C11EF2"/>
  </w:style>
  <w:style w:type="paragraph" w:styleId="Quote">
    <w:name w:val="Quote"/>
    <w:basedOn w:val="Heading1"/>
    <w:link w:val="QuoteChar"/>
    <w:qFormat/>
    <w:rsid w:val="00C11EF2"/>
    <w:rPr>
      <w:b w:val="0"/>
      <w:sz w:val="72"/>
      <w:szCs w:val="72"/>
      <w:lang w:val="en-NZ"/>
    </w:rPr>
  </w:style>
  <w:style w:type="character" w:customStyle="1" w:styleId="QuoteChar">
    <w:name w:val="Quote Char"/>
    <w:basedOn w:val="DefaultParagraphFont"/>
    <w:link w:val="Quote"/>
    <w:rsid w:val="00C11E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EF2"/>
    <w:pPr>
      <w:pageBreakBefore/>
    </w:pPr>
  </w:style>
  <w:style w:type="paragraph" w:customStyle="1" w:styleId="Border">
    <w:name w:val="Border"/>
    <w:basedOn w:val="Normal"/>
    <w:qFormat/>
    <w:rsid w:val="00C11E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EF2"/>
    <w:rPr>
      <w:b/>
      <w:bCs/>
      <w:i/>
      <w:iCs/>
      <w:color w:val="auto"/>
    </w:rPr>
  </w:style>
  <w:style w:type="paragraph" w:styleId="IntenseQuote">
    <w:name w:val="Intense Quote"/>
    <w:basedOn w:val="Normal"/>
    <w:next w:val="Normal"/>
    <w:link w:val="IntenseQuoteChar"/>
    <w:uiPriority w:val="30"/>
    <w:qFormat/>
    <w:rsid w:val="00C11E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E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EF2"/>
    <w:rPr>
      <w:smallCaps/>
      <w:color w:val="auto"/>
      <w:u w:val="single"/>
    </w:rPr>
  </w:style>
  <w:style w:type="character" w:styleId="IntenseReference">
    <w:name w:val="Intense Reference"/>
    <w:basedOn w:val="DefaultParagraphFont"/>
    <w:uiPriority w:val="32"/>
    <w:qFormat/>
    <w:rsid w:val="00C11EF2"/>
    <w:rPr>
      <w:b/>
      <w:bCs/>
      <w:smallCaps/>
      <w:color w:val="auto"/>
      <w:spacing w:val="5"/>
      <w:u w:val="single"/>
    </w:rPr>
  </w:style>
  <w:style w:type="paragraph" w:customStyle="1" w:styleId="2ColumnHeading">
    <w:name w:val="2Column Heading"/>
    <w:basedOn w:val="BodyText"/>
    <w:qFormat/>
    <w:rsid w:val="00C11EF2"/>
    <w:pPr>
      <w:spacing w:after="60"/>
      <w:ind w:left="-2268"/>
    </w:pPr>
    <w:rPr>
      <w:b/>
    </w:rPr>
  </w:style>
  <w:style w:type="paragraph" w:customStyle="1" w:styleId="Heading1TOC">
    <w:name w:val="Heading1 TOC"/>
    <w:basedOn w:val="Normal"/>
    <w:qFormat/>
    <w:rsid w:val="00C11EF2"/>
    <w:pPr>
      <w:spacing w:before="240" w:after="120"/>
    </w:pPr>
    <w:rPr>
      <w:rFonts w:ascii="Times New Roman" w:hAnsi="Times New Roman"/>
      <w:b/>
      <w:sz w:val="32"/>
    </w:rPr>
  </w:style>
  <w:style w:type="paragraph" w:customStyle="1" w:styleId="Heading2TOC">
    <w:name w:val="Heading2 TOC"/>
    <w:basedOn w:val="Normal"/>
    <w:qFormat/>
    <w:rsid w:val="00C11EF2"/>
    <w:pPr>
      <w:spacing w:before="240" w:after="60"/>
    </w:pPr>
    <w:rPr>
      <w:rFonts w:ascii="Times New Roman" w:hAnsi="Times New Roman"/>
      <w:b/>
      <w:sz w:val="28"/>
    </w:rPr>
  </w:style>
  <w:style w:type="character" w:customStyle="1" w:styleId="Underline">
    <w:name w:val="Underline"/>
    <w:basedOn w:val="DefaultParagraphFont"/>
    <w:qFormat/>
    <w:rsid w:val="00C11EF2"/>
    <w:rPr>
      <w:u w:val="single"/>
    </w:rPr>
  </w:style>
  <w:style w:type="character" w:customStyle="1" w:styleId="BoldandItalics">
    <w:name w:val="Bold and Italics"/>
    <w:qFormat/>
    <w:rsid w:val="00C11EF2"/>
    <w:rPr>
      <w:b/>
      <w:i/>
      <w:u w:val="none"/>
    </w:rPr>
  </w:style>
  <w:style w:type="paragraph" w:styleId="BalloonText">
    <w:name w:val="Balloon Text"/>
    <w:basedOn w:val="Normal"/>
    <w:link w:val="BalloonTextChar"/>
    <w:rsid w:val="00C11EF2"/>
    <w:rPr>
      <w:rFonts w:ascii="Tahoma" w:hAnsi="Tahoma" w:cs="Tahoma"/>
      <w:sz w:val="16"/>
      <w:szCs w:val="16"/>
    </w:rPr>
  </w:style>
  <w:style w:type="character" w:customStyle="1" w:styleId="BalloonTextChar">
    <w:name w:val="Balloon Text Char"/>
    <w:basedOn w:val="DefaultParagraphFont"/>
    <w:link w:val="BalloonText"/>
    <w:rsid w:val="00C11E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E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1E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EF2"/>
    <w:rPr>
      <w:b/>
      <w:color w:val="660033"/>
      <w:spacing w:val="0"/>
    </w:rPr>
  </w:style>
  <w:style w:type="paragraph" w:customStyle="1" w:styleId="Nameditemlist">
    <w:name w:val="Named item list"/>
    <w:basedOn w:val="BodyText"/>
    <w:qFormat/>
    <w:rsid w:val="00C11EF2"/>
    <w:pPr>
      <w:tabs>
        <w:tab w:val="left" w:pos="2835"/>
      </w:tabs>
      <w:ind w:left="2835" w:hanging="2835"/>
    </w:pPr>
  </w:style>
  <w:style w:type="paragraph" w:customStyle="1" w:styleId="BodyTextnopadding">
    <w:name w:val="Body Text no padding"/>
    <w:basedOn w:val="BodyText"/>
    <w:qFormat/>
    <w:rsid w:val="00C11EF2"/>
    <w:pPr>
      <w:spacing w:before="0" w:after="0"/>
    </w:pPr>
  </w:style>
  <w:style w:type="paragraph" w:customStyle="1" w:styleId="BodyTextBold">
    <w:name w:val="Body Text Bold"/>
    <w:basedOn w:val="BodyText"/>
    <w:qFormat/>
    <w:rsid w:val="00C11EF2"/>
    <w:rPr>
      <w:b/>
    </w:rPr>
  </w:style>
  <w:style w:type="character" w:styleId="Hyperlink">
    <w:name w:val="Hyperlink"/>
    <w:basedOn w:val="DefaultParagraphFont"/>
    <w:uiPriority w:val="99"/>
    <w:unhideWhenUsed/>
    <w:rsid w:val="000E49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472</Words>
  <Characters>3138</Characters>
  <Application>Microsoft Office Word</Application>
  <DocSecurity>0</DocSecurity>
  <Lines>101</Lines>
  <Paragraphs>56</Paragraphs>
  <ScaleCrop>false</ScaleCrop>
  <Company>Author-it Software Corporation Ltd.</Company>
  <LinksUpToDate>false</LinksUpToDate>
  <CharactersWithSpaces>3554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POLAUX006 Administer legislation in a policing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2022-07-20T05:40:00Z</dcterms:created>
  <dcterms:modified xsi:type="dcterms:W3CDTF">2022-07-20T05:40:00Z</dcterms:modified>
</cp:coreProperties>
</file>