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1E7" w:rsidP="000A41E7">
      <w:pPr>
        <w:pStyle w:val="Title"/>
      </w:pPr>
      <w:r>
        <w:fldChar w:fldCharType="begin"/>
      </w:r>
      <w:r>
        <w:instrText xml:space="preserve"> TITLE   \* MERGEFORMAT </w:instrText>
      </w:r>
      <w:r>
        <w:fldChar w:fldCharType="separate"/>
      </w:r>
      <w:r>
        <w:t>POLAUX006 Administer legislation in a policing environment</w:t>
      </w:r>
      <w:r>
        <w:fldChar w:fldCharType="end"/>
      </w:r>
    </w:p>
    <w:p w:rsidR="000A41E7" w:rsidP="000A41E7">
      <w:pPr>
        <w:pStyle w:val="Version"/>
        <w:sectPr w:rsidSect="00943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80E" w:rsidP="0094380E">
      <w:pPr>
        <w:pStyle w:val="SuperHeading"/>
      </w:pPr>
      <w:r w:rsidRPr="0094380E">
        <w:t>POLAUX006 Administer legislation in a policing environment</w:t>
      </w:r>
    </w:p>
    <w:p w:rsidR="00000000" w:rsidRPr="0094380E" w:rsidP="0094380E">
      <w:pPr>
        <w:pStyle w:val="Heading1"/>
      </w:pPr>
      <w:bookmarkStart w:id="1" w:name="O_714774"/>
      <w:bookmarkEnd w:id="1"/>
      <w:r w:rsidRPr="0094380E">
        <w:t>Modification History</w:t>
      </w:r>
    </w:p>
    <w:tbl>
      <w:tblPr>
        <w:tblW w:w="0" w:type="auto"/>
        <w:tblLayout w:type="fixed"/>
        <w:tblCellMar>
          <w:left w:w="62" w:type="dxa"/>
          <w:right w:w="62" w:type="dxa"/>
        </w:tblCellMar>
        <w:tblLook w:val="0000"/>
      </w:tblPr>
      <w:tblGrid>
        <w:gridCol w:w="1134"/>
        <w:gridCol w:w="7937"/>
      </w:tblGrid>
      <w:tr w:rsidTr="000A41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TableHeading"/>
              <w:rPr>
                <w:lang w:val="en-NZ"/>
              </w:rPr>
            </w:pPr>
            <w:r w:rsidRPr="009438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TableHeading"/>
              <w:rPr>
                <w:lang w:val="en-NZ"/>
              </w:rPr>
            </w:pPr>
            <w:r w:rsidRPr="0094380E">
              <w:t>Comments</w:t>
            </w:r>
          </w:p>
        </w:tc>
      </w:tr>
      <w:tr w:rsidTr="000A41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BodyText"/>
              <w:rPr>
                <w:lang w:val="en-NZ"/>
              </w:rPr>
            </w:pPr>
            <w:r w:rsidRPr="009438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E" w:rsidP="0094380E">
            <w:pPr>
              <w:pStyle w:val="BodyText"/>
            </w:pPr>
            <w:r w:rsidRPr="0094380E">
              <w:t xml:space="preserve">This unit was released in POL Police Training Package release 1.0 and meets the Standards for Training Packages. </w:t>
            </w:r>
          </w:p>
        </w:tc>
      </w:tr>
    </w:tbl>
    <w:p w:rsidR="00000000" w:rsidRPr="0094380E" w:rsidP="0094380E">
      <w:pPr>
        <w:pStyle w:val="BodyText"/>
      </w:pPr>
    </w:p>
    <w:p w:rsidR="00000000" w:rsidRPr="0094380E" w:rsidP="0094380E">
      <w:pPr>
        <w:pStyle w:val="AllowPageBreak"/>
      </w:pPr>
    </w:p>
    <w:p w:rsidR="00000000" w:rsidRPr="0094380E" w:rsidP="0094380E">
      <w:pPr>
        <w:pStyle w:val="Heading1"/>
      </w:pPr>
      <w:bookmarkStart w:id="2" w:name="O_714775"/>
      <w:bookmarkEnd w:id="2"/>
      <w:r w:rsidRPr="0094380E">
        <w:t>Application</w:t>
      </w:r>
    </w:p>
    <w:p w:rsidR="00000000" w:rsidRPr="0094380E" w:rsidP="000A41E7">
      <w:pPr>
        <w:pStyle w:val="BodyText"/>
      </w:pPr>
      <w:r w:rsidRPr="0094380E">
        <w:t xml:space="preserve">This unit describes the skills required to administer </w:t>
      </w:r>
      <w:r w:rsidRPr="0094380E">
        <w:t xml:space="preserve">legislation in a policing environment, including the application of legislation and powers and the production of judicial documentation. </w:t>
      </w:r>
    </w:p>
    <w:p w:rsidR="00000000" w:rsidRPr="0094380E" w:rsidP="000A41E7">
      <w:pPr>
        <w:pStyle w:val="BodyText"/>
      </w:pPr>
      <w:r w:rsidRPr="0094380E">
        <w:t>This unit applies to those working as community police staff, in metropolitan and/or remote areas.</w:t>
      </w:r>
    </w:p>
    <w:p w:rsidR="00000000" w:rsidRPr="0094380E" w:rsidP="000A41E7">
      <w:pPr>
        <w:pStyle w:val="BodyText"/>
      </w:pPr>
      <w:r w:rsidRPr="0094380E">
        <w:t>The skills and kn</w:t>
      </w:r>
      <w:r w:rsidRPr="0094380E">
        <w:t>owledge described in this unit must be applied within the legislative, regulatory and policy environment in which they are carried out. Organisational policies and procedures must be consulted and adhered to, particularly those relating to information secu</w:t>
      </w:r>
      <w:r w:rsidRPr="0094380E">
        <w:t xml:space="preserve">rity and codes of conduct. </w:t>
      </w:r>
    </w:p>
    <w:p w:rsidR="00000000" w:rsidRPr="0094380E" w:rsidP="000A41E7">
      <w:pPr>
        <w:pStyle w:val="BodyText"/>
      </w:pPr>
      <w:r w:rsidRPr="0094380E">
        <w:t>Those undertaking this unit would demonstrate independent judgement. They would perform routine tasks, whilst providing and transmitting solutions to problems in a range of known contexts.</w:t>
      </w:r>
    </w:p>
    <w:p w:rsidR="00000000" w:rsidRPr="0094380E" w:rsidP="000A41E7">
      <w:pPr>
        <w:pStyle w:val="BodyText"/>
      </w:pPr>
      <w:r w:rsidRPr="0094380E">
        <w:t>No licensing, legislative or certification requirements apply to unit at the time of publication.</w:t>
      </w:r>
    </w:p>
    <w:p w:rsidR="00000000" w:rsidRPr="0094380E" w:rsidP="0094380E">
      <w:pPr>
        <w:pStyle w:val="Heading1"/>
      </w:pPr>
      <w:bookmarkStart w:id="3" w:name="O_714777"/>
      <w:bookmarkEnd w:id="3"/>
      <w:r w:rsidRPr="0094380E">
        <w:t>Competency Field</w:t>
      </w:r>
    </w:p>
    <w:p w:rsidR="00000000" w:rsidRPr="0094380E" w:rsidP="000A41E7">
      <w:pPr>
        <w:pStyle w:val="BodyText"/>
      </w:pPr>
      <w:r w:rsidRPr="0094380E">
        <w:t>Auxiliary</w:t>
      </w:r>
    </w:p>
    <w:p w:rsidR="00000000" w:rsidRPr="0094380E" w:rsidP="0094380E">
      <w:pPr>
        <w:pStyle w:val="Heading1"/>
      </w:pPr>
      <w:bookmarkStart w:id="4" w:name="O_714779"/>
      <w:bookmarkEnd w:id="4"/>
      <w:r w:rsidRPr="0094380E">
        <w:t>Elements and Performance Criteria</w:t>
      </w:r>
    </w:p>
    <w:tbl>
      <w:tblPr>
        <w:tblW w:w="0" w:type="auto"/>
        <w:tblLayout w:type="fixed"/>
        <w:tblCellMar>
          <w:left w:w="62" w:type="dxa"/>
          <w:right w:w="62" w:type="dxa"/>
        </w:tblCellMar>
        <w:tblLook w:val="0000"/>
      </w:tblPr>
      <w:tblGrid>
        <w:gridCol w:w="2268"/>
        <w:gridCol w:w="6804"/>
      </w:tblGrid>
      <w:tr w:rsidTr="009438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TableHeading"/>
              <w:rPr>
                <w:lang w:val="en-NZ"/>
              </w:rPr>
            </w:pPr>
            <w:r w:rsidRPr="0094380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TableHeading"/>
              <w:rPr>
                <w:lang w:val="en-NZ"/>
              </w:rPr>
            </w:pPr>
            <w:r w:rsidRPr="0094380E">
              <w:t>PERFORMANCE CRITERIA</w:t>
            </w:r>
          </w:p>
        </w:tc>
      </w:tr>
      <w:tr w:rsidTr="009438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BodyText"/>
              <w:rPr>
                <w:lang w:val="en-NZ"/>
              </w:rPr>
            </w:pPr>
            <w:r w:rsidRPr="0094380E">
              <w:t xml:space="preserve">Elements describe the essential </w:t>
            </w:r>
            <w:r w:rsidRPr="0094380E">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BodyText"/>
              <w:rPr>
                <w:lang w:val="en-NZ"/>
              </w:rPr>
            </w:pPr>
            <w:r w:rsidRPr="0094380E">
              <w:t xml:space="preserve">Performance criteria describe the performance needed to demonstrate achievement of the element. Where bold italicised text is used, </w:t>
            </w:r>
            <w:r w:rsidRPr="0094380E">
              <w:t>further information is detailed in the range of conditions section.</w:t>
            </w:r>
          </w:p>
        </w:tc>
      </w:tr>
      <w:tr w:rsidTr="009438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List"/>
              <w:rPr>
                <w:lang w:val="en-NZ"/>
              </w:rPr>
            </w:pPr>
            <w:r w:rsidRPr="0094380E">
              <w:rPr>
                <w:rStyle w:val="SpecialBold"/>
              </w:rPr>
              <w:t>1.</w:t>
            </w:r>
            <w:r w:rsidRPr="0094380E">
              <w:rPr>
                <w:rStyle w:val="SpecialBold"/>
              </w:rPr>
              <w:tab/>
              <w:t>Apply legislation related to offences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E" w:rsidP="0094380E">
            <w:pPr>
              <w:pStyle w:val="List"/>
            </w:pPr>
            <w:r w:rsidRPr="0094380E">
              <w:t>1.1</w:t>
            </w:r>
            <w:r w:rsidRPr="0094380E">
              <w:tab/>
              <w:t>A</w:t>
            </w:r>
            <w:r w:rsidRPr="0094380E">
              <w:t>ssess situation to determine whether an offence has been committed.</w:t>
            </w:r>
          </w:p>
          <w:p w:rsidR="00000000" w:rsidRPr="0094380E" w:rsidP="0094380E">
            <w:pPr>
              <w:pStyle w:val="List"/>
            </w:pPr>
            <w:r w:rsidRPr="0094380E">
              <w:t>1.2</w:t>
            </w:r>
            <w:r w:rsidRPr="0094380E">
              <w:tab/>
              <w:t>Identify sections of legislation applicable to situation to inform policing response.</w:t>
            </w:r>
          </w:p>
          <w:p w:rsidR="00000000" w:rsidRPr="0094380E" w:rsidP="0094380E">
            <w:pPr>
              <w:pStyle w:val="List"/>
            </w:pPr>
            <w:r w:rsidRPr="0094380E">
              <w:t>1.3</w:t>
            </w:r>
            <w:r w:rsidRPr="0094380E">
              <w:tab/>
              <w:t>Describe elements of offences to differentiate between categories.</w:t>
            </w:r>
          </w:p>
          <w:p w:rsidR="00000000" w:rsidP="0094380E">
            <w:pPr>
              <w:pStyle w:val="List"/>
              <w:rPr>
                <w:lang w:val="en-NZ"/>
              </w:rPr>
            </w:pPr>
            <w:r w:rsidRPr="0094380E">
              <w:t>1.4</w:t>
            </w:r>
            <w:r w:rsidRPr="0094380E">
              <w:tab/>
              <w:t>Identify potential evid</w:t>
            </w:r>
            <w:r w:rsidRPr="0094380E">
              <w:t>ence of offences to facilitate preservation.</w:t>
            </w:r>
          </w:p>
        </w:tc>
      </w:tr>
      <w:tr w:rsidTr="009438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List"/>
              <w:rPr>
                <w:lang w:val="en-NZ"/>
              </w:rPr>
            </w:pPr>
            <w:r w:rsidRPr="0094380E">
              <w:rPr>
                <w:rStyle w:val="SpecialBold"/>
              </w:rPr>
              <w:t>2.</w:t>
            </w:r>
            <w:r w:rsidRPr="0094380E">
              <w:rPr>
                <w:rStyle w:val="SpecialBold"/>
              </w:rPr>
              <w:tab/>
              <w:t>Exercise legislative powers and cautions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E" w:rsidP="0094380E">
            <w:pPr>
              <w:pStyle w:val="List"/>
            </w:pPr>
            <w:r w:rsidRPr="0094380E">
              <w:t>2.1</w:t>
            </w:r>
            <w:r w:rsidRPr="0094380E">
              <w:tab/>
              <w:t>Identify legislative sources of police powers to inform policing responses.</w:t>
            </w:r>
          </w:p>
          <w:p w:rsidR="00000000" w:rsidRPr="0094380E" w:rsidP="0094380E">
            <w:pPr>
              <w:pStyle w:val="List"/>
            </w:pPr>
            <w:r w:rsidRPr="0094380E">
              <w:t>2.2</w:t>
            </w:r>
            <w:r w:rsidRPr="0094380E">
              <w:tab/>
              <w:t>Identify factors that may impact on policing responses.</w:t>
            </w:r>
          </w:p>
          <w:p w:rsidR="00000000" w:rsidRPr="0094380E" w:rsidP="0094380E">
            <w:pPr>
              <w:pStyle w:val="List"/>
            </w:pPr>
            <w:r w:rsidRPr="0094380E">
              <w:t>2.3</w:t>
            </w:r>
            <w:r w:rsidRPr="0094380E">
              <w:tab/>
            </w:r>
            <w:r w:rsidRPr="0094380E">
              <w:t>Apply police powers to respond to situations.</w:t>
            </w:r>
          </w:p>
          <w:p w:rsidR="00000000" w:rsidP="0094380E">
            <w:pPr>
              <w:pStyle w:val="List"/>
              <w:rPr>
                <w:lang w:val="en-NZ"/>
              </w:rPr>
            </w:pPr>
            <w:r w:rsidRPr="0094380E">
              <w:t>2.4</w:t>
            </w:r>
            <w:r w:rsidRPr="0094380E">
              <w:tab/>
              <w:t>Deliver relevant cautions and rights in accordance with legislative requirements.</w:t>
            </w:r>
          </w:p>
        </w:tc>
      </w:tr>
      <w:tr w:rsidTr="0094380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List"/>
              <w:rPr>
                <w:lang w:val="en-NZ"/>
              </w:rPr>
            </w:pPr>
            <w:r w:rsidRPr="0094380E">
              <w:rPr>
                <w:rStyle w:val="SpecialBold"/>
              </w:rPr>
              <w:t>3.</w:t>
            </w:r>
            <w:r w:rsidRPr="0094380E">
              <w:rPr>
                <w:rStyle w:val="SpecialBold"/>
              </w:rPr>
              <w:tab/>
              <w:t>Prepare judicial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E" w:rsidP="0094380E">
            <w:pPr>
              <w:pStyle w:val="List"/>
            </w:pPr>
            <w:r w:rsidRPr="0094380E">
              <w:t>3.1</w:t>
            </w:r>
            <w:r w:rsidRPr="0094380E">
              <w:tab/>
              <w:t xml:space="preserve">Develop briefs of evidence. </w:t>
            </w:r>
          </w:p>
          <w:p w:rsidR="00000000" w:rsidRPr="0094380E" w:rsidP="0094380E">
            <w:pPr>
              <w:pStyle w:val="List"/>
            </w:pPr>
            <w:r w:rsidRPr="0094380E">
              <w:t>3.2</w:t>
            </w:r>
            <w:r w:rsidRPr="0094380E">
              <w:tab/>
              <w:t>Assess brief of evidence for elements of offences.</w:t>
            </w:r>
          </w:p>
          <w:p w:rsidR="00000000" w:rsidRPr="0094380E" w:rsidP="0094380E">
            <w:pPr>
              <w:pStyle w:val="List"/>
            </w:pPr>
            <w:r w:rsidRPr="0094380E">
              <w:t>3.3</w:t>
            </w:r>
            <w:r w:rsidRPr="0094380E">
              <w:tab/>
              <w:t>C</w:t>
            </w:r>
            <w:r w:rsidRPr="0094380E">
              <w:t>heck own judicial documents for compliance purposes.</w:t>
            </w:r>
          </w:p>
        </w:tc>
      </w:tr>
    </w:tbl>
    <w:p w:rsidR="00000000" w:rsidRPr="0094380E" w:rsidP="0094380E">
      <w:pPr>
        <w:pStyle w:val="BodyText"/>
      </w:pPr>
    </w:p>
    <w:p w:rsidR="00000000" w:rsidRPr="0094380E" w:rsidP="0094380E">
      <w:pPr>
        <w:pStyle w:val="AllowPageBreak"/>
      </w:pPr>
    </w:p>
    <w:p w:rsidR="00000000" w:rsidRPr="0094380E" w:rsidP="0094380E">
      <w:pPr>
        <w:pStyle w:val="Heading1"/>
      </w:pPr>
      <w:bookmarkStart w:id="5" w:name="O_714780"/>
      <w:bookmarkEnd w:id="5"/>
      <w:r w:rsidRPr="0094380E">
        <w:t>Foundation Skills</w:t>
      </w:r>
    </w:p>
    <w:p w:rsidR="00000000" w:rsidRPr="0094380E" w:rsidP="000A41E7">
      <w:pPr>
        <w:pStyle w:val="BodyText"/>
      </w:pPr>
      <w:r w:rsidRPr="0094380E">
        <w:t>The foundation skills demands of this unit have been mapped for alignment with the Australian Core Skills Framework (ACSF). The following tables outline the performan</w:t>
      </w:r>
      <w:r w:rsidRPr="0094380E">
        <w:t>ce levels indicated for successful attainment of the unit.</w:t>
      </w:r>
    </w:p>
    <w:p w:rsidR="00000000" w:rsidRPr="0094380E" w:rsidP="0094380E">
      <w:pPr>
        <w:pStyle w:val="BodyText"/>
        <w:keepNext/>
      </w:pPr>
    </w:p>
    <w:p w:rsidR="000A41E7" w:rsidP="0094380E">
      <w:pPr>
        <w:pStyle w:val="BodyText"/>
      </w:pPr>
      <w:bookmarkStart w:id="6" w:name="O_7401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68.75pt">
            <v:imagedata r:id="rId10" o:title=""/>
          </v:shape>
        </w:pict>
      </w:r>
      <w:bookmarkEnd w:id="6"/>
    </w:p>
    <w:p w:rsidR="000A41E7" w:rsidP="0094380E">
      <w:pPr>
        <w:pStyle w:val="BodyText"/>
      </w:pPr>
    </w:p>
    <w:p w:rsidR="00000000" w:rsidRPr="0094380E" w:rsidP="000A41E7">
      <w:pPr>
        <w:pStyle w:val="BodyText"/>
      </w:pPr>
      <w:r w:rsidRPr="0094380E">
        <w:t>Further information on ACSF and the fou</w:t>
      </w:r>
      <w:r w:rsidRPr="0094380E">
        <w:t>ndation skills underpinning this unit can be found in the Foundation Skills Guide on the GSA website.</w:t>
      </w:r>
    </w:p>
    <w:p w:rsidR="00000000" w:rsidRPr="0094380E" w:rsidP="0094380E">
      <w:pPr>
        <w:pStyle w:val="Heading1"/>
      </w:pPr>
      <w:bookmarkStart w:id="7" w:name="O_714782"/>
      <w:bookmarkEnd w:id="7"/>
      <w:r w:rsidRPr="0094380E">
        <w:t>Unit Mapping Information</w:t>
      </w:r>
    </w:p>
    <w:p w:rsidR="00000000" w:rsidRPr="0094380E" w:rsidP="000A41E7">
      <w:pPr>
        <w:pStyle w:val="BodyText"/>
      </w:pPr>
      <w:r w:rsidRPr="0094380E">
        <w:t>No equivalent unit.</w:t>
      </w:r>
    </w:p>
    <w:p w:rsidR="00000000" w:rsidRPr="0094380E" w:rsidP="0094380E">
      <w:pPr>
        <w:pStyle w:val="Heading1"/>
      </w:pPr>
      <w:bookmarkStart w:id="8" w:name="O_714789"/>
      <w:bookmarkEnd w:id="8"/>
      <w:r w:rsidRPr="0094380E">
        <w:t>Links</w:t>
      </w:r>
    </w:p>
    <w:p w:rsidR="00000000" w:rsidRPr="0094380E" w:rsidP="000A41E7">
      <w:pPr>
        <w:pStyle w:val="BodyText"/>
      </w:pPr>
      <w:r w:rsidRPr="0094380E">
        <w:t>Companion Vo</w:t>
      </w:r>
      <w:r w:rsidRPr="0094380E">
        <w:t xml:space="preserve">lume implementation guides are found in VETNet - </w:t>
      </w:r>
      <w:r>
        <w:fldChar w:fldCharType="begin"/>
      </w:r>
      <w:r>
        <w:instrText xml:space="preserve"> HYPERLINK "https://vetnet.gov.au/Pages/TrainingDocs.aspx?q=98c3984e-2cf1-48a8-8ed1-85e4b92e7351" </w:instrText>
      </w:r>
      <w:r>
        <w:fldChar w:fldCharType="separate"/>
      </w:r>
      <w:r w:rsidRPr="006511E7">
        <w:rPr>
          <w:rStyle w:val="Hyperlink"/>
        </w:rPr>
        <w:t>https://vetnet.gov.au/Pages/TrainingDocs.aspx?q=98c3984e-2cf1-48a8-8ed1-85e4b92e7351</w:t>
      </w:r>
      <w:r>
        <w:fldChar w:fldCharType="end"/>
      </w:r>
    </w:p>
    <w:p w:rsidR="00000000" w:rsidRPr="0094380E" w:rsidP="000A41E7">
      <w:pPr>
        <w:pStyle w:val="BodyText"/>
      </w:pPr>
      <w:r w:rsidRPr="0094380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511E7">
        <w:rPr>
          <w:rStyle w:val="Hyperlink"/>
        </w:rPr>
        <w:t>https://vetnet.gov.au/Pages/TrainingDocs.aspx?q=98c3984e-2cf1-48a8-8ed1-85e4b92e7351</w:t>
      </w:r>
      <w:r>
        <w:fldChar w:fldCharType="end"/>
      </w:r>
    </w:p>
    <w:p w:rsidR="00000000" w:rsidRPr="0094380E" w:rsidP="000A41E7">
      <w:pPr>
        <w:pStyle w:val="BodyText"/>
      </w:pPr>
      <w:r w:rsidRPr="0094380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511E7">
        <w:rPr>
          <w:rStyle w:val="Hyperlink"/>
        </w:rPr>
        <w:t>https://vetnet.gov.au/Pages/TrainingDocs.aspx?q=98c3984e-2cf1-48a8-8ed1-85e4b92e7351</w:t>
      </w:r>
      <w:r>
        <w:fldChar w:fldCharType="end"/>
      </w:r>
    </w:p>
    <w:p w:rsidR="00000000" w:rsidRPr="0094380E" w:rsidP="000A41E7">
      <w:pPr>
        <w:pStyle w:val="BodyText"/>
        <w:sectPr w:rsidSect="0094380E">
          <w:headerReference w:type="default" r:id="rId11"/>
          <w:footerReference w:type="default" r:id="rId12"/>
          <w:pgSz w:w="11908" w:h="16833"/>
          <w:pgMar w:top="1702" w:right="1418" w:bottom="1702" w:left="1418" w:header="992" w:footer="992" w:gutter="0"/>
          <w:cols w:space="720"/>
          <w:noEndnote/>
          <w:docGrid w:linePitch="299"/>
        </w:sectPr>
      </w:pPr>
    </w:p>
    <w:p w:rsidR="00000000" w:rsidRPr="0094380E" w:rsidP="0094380E">
      <w:pPr>
        <w:pStyle w:val="SuperHeading"/>
      </w:pPr>
      <w:r w:rsidRPr="0094380E">
        <w:t>Assessment Requirements for POLAUX006 A</w:t>
      </w:r>
      <w:r w:rsidRPr="0094380E">
        <w:t>dminister legislation in a policing environment</w:t>
      </w:r>
    </w:p>
    <w:p w:rsidR="00000000" w:rsidRPr="0094380E" w:rsidP="0094380E">
      <w:pPr>
        <w:pStyle w:val="Heading1"/>
      </w:pPr>
      <w:bookmarkStart w:id="9" w:name="O_714784"/>
      <w:bookmarkEnd w:id="9"/>
      <w:r w:rsidRPr="0094380E">
        <w:t>Modification History</w:t>
      </w:r>
    </w:p>
    <w:tbl>
      <w:tblPr>
        <w:tblW w:w="0" w:type="auto"/>
        <w:tblLayout w:type="fixed"/>
        <w:tblCellMar>
          <w:left w:w="62" w:type="dxa"/>
          <w:right w:w="62" w:type="dxa"/>
        </w:tblCellMar>
        <w:tblLook w:val="0000"/>
      </w:tblPr>
      <w:tblGrid>
        <w:gridCol w:w="1134"/>
        <w:gridCol w:w="7937"/>
      </w:tblGrid>
      <w:tr w:rsidTr="000A41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TableHeading"/>
              <w:rPr>
                <w:lang w:val="en-NZ"/>
              </w:rPr>
            </w:pPr>
            <w:r w:rsidRPr="009438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TableHeading"/>
              <w:rPr>
                <w:lang w:val="en-NZ"/>
              </w:rPr>
            </w:pPr>
            <w:r w:rsidRPr="0094380E">
              <w:t>Comments</w:t>
            </w:r>
          </w:p>
        </w:tc>
      </w:tr>
      <w:tr w:rsidTr="000A41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80E">
            <w:pPr>
              <w:pStyle w:val="BodyText"/>
              <w:rPr>
                <w:lang w:val="en-NZ"/>
              </w:rPr>
            </w:pPr>
            <w:r w:rsidRPr="009438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80E" w:rsidP="0094380E">
            <w:pPr>
              <w:pStyle w:val="BodyText"/>
            </w:pPr>
            <w:r w:rsidRPr="0094380E">
              <w:t xml:space="preserve">These Assessment Requirements were released in POL Police Training Package release 1.0 and meet the Standards for Training Packages. </w:t>
            </w:r>
          </w:p>
        </w:tc>
      </w:tr>
    </w:tbl>
    <w:p w:rsidR="00000000" w:rsidRPr="0094380E" w:rsidP="0094380E">
      <w:pPr>
        <w:pStyle w:val="BodyText"/>
      </w:pPr>
    </w:p>
    <w:p w:rsidR="00000000" w:rsidRPr="0094380E" w:rsidP="0094380E">
      <w:pPr>
        <w:pStyle w:val="AllowPageBreak"/>
      </w:pPr>
    </w:p>
    <w:p w:rsidR="00000000" w:rsidRPr="0094380E" w:rsidP="0094380E">
      <w:pPr>
        <w:pStyle w:val="Heading1"/>
      </w:pPr>
      <w:bookmarkStart w:id="10" w:name="O_714785"/>
      <w:bookmarkEnd w:id="10"/>
      <w:r w:rsidRPr="0094380E">
        <w:t>Performance Evidence</w:t>
      </w:r>
    </w:p>
    <w:p w:rsidR="00000000" w:rsidRPr="0094380E" w:rsidP="000A41E7">
      <w:pPr>
        <w:pStyle w:val="BodyText"/>
      </w:pPr>
      <w:r w:rsidRPr="0094380E">
        <w:t>Evidence required to demonstrate competence must satisfy all of the requirements of the elements and performance criteria. If not otherwise specified the candidate must demonstrate evidence of performance of the following on at</w:t>
      </w:r>
      <w:r w:rsidRPr="0094380E">
        <w:t xml:space="preserve"> least one occasion.</w:t>
      </w:r>
    </w:p>
    <w:p w:rsidR="00000000" w:rsidRPr="0094380E" w:rsidP="0094380E">
      <w:pPr>
        <w:pStyle w:val="ListBullet"/>
      </w:pPr>
      <w:r w:rsidRPr="0094380E">
        <w:t xml:space="preserve">identifying sources of legislation which relate to policing </w:t>
      </w:r>
    </w:p>
    <w:p w:rsidR="00000000" w:rsidRPr="0094380E" w:rsidP="0094380E">
      <w:pPr>
        <w:pStyle w:val="ListBullet"/>
      </w:pPr>
      <w:r w:rsidRPr="0094380E">
        <w:t xml:space="preserve">applying legislation to scenarios to inform the use of police powers </w:t>
      </w:r>
    </w:p>
    <w:p w:rsidR="00000000" w:rsidRPr="0094380E" w:rsidP="0094380E">
      <w:pPr>
        <w:pStyle w:val="ListBullet"/>
      </w:pPr>
      <w:r w:rsidRPr="0094380E">
        <w:t xml:space="preserve">communicating with stakeholders as part of policing responses and judicial processes </w:t>
      </w:r>
    </w:p>
    <w:p w:rsidR="00000000" w:rsidRPr="0094380E" w:rsidP="0094380E">
      <w:pPr>
        <w:pStyle w:val="ListBullet"/>
      </w:pPr>
      <w:r w:rsidRPr="0094380E">
        <w:t>developing briefs</w:t>
      </w:r>
      <w:r w:rsidRPr="0094380E">
        <w:t xml:space="preserve"> of evidence that comply with judicial policies and current legislation</w:t>
      </w:r>
    </w:p>
    <w:p w:rsidR="00000000" w:rsidRPr="0094380E" w:rsidP="0094380E">
      <w:pPr>
        <w:pStyle w:val="AllowPageBreak"/>
      </w:pPr>
    </w:p>
    <w:p w:rsidR="00000000" w:rsidRPr="0094380E" w:rsidP="0094380E">
      <w:pPr>
        <w:pStyle w:val="Heading1"/>
      </w:pPr>
      <w:bookmarkStart w:id="11" w:name="O_714786"/>
      <w:bookmarkEnd w:id="11"/>
      <w:r w:rsidRPr="0094380E">
        <w:t>Knowledge Evidence</w:t>
      </w:r>
    </w:p>
    <w:p w:rsidR="00000000" w:rsidRPr="0094380E" w:rsidP="000A41E7">
      <w:pPr>
        <w:pStyle w:val="BodyText"/>
      </w:pPr>
      <w:r w:rsidRPr="0094380E">
        <w:t>Evidence required to demonstrate competence must satisfy all of the requirements of the elements and performance criteria. If not otherwise specifie</w:t>
      </w:r>
      <w:r w:rsidRPr="0094380E">
        <w:t>d the depth of knowledge demonstrated must be appropriate to the job context of the candidate.</w:t>
      </w:r>
    </w:p>
    <w:p w:rsidR="00000000" w:rsidRPr="0094380E" w:rsidP="0094380E">
      <w:pPr>
        <w:pStyle w:val="ListBullet"/>
      </w:pPr>
      <w:r w:rsidRPr="0094380E">
        <w:t>hierarchy of Australian court system in relation to police processes</w:t>
      </w:r>
    </w:p>
    <w:p w:rsidR="00000000" w:rsidRPr="0094380E" w:rsidP="0094380E">
      <w:pPr>
        <w:pStyle w:val="ListBullet"/>
      </w:pPr>
      <w:r w:rsidRPr="0094380E">
        <w:t>current Commonwealth, national, stat</w:t>
      </w:r>
      <w:r w:rsidRPr="0094380E">
        <w:t>e or territory legislation that outlines powers and responsibilities applicable to policing</w:t>
      </w:r>
    </w:p>
    <w:p w:rsidR="00000000" w:rsidRPr="0094380E" w:rsidP="0094380E">
      <w:pPr>
        <w:pStyle w:val="ListBullet"/>
      </w:pPr>
      <w:r w:rsidRPr="0094380E">
        <w:t>offences and the elements that constitute such offences</w:t>
      </w:r>
    </w:p>
    <w:p w:rsidR="00000000" w:rsidRPr="0094380E" w:rsidP="0094380E">
      <w:pPr>
        <w:pStyle w:val="ListBullet"/>
      </w:pPr>
      <w:r w:rsidRPr="0094380E">
        <w:t>rules of evidence</w:t>
      </w:r>
    </w:p>
    <w:p w:rsidR="00000000" w:rsidRPr="0094380E" w:rsidP="0094380E">
      <w:pPr>
        <w:pStyle w:val="ListBullet"/>
      </w:pPr>
      <w:r w:rsidRPr="0094380E">
        <w:t>current and relevant case law and legal precedents, as determined by police jurisdictions</w:t>
      </w:r>
    </w:p>
    <w:p w:rsidR="00000000" w:rsidRPr="0094380E" w:rsidP="0094380E">
      <w:pPr>
        <w:pStyle w:val="ListBullet"/>
      </w:pPr>
      <w:r w:rsidRPr="0094380E">
        <w:t>professional standards</w:t>
      </w:r>
    </w:p>
    <w:p w:rsidR="00000000" w:rsidRPr="0094380E" w:rsidP="0094380E">
      <w:pPr>
        <w:pStyle w:val="AllowPageBreak"/>
      </w:pPr>
    </w:p>
    <w:p w:rsidR="00000000" w:rsidRPr="0094380E" w:rsidP="0094380E">
      <w:pPr>
        <w:pStyle w:val="Heading1"/>
      </w:pPr>
      <w:bookmarkStart w:id="12" w:name="O_714787"/>
      <w:bookmarkEnd w:id="12"/>
      <w:r w:rsidRPr="0094380E">
        <w:t>Assessment Conditions</w:t>
      </w:r>
    </w:p>
    <w:p w:rsidR="00000000" w:rsidRPr="0094380E" w:rsidP="000A41E7">
      <w:pPr>
        <w:pStyle w:val="BodyText"/>
      </w:pPr>
      <w:r w:rsidRPr="0094380E">
        <w:t xml:space="preserve">This unit contains no specific industry-mandated assessment conditions. Guidance on suggested and recommended conditions and methods can be found in the Implementation Guide. </w:t>
      </w:r>
    </w:p>
    <w:p w:rsidR="00000000" w:rsidRPr="0094380E" w:rsidP="000A41E7">
      <w:pPr>
        <w:pStyle w:val="BodyText"/>
      </w:pPr>
      <w:r w:rsidRPr="0094380E">
        <w:t>Assessors must sa</w:t>
      </w:r>
      <w:r w:rsidRPr="0094380E">
        <w:t>tisfy the NVR/AQTF mandatory competency requirements for assessors.</w:t>
      </w:r>
    </w:p>
    <w:p w:rsidR="00000000" w:rsidRPr="0094380E" w:rsidP="0094380E">
      <w:pPr>
        <w:pStyle w:val="Heading1"/>
      </w:pPr>
      <w:bookmarkStart w:id="13" w:name="O_714790"/>
      <w:bookmarkEnd w:id="13"/>
      <w:r w:rsidRPr="0094380E">
        <w:t>Links</w:t>
      </w:r>
    </w:p>
    <w:p w:rsidR="00000000" w:rsidRPr="0094380E" w:rsidP="000A41E7">
      <w:pPr>
        <w:pStyle w:val="BodyText"/>
      </w:pPr>
      <w:r w:rsidRPr="0094380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511E7">
        <w:rPr>
          <w:rStyle w:val="Hyperlink"/>
        </w:rPr>
        <w:t>https://vetnet.gov.au/Pages/TrainingDocs.aspx?q=98c3984e-2cf1-48a8-8ed1-85e4b92e7351</w:t>
      </w:r>
      <w:r>
        <w:fldChar w:fldCharType="end"/>
      </w:r>
    </w:p>
    <w:p w:rsidR="00000000" w:rsidRPr="0094380E" w:rsidP="000A41E7">
      <w:pPr>
        <w:pStyle w:val="BodyText"/>
      </w:pPr>
      <w:r w:rsidRPr="0094380E">
        <w:t>Companion Volume im</w:t>
      </w:r>
      <w:r w:rsidRPr="0094380E">
        <w:t xml:space="preserve">plementation guides are found in VETNet - </w:t>
      </w:r>
      <w:r>
        <w:fldChar w:fldCharType="begin"/>
      </w:r>
      <w:r>
        <w:instrText xml:space="preserve"> HYPERLINK "https://vetnet.gov.au/Pages/TrainingDocs.aspx?q=98c3984e-2cf1-48a8-8ed1-85e4b92e7351" </w:instrText>
      </w:r>
      <w:r>
        <w:fldChar w:fldCharType="separate"/>
      </w:r>
      <w:r w:rsidRPr="006511E7">
        <w:rPr>
          <w:rStyle w:val="Hyperlink"/>
        </w:rPr>
        <w:t>https://vetnet.gov.au/Pages/TrainingDocs.aspx?q=98c3984e-2cf1-48a8-8ed1-85e4b92e7351</w:t>
      </w:r>
      <w:r>
        <w:fldChar w:fldCharType="end"/>
      </w:r>
    </w:p>
    <w:p w:rsidR="00000000" w:rsidRPr="0094380E" w:rsidP="000A41E7">
      <w:pPr>
        <w:pStyle w:val="BodyText"/>
      </w:pPr>
      <w:r w:rsidRPr="0094380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511E7">
        <w:rPr>
          <w:rStyle w:val="Hyperlink"/>
        </w:rPr>
        <w:t>https://vetnet.gov.au/Pages/TrainingDocs.aspx?q=98c3984e-2cf1-48a8-8ed1-85e4b92e7351</w:t>
      </w:r>
      <w:r>
        <w:fldChar w:fldCharType="end"/>
      </w:r>
    </w:p>
    <w:p w:rsidR="00000000" w:rsidRPr="0094380E" w:rsidP="0094380E"/>
    <w:sectPr w:rsidSect="0094380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rsidRPr="000A41E7" w:rsidP="000A4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E7" w:rsidP="00943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1E7" w:rsidP="009438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41E7" w:rsidP="009438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rsidP="0094380E">
    <w:pPr>
      <w:pStyle w:val="Footer"/>
      <w:framePr w:wrap="around"/>
    </w:pPr>
    <w:r>
      <w:fldChar w:fldCharType="begin"/>
    </w:r>
    <w:r>
      <w:instrText xml:space="preserve"> DOCPROPERTY  Subject  \* MERGEFORMAT </w:instrText>
    </w:r>
    <w:r>
      <w:fldChar w:fldCharType="separate"/>
    </w:r>
    <w:r w:rsidR="000A41E7">
      <w:t>Approved</w:t>
    </w:r>
    <w:r w:rsidR="000A41E7">
      <w:fldChar w:fldCharType="end"/>
    </w:r>
    <w:r>
      <w:tab/>
      <w:t xml:space="preserve">Page </w:t>
    </w:r>
    <w:r>
      <w:fldChar w:fldCharType="begin"/>
    </w:r>
    <w:r>
      <w:instrText xml:space="preserve"> PAGE  \* Arabic  \* MERGEFORMAT </w:instrText>
    </w:r>
    <w:r>
      <w:fldChar w:fldCharType="separate"/>
    </w:r>
    <w:r w:rsidR="000A41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41E7">
      <w:rPr>
        <w:noProof/>
      </w:rPr>
      <w:t>4</w:t>
    </w:r>
    <w:r>
      <w:rPr>
        <w:noProof/>
      </w:rPr>
      <w:fldChar w:fldCharType="end"/>
    </w:r>
  </w:p>
  <w:p w:rsidR="0094380E" w:rsidP="0094380E">
    <w:pPr>
      <w:pStyle w:val="Footer"/>
      <w:framePr w:wrap="around"/>
    </w:pPr>
    <w:r>
      <w:t xml:space="preserve">© Commonwealth of Australia, </w:t>
    </w:r>
    <w:r>
      <w:fldChar w:fldCharType="begin"/>
    </w:r>
    <w:r>
      <w:instrText xml:space="preserve"> DATE  \@ "yyyy"  \* MERGEFORMAT </w:instrText>
    </w:r>
    <w:r>
      <w:fldChar w:fldCharType="separate"/>
    </w:r>
    <w:r w:rsidR="000A41E7">
      <w:rPr>
        <w:noProof/>
      </w:rPr>
      <w:t>2025</w:t>
    </w:r>
    <w:r>
      <w:fldChar w:fldCharType="end"/>
    </w:r>
    <w:r>
      <w:tab/>
    </w:r>
    <w:r>
      <w:fldChar w:fldCharType="begin"/>
    </w:r>
    <w:r>
      <w:instrText xml:space="preserve"> DOCPROPERTY  Author  \* MERGEFORMAT </w:instrText>
    </w:r>
    <w:r>
      <w:fldChar w:fldCharType="separate"/>
    </w:r>
    <w:r w:rsidR="000A41E7">
      <w:t>Public Skills Australia</w:t>
    </w:r>
    <w:r w:rsidR="000A41E7">
      <w:fldChar w:fldCharType="end"/>
    </w:r>
  </w:p>
  <w:p w:rsidR="0094380E" w:rsidP="00943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80E" w:rsidRPr="000A41E7" w:rsidP="000A41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E7" w:rsidRPr="002D2AF8" w:rsidP="0094380E">
    <w:pPr>
      <w:pStyle w:val="Header"/>
      <w:framePr w:wrap="around"/>
    </w:pPr>
    <w:r>
      <w:fldChar w:fldCharType="begin"/>
    </w:r>
    <w:r>
      <w:instrText xml:space="preserve"> TITLE   \* MERGEFORMAT </w:instrText>
    </w:r>
    <w:r>
      <w:fldChar w:fldCharType="separate"/>
    </w:r>
    <w:r>
      <w:t>POLAUX006 Administer legislation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41E7" w:rsidP="009438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80E" w:rsidRPr="002D2AF8" w:rsidP="0094380E">
    <w:pPr>
      <w:pStyle w:val="Header"/>
      <w:framePr w:wrap="around"/>
    </w:pPr>
    <w:r>
      <w:fldChar w:fldCharType="begin"/>
    </w:r>
    <w:r>
      <w:instrText xml:space="preserve"> TITLE   \* MERGEFORMAT </w:instrText>
    </w:r>
    <w:r>
      <w:fldChar w:fldCharType="separate"/>
    </w:r>
    <w:r w:rsidR="000A41E7">
      <w:t>POLAUX006 Administer legislation in a policing environment</w:t>
    </w:r>
    <w:r w:rsidR="000A41E7">
      <w:fldChar w:fldCharType="end"/>
    </w:r>
    <w:r>
      <w:tab/>
      <w:t xml:space="preserve">Date this document was generated: </w:t>
    </w:r>
    <w:r>
      <w:fldChar w:fldCharType="begin"/>
    </w:r>
    <w:r>
      <w:instrText xml:space="preserve"> CREATEDATE  \@ "d MMMM yyyy"  \* MERGEFORMAT </w:instrText>
    </w:r>
    <w:r>
      <w:fldChar w:fldCharType="separate"/>
    </w:r>
    <w:r w:rsidR="000A41E7">
      <w:rPr>
        <w:noProof/>
      </w:rPr>
      <w:t>2 March 2025</w:t>
    </w:r>
    <w:r>
      <w:fldChar w:fldCharType="end"/>
    </w:r>
  </w:p>
  <w:p w:rsidR="0094380E" w:rsidP="00943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6AA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8A0E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80E"/>
    <w:pPr>
      <w:spacing w:before="360" w:after="60"/>
      <w:outlineLvl w:val="0"/>
    </w:pPr>
    <w:rPr>
      <w:sz w:val="32"/>
    </w:rPr>
  </w:style>
  <w:style w:type="paragraph" w:styleId="Heading2">
    <w:name w:val="heading 2"/>
    <w:basedOn w:val="HeadingBase"/>
    <w:next w:val="BodyText"/>
    <w:link w:val="Heading2Char"/>
    <w:qFormat/>
    <w:rsid w:val="0094380E"/>
    <w:pPr>
      <w:keepLines/>
      <w:spacing w:before="240" w:after="120"/>
      <w:outlineLvl w:val="1"/>
    </w:pPr>
    <w:rPr>
      <w:sz w:val="28"/>
      <w:szCs w:val="40"/>
    </w:rPr>
  </w:style>
  <w:style w:type="paragraph" w:styleId="Heading3">
    <w:name w:val="heading 3"/>
    <w:basedOn w:val="HeadingBase"/>
    <w:next w:val="BodyText"/>
    <w:link w:val="Heading3Char"/>
    <w:qFormat/>
    <w:rsid w:val="0094380E"/>
    <w:pPr>
      <w:spacing w:before="180" w:after="120"/>
      <w:outlineLvl w:val="2"/>
    </w:pPr>
    <w:rPr>
      <w:spacing w:val="-10"/>
      <w:kern w:val="32"/>
    </w:rPr>
  </w:style>
  <w:style w:type="paragraph" w:styleId="Heading4">
    <w:name w:val="heading 4"/>
    <w:basedOn w:val="HeadingBase"/>
    <w:next w:val="BodyText"/>
    <w:link w:val="Heading4Char"/>
    <w:qFormat/>
    <w:rsid w:val="0094380E"/>
    <w:pPr>
      <w:spacing w:before="160" w:after="120"/>
      <w:outlineLvl w:val="3"/>
    </w:pPr>
    <w:rPr>
      <w:sz w:val="22"/>
    </w:rPr>
  </w:style>
  <w:style w:type="paragraph" w:styleId="Heading5">
    <w:name w:val="heading 5"/>
    <w:basedOn w:val="HeadingBase"/>
    <w:next w:val="Normal"/>
    <w:link w:val="Heading5Char"/>
    <w:qFormat/>
    <w:rsid w:val="0094380E"/>
    <w:pPr>
      <w:spacing w:before="80"/>
      <w:outlineLvl w:val="4"/>
    </w:pPr>
    <w:rPr>
      <w:color w:val="918585"/>
      <w:sz w:val="20"/>
    </w:rPr>
  </w:style>
  <w:style w:type="paragraph" w:styleId="Heading6">
    <w:name w:val="heading 6"/>
    <w:basedOn w:val="HeadingBase"/>
    <w:next w:val="Normal"/>
    <w:link w:val="Heading6Char"/>
    <w:qFormat/>
    <w:rsid w:val="0094380E"/>
    <w:pPr>
      <w:spacing w:before="60"/>
      <w:outlineLvl w:val="5"/>
    </w:pPr>
    <w:rPr>
      <w:color w:val="918585"/>
      <w:sz w:val="20"/>
    </w:rPr>
  </w:style>
  <w:style w:type="paragraph" w:styleId="Heading7">
    <w:name w:val="heading 7"/>
    <w:basedOn w:val="Normal"/>
    <w:next w:val="Normal"/>
    <w:link w:val="Heading7Char"/>
    <w:qFormat/>
    <w:rsid w:val="0094380E"/>
    <w:pPr>
      <w:ind w:left="720"/>
      <w:outlineLvl w:val="6"/>
    </w:pPr>
    <w:rPr>
      <w:i/>
    </w:rPr>
  </w:style>
  <w:style w:type="paragraph" w:styleId="Heading8">
    <w:name w:val="heading 8"/>
    <w:basedOn w:val="Normal"/>
    <w:next w:val="Normal"/>
    <w:link w:val="Heading8Char"/>
    <w:qFormat/>
    <w:rsid w:val="0094380E"/>
    <w:pPr>
      <w:ind w:left="720"/>
      <w:outlineLvl w:val="7"/>
    </w:pPr>
    <w:rPr>
      <w:i/>
    </w:rPr>
  </w:style>
  <w:style w:type="paragraph" w:styleId="Heading9">
    <w:name w:val="heading 9"/>
    <w:basedOn w:val="Normal"/>
    <w:next w:val="Normal"/>
    <w:link w:val="Heading9Char"/>
    <w:qFormat/>
    <w:rsid w:val="0094380E"/>
    <w:pPr>
      <w:ind w:left="720"/>
      <w:outlineLvl w:val="8"/>
    </w:pPr>
    <w:rPr>
      <w:i/>
    </w:rPr>
  </w:style>
  <w:style w:type="character" w:default="1" w:styleId="DefaultParagraphFont">
    <w:name w:val="Default Paragraph Font"/>
    <w:uiPriority w:val="1"/>
    <w:unhideWhenUsed/>
    <w:rsid w:val="00943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80E"/>
  </w:style>
  <w:style w:type="character" w:customStyle="1" w:styleId="Heading1Char">
    <w:name w:val="Heading 1 Char"/>
    <w:basedOn w:val="DefaultParagraphFont"/>
    <w:link w:val="Heading1"/>
    <w:rsid w:val="0094380E"/>
    <w:rPr>
      <w:rFonts w:ascii="Times New Roman" w:eastAsia="Times New Roman" w:hAnsi="Times New Roman" w:cs="Times New Roman"/>
      <w:b/>
      <w:sz w:val="32"/>
      <w:szCs w:val="20"/>
      <w:lang w:eastAsia="en-US"/>
    </w:rPr>
  </w:style>
  <w:style w:type="paragraph" w:styleId="BodyText">
    <w:name w:val="Body Text"/>
    <w:basedOn w:val="Normal"/>
    <w:link w:val="BodyTextChar"/>
    <w:rsid w:val="00943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80E"/>
    <w:rPr>
      <w:rFonts w:ascii="Times New Roman" w:eastAsia="Times New Roman" w:hAnsi="Times New Roman" w:cs="Times New Roman"/>
      <w:sz w:val="24"/>
      <w:lang w:eastAsia="en-US"/>
    </w:rPr>
  </w:style>
  <w:style w:type="paragraph" w:styleId="List">
    <w:name w:val="List"/>
    <w:basedOn w:val="BodyText"/>
    <w:next w:val="BodyText"/>
    <w:rsid w:val="0094380E"/>
    <w:pPr>
      <w:tabs>
        <w:tab w:val="left" w:pos="340"/>
      </w:tabs>
      <w:spacing w:before="60" w:after="60"/>
      <w:ind w:left="340" w:hanging="340"/>
    </w:pPr>
  </w:style>
  <w:style w:type="paragraph" w:styleId="ListBullet">
    <w:name w:val="List Bullet"/>
    <w:basedOn w:val="List"/>
    <w:rsid w:val="0094380E"/>
    <w:pPr>
      <w:numPr>
        <w:numId w:val="11"/>
      </w:numPr>
      <w:tabs>
        <w:tab w:val="clear" w:pos="340"/>
      </w:tabs>
      <w:spacing w:before="40" w:after="40"/>
    </w:pPr>
  </w:style>
  <w:style w:type="character" w:customStyle="1" w:styleId="SpecialBold">
    <w:name w:val="Special Bold"/>
    <w:basedOn w:val="DefaultParagraphFont"/>
    <w:rsid w:val="0094380E"/>
    <w:rPr>
      <w:b/>
      <w:spacing w:val="0"/>
    </w:rPr>
  </w:style>
  <w:style w:type="paragraph" w:customStyle="1" w:styleId="SuperHeading">
    <w:name w:val="SuperHeading"/>
    <w:basedOn w:val="Normal"/>
    <w:rsid w:val="0094380E"/>
    <w:pPr>
      <w:spacing w:before="240" w:after="120"/>
      <w:outlineLvl w:val="0"/>
    </w:pPr>
    <w:rPr>
      <w:rFonts w:ascii="Times New Roman" w:hAnsi="Times New Roman"/>
      <w:b/>
      <w:sz w:val="32"/>
    </w:rPr>
  </w:style>
  <w:style w:type="paragraph" w:customStyle="1" w:styleId="TableHeading">
    <w:name w:val="Table Heading"/>
    <w:basedOn w:val="HeadingBase"/>
    <w:rsid w:val="0094380E"/>
    <w:pPr>
      <w:keepLines/>
      <w:pBdr>
        <w:bottom w:val="single" w:sz="6" w:space="1" w:color="918585"/>
      </w:pBdr>
      <w:spacing w:before="240"/>
    </w:pPr>
  </w:style>
  <w:style w:type="paragraph" w:customStyle="1" w:styleId="AllowPageBreak">
    <w:name w:val="AllowPageBreak"/>
    <w:rsid w:val="00943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80E"/>
    <w:rPr>
      <w:rFonts w:ascii="Courier New" w:eastAsia="Times New Roman" w:hAnsi="Courier New" w:cs="Times New Roman"/>
      <w:i/>
      <w:szCs w:val="20"/>
      <w:lang w:eastAsia="en-US"/>
    </w:rPr>
  </w:style>
  <w:style w:type="paragraph" w:customStyle="1" w:styleId="HeadingBase">
    <w:name w:val="Heading Base"/>
    <w:rsid w:val="00943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80E"/>
    <w:pPr>
      <w:tabs>
        <w:tab w:val="right" w:leader="dot" w:pos="9072"/>
      </w:tabs>
      <w:ind w:left="567"/>
    </w:pPr>
    <w:rPr>
      <w:szCs w:val="22"/>
    </w:rPr>
  </w:style>
  <w:style w:type="paragraph" w:customStyle="1" w:styleId="TOCBase">
    <w:name w:val="TOC Base"/>
    <w:rsid w:val="00943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80E"/>
    <w:pPr>
      <w:tabs>
        <w:tab w:val="right" w:leader="dot" w:pos="9072"/>
      </w:tabs>
      <w:spacing w:before="40" w:after="40"/>
      <w:ind w:left="284"/>
    </w:pPr>
    <w:rPr>
      <w:rFonts w:ascii="Times New Roman" w:hAnsi="Times New Roman"/>
    </w:rPr>
  </w:style>
  <w:style w:type="paragraph" w:styleId="TOC1">
    <w:name w:val="toc 1"/>
    <w:basedOn w:val="TOCBase"/>
    <w:next w:val="Normal"/>
    <w:rsid w:val="00943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80E"/>
    <w:rPr>
      <w:rFonts w:ascii="Times New Roman" w:eastAsia="Times New Roman" w:hAnsi="Times New Roman" w:cs="Times New Roman"/>
      <w:sz w:val="16"/>
      <w:lang w:eastAsia="en-US"/>
    </w:rPr>
  </w:style>
  <w:style w:type="paragraph" w:styleId="Title">
    <w:name w:val="Title"/>
    <w:basedOn w:val="HeadingBase"/>
    <w:link w:val="TitleChar"/>
    <w:qFormat/>
    <w:rsid w:val="0094380E"/>
    <w:pPr>
      <w:spacing w:before="5040"/>
      <w:jc w:val="center"/>
    </w:pPr>
    <w:rPr>
      <w:sz w:val="48"/>
      <w:szCs w:val="72"/>
      <w:lang w:val="en-US"/>
    </w:rPr>
  </w:style>
  <w:style w:type="character" w:customStyle="1" w:styleId="TitleChar">
    <w:name w:val="Title Char"/>
    <w:basedOn w:val="DefaultParagraphFont"/>
    <w:link w:val="Title"/>
    <w:rsid w:val="00943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80E"/>
    <w:pPr>
      <w:tabs>
        <w:tab w:val="left" w:pos="3600"/>
        <w:tab w:val="left" w:pos="3958"/>
      </w:tabs>
    </w:pPr>
  </w:style>
  <w:style w:type="paragraph" w:customStyle="1" w:styleId="Note">
    <w:name w:val="Note"/>
    <w:basedOn w:val="BodyText"/>
    <w:rsid w:val="00943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80E"/>
    <w:pPr>
      <w:framePr w:wrap="auto" w:hAnchor="text" w:y="6049"/>
    </w:pPr>
    <w:rPr>
      <w:color w:val="000000"/>
      <w:sz w:val="40"/>
    </w:rPr>
  </w:style>
  <w:style w:type="paragraph" w:customStyle="1" w:styleId="TOCTitle">
    <w:name w:val="TOCTitle"/>
    <w:basedOn w:val="Heading1"/>
    <w:rsid w:val="0094380E"/>
    <w:pPr>
      <w:spacing w:after="240"/>
      <w:jc w:val="center"/>
      <w:outlineLvl w:val="9"/>
    </w:pPr>
    <w:rPr>
      <w:caps/>
    </w:rPr>
  </w:style>
  <w:style w:type="paragraph" w:customStyle="1" w:styleId="Version">
    <w:name w:val="Version"/>
    <w:rsid w:val="009438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80E"/>
    <w:pPr>
      <w:numPr>
        <w:numId w:val="12"/>
      </w:numPr>
      <w:tabs>
        <w:tab w:val="clear" w:pos="680"/>
      </w:tabs>
    </w:pPr>
  </w:style>
  <w:style w:type="paragraph" w:styleId="Index1">
    <w:name w:val="index 1"/>
    <w:basedOn w:val="Normal"/>
    <w:next w:val="Normal"/>
    <w:semiHidden/>
    <w:rsid w:val="0094380E"/>
    <w:pPr>
      <w:keepNext w:val="0"/>
      <w:tabs>
        <w:tab w:val="right" w:pos="4176"/>
      </w:tabs>
      <w:ind w:left="198" w:hanging="198"/>
    </w:pPr>
    <w:rPr>
      <w:rFonts w:ascii="Garamond" w:hAnsi="Garamond"/>
    </w:rPr>
  </w:style>
  <w:style w:type="paragraph" w:styleId="IndexHeading">
    <w:name w:val="index heading"/>
    <w:basedOn w:val="Normal"/>
    <w:next w:val="Index1"/>
    <w:semiHidden/>
    <w:rsid w:val="0094380E"/>
    <w:pPr>
      <w:spacing w:before="120" w:after="120"/>
    </w:pPr>
    <w:rPr>
      <w:rFonts w:ascii="Arial" w:hAnsi="Arial"/>
      <w:b/>
      <w:color w:val="918585"/>
      <w:sz w:val="24"/>
    </w:rPr>
  </w:style>
  <w:style w:type="paragraph" w:styleId="Header">
    <w:name w:val="header"/>
    <w:basedOn w:val="Normal"/>
    <w:link w:val="HeaderChar"/>
    <w:rsid w:val="00943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80E"/>
    <w:rPr>
      <w:rFonts w:ascii="Times New Roman" w:eastAsia="Times New Roman" w:hAnsi="Times New Roman" w:cs="Times New Roman"/>
      <w:sz w:val="16"/>
      <w:szCs w:val="20"/>
      <w:lang w:val="en-GB" w:eastAsia="en-US"/>
    </w:rPr>
  </w:style>
  <w:style w:type="paragraph" w:customStyle="1" w:styleId="Chapter">
    <w:name w:val="Chapter"/>
    <w:basedOn w:val="Normal"/>
    <w:rsid w:val="0094380E"/>
    <w:pPr>
      <w:spacing w:before="240"/>
    </w:pPr>
    <w:rPr>
      <w:rFonts w:ascii="Times New Roman" w:hAnsi="Times New Roman"/>
      <w:smallCaps/>
      <w:spacing w:val="80"/>
      <w:sz w:val="28"/>
    </w:rPr>
  </w:style>
  <w:style w:type="paragraph" w:customStyle="1" w:styleId="InChapter">
    <w:name w:val="InChapter"/>
    <w:basedOn w:val="Heading3"/>
    <w:rsid w:val="0094380E"/>
    <w:pPr>
      <w:spacing w:after="240"/>
      <w:outlineLvl w:val="9"/>
    </w:pPr>
    <w:rPr>
      <w:noProof/>
    </w:rPr>
  </w:style>
  <w:style w:type="paragraph" w:styleId="Index2">
    <w:name w:val="index 2"/>
    <w:basedOn w:val="Normal"/>
    <w:next w:val="Normal"/>
    <w:semiHidden/>
    <w:rsid w:val="0094380E"/>
    <w:pPr>
      <w:tabs>
        <w:tab w:val="right" w:pos="4176"/>
      </w:tabs>
      <w:ind w:left="568" w:hanging="284"/>
    </w:pPr>
    <w:rPr>
      <w:rFonts w:ascii="Garamond" w:hAnsi="Garamond"/>
    </w:rPr>
  </w:style>
  <w:style w:type="paragraph" w:customStyle="1" w:styleId="Byline">
    <w:name w:val="Byline"/>
    <w:rsid w:val="00943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80E"/>
    <w:pPr>
      <w:tabs>
        <w:tab w:val="clear" w:pos="3600"/>
        <w:tab w:val="clear" w:pos="3958"/>
      </w:tabs>
      <w:jc w:val="right"/>
    </w:pPr>
  </w:style>
  <w:style w:type="character" w:styleId="Emphasis">
    <w:name w:val="Emphasis"/>
    <w:basedOn w:val="DefaultParagraphFont"/>
    <w:qFormat/>
    <w:rsid w:val="0094380E"/>
    <w:rPr>
      <w:i/>
    </w:rPr>
  </w:style>
  <w:style w:type="paragraph" w:styleId="Caption">
    <w:name w:val="caption"/>
    <w:basedOn w:val="BodyText"/>
    <w:next w:val="Normal"/>
    <w:qFormat/>
    <w:rsid w:val="0094380E"/>
    <w:pPr>
      <w:framePr w:w="2268" w:hSpace="181" w:vSpace="181" w:wrap="around" w:vAnchor="text" w:hAnchor="page" w:x="1135" w:y="285" w:anchorLock="1"/>
    </w:pPr>
    <w:rPr>
      <w:i/>
    </w:rPr>
  </w:style>
  <w:style w:type="paragraph" w:customStyle="1" w:styleId="MiniTOCTitle">
    <w:name w:val="MiniTOCTitle"/>
    <w:basedOn w:val="Heading4"/>
    <w:rsid w:val="0094380E"/>
    <w:pPr>
      <w:spacing w:before="240"/>
      <w:outlineLvl w:val="9"/>
    </w:pPr>
    <w:rPr>
      <w:noProof/>
      <w:sz w:val="24"/>
    </w:rPr>
  </w:style>
  <w:style w:type="paragraph" w:customStyle="1" w:styleId="MiniTOCItem">
    <w:name w:val="MiniTOCItem"/>
    <w:basedOn w:val="ListBullet"/>
    <w:rsid w:val="0094380E"/>
    <w:pPr>
      <w:numPr>
        <w:numId w:val="0"/>
      </w:numPr>
      <w:tabs>
        <w:tab w:val="right" w:leader="dot" w:pos="6521"/>
      </w:tabs>
      <w:spacing w:before="0" w:after="0"/>
    </w:pPr>
  </w:style>
  <w:style w:type="paragraph" w:customStyle="1" w:styleId="TOFTitle">
    <w:name w:val="TOFTitle"/>
    <w:basedOn w:val="TOCTitle"/>
    <w:rsid w:val="0094380E"/>
  </w:style>
  <w:style w:type="paragraph" w:styleId="TableofFigures">
    <w:name w:val="table of figures"/>
    <w:basedOn w:val="Normal"/>
    <w:next w:val="Normal"/>
    <w:semiHidden/>
    <w:rsid w:val="0094380E"/>
    <w:pPr>
      <w:tabs>
        <w:tab w:val="right" w:leader="dot" w:pos="9072"/>
      </w:tabs>
      <w:ind w:left="970" w:hanging="403"/>
    </w:pPr>
    <w:rPr>
      <w:rFonts w:ascii="Times New Roman" w:hAnsi="Times New Roman"/>
      <w:b/>
    </w:rPr>
  </w:style>
  <w:style w:type="paragraph" w:styleId="ListNumber">
    <w:name w:val="List Number"/>
    <w:basedOn w:val="List"/>
    <w:rsid w:val="0094380E"/>
    <w:pPr>
      <w:numPr>
        <w:numId w:val="14"/>
      </w:numPr>
      <w:tabs>
        <w:tab w:val="clear" w:pos="340"/>
      </w:tabs>
    </w:pPr>
  </w:style>
  <w:style w:type="character" w:customStyle="1" w:styleId="WingdingSymbols">
    <w:name w:val="Wingding Symbols"/>
    <w:rsid w:val="0094380E"/>
    <w:rPr>
      <w:rFonts w:ascii="Wingdings" w:hAnsi="Wingdings"/>
    </w:rPr>
  </w:style>
  <w:style w:type="character" w:customStyle="1" w:styleId="HotSpot">
    <w:name w:val="HotSpot"/>
    <w:rsid w:val="0094380E"/>
    <w:rPr>
      <w:color w:val="0033CC"/>
      <w:u w:val="none"/>
    </w:rPr>
  </w:style>
  <w:style w:type="paragraph" w:customStyle="1" w:styleId="BodyTextRight">
    <w:name w:val="Body Text Right"/>
    <w:basedOn w:val="BodyText"/>
    <w:rsid w:val="0094380E"/>
    <w:pPr>
      <w:spacing w:before="0" w:after="0"/>
      <w:jc w:val="right"/>
    </w:pPr>
  </w:style>
  <w:style w:type="paragraph" w:styleId="Index3">
    <w:name w:val="index 3"/>
    <w:basedOn w:val="ListNumber2"/>
    <w:next w:val="Normal"/>
    <w:semiHidden/>
    <w:rsid w:val="0094380E"/>
    <w:pPr>
      <w:numPr>
        <w:numId w:val="0"/>
      </w:numPr>
      <w:tabs>
        <w:tab w:val="right" w:leader="dot" w:pos="4176"/>
      </w:tabs>
    </w:pPr>
  </w:style>
  <w:style w:type="paragraph" w:styleId="ListNumber2">
    <w:name w:val="List Number 2"/>
    <w:basedOn w:val="List2"/>
    <w:rsid w:val="0094380E"/>
    <w:pPr>
      <w:numPr>
        <w:numId w:val="9"/>
      </w:numPr>
      <w:tabs>
        <w:tab w:val="clear" w:pos="1060"/>
      </w:tabs>
    </w:pPr>
  </w:style>
  <w:style w:type="paragraph" w:customStyle="1" w:styleId="MarginNote">
    <w:name w:val="Margin Note"/>
    <w:basedOn w:val="BodyText"/>
    <w:rsid w:val="00943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80E"/>
    <w:rPr>
      <w:sz w:val="32"/>
    </w:rPr>
  </w:style>
  <w:style w:type="paragraph" w:customStyle="1" w:styleId="HeadingProcedure">
    <w:name w:val="Heading Procedure"/>
    <w:basedOn w:val="HeadingBase"/>
    <w:next w:val="Normal"/>
    <w:rsid w:val="0094380E"/>
    <w:pPr>
      <w:tabs>
        <w:tab w:val="left" w:pos="0"/>
      </w:tabs>
      <w:spacing w:before="120" w:after="60"/>
    </w:pPr>
    <w:rPr>
      <w:i/>
      <w:color w:val="918585"/>
      <w:sz w:val="22"/>
    </w:rPr>
  </w:style>
  <w:style w:type="paragraph" w:customStyle="1" w:styleId="TableBodyText">
    <w:name w:val="Table Body Text"/>
    <w:basedOn w:val="BodyText"/>
    <w:rsid w:val="0094380E"/>
    <w:pPr>
      <w:spacing w:before="60" w:after="60"/>
    </w:pPr>
  </w:style>
  <w:style w:type="paragraph" w:styleId="ListContinue">
    <w:name w:val="List Continue"/>
    <w:basedOn w:val="List"/>
    <w:rsid w:val="0094380E"/>
    <w:pPr>
      <w:ind w:firstLine="0"/>
    </w:pPr>
  </w:style>
  <w:style w:type="paragraph" w:customStyle="1" w:styleId="ListNote">
    <w:name w:val="List Note"/>
    <w:basedOn w:val="List"/>
    <w:rsid w:val="0094380E"/>
    <w:pPr>
      <w:pBdr>
        <w:top w:val="single" w:sz="6" w:space="2" w:color="918585"/>
        <w:bottom w:val="single" w:sz="6" w:space="2" w:color="918585"/>
      </w:pBdr>
      <w:tabs>
        <w:tab w:val="left" w:pos="1021"/>
      </w:tabs>
      <w:ind w:firstLine="0"/>
    </w:pPr>
  </w:style>
  <w:style w:type="paragraph" w:customStyle="1" w:styleId="Warning">
    <w:name w:val="Warning"/>
    <w:basedOn w:val="BodyText"/>
    <w:rsid w:val="0094380E"/>
    <w:pPr>
      <w:shd w:val="clear" w:color="auto" w:fill="D9D9D9"/>
      <w:tabs>
        <w:tab w:val="left" w:pos="992"/>
      </w:tabs>
      <w:ind w:left="119" w:right="119"/>
    </w:pPr>
    <w:rPr>
      <w:sz w:val="20"/>
    </w:rPr>
  </w:style>
  <w:style w:type="paragraph" w:customStyle="1" w:styleId="MarginIcons">
    <w:name w:val="Margin Icons"/>
    <w:basedOn w:val="BodyText"/>
    <w:rsid w:val="00943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80E"/>
    <w:rPr>
      <w:rFonts w:ascii="Courier New" w:hAnsi="Courier New"/>
    </w:rPr>
  </w:style>
  <w:style w:type="paragraph" w:customStyle="1" w:styleId="NoteBullet">
    <w:name w:val="Note Bullet"/>
    <w:basedOn w:val="Note"/>
    <w:rsid w:val="0094380E"/>
    <w:pPr>
      <w:tabs>
        <w:tab w:val="clear" w:pos="680"/>
      </w:tabs>
      <w:spacing w:before="60" w:after="60"/>
    </w:pPr>
  </w:style>
  <w:style w:type="paragraph" w:customStyle="1" w:styleId="SubHeading2">
    <w:name w:val="SubHeading2"/>
    <w:basedOn w:val="HeadingBase"/>
    <w:rsid w:val="0094380E"/>
    <w:pPr>
      <w:spacing w:before="240" w:after="60"/>
    </w:pPr>
    <w:rPr>
      <w:sz w:val="20"/>
    </w:rPr>
  </w:style>
  <w:style w:type="paragraph" w:customStyle="1" w:styleId="SubHeading1">
    <w:name w:val="SubHeading1"/>
    <w:basedOn w:val="HeadingBase"/>
    <w:rsid w:val="0094380E"/>
    <w:pPr>
      <w:spacing w:before="240" w:after="60"/>
    </w:pPr>
    <w:rPr>
      <w:color w:val="918585"/>
      <w:sz w:val="22"/>
    </w:rPr>
  </w:style>
  <w:style w:type="paragraph" w:customStyle="1" w:styleId="SideHeading">
    <w:name w:val="Side Heading"/>
    <w:basedOn w:val="HeadingBase"/>
    <w:rsid w:val="00943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80E"/>
    <w:pPr>
      <w:numPr>
        <w:numId w:val="10"/>
      </w:numPr>
    </w:pPr>
  </w:style>
  <w:style w:type="paragraph" w:styleId="PlainText">
    <w:name w:val="Plain Text"/>
    <w:basedOn w:val="Normal"/>
    <w:link w:val="PlainTextChar"/>
    <w:rsid w:val="0094380E"/>
    <w:rPr>
      <w:sz w:val="20"/>
    </w:rPr>
  </w:style>
  <w:style w:type="character" w:customStyle="1" w:styleId="PlainTextChar">
    <w:name w:val="Plain Text Char"/>
    <w:basedOn w:val="DefaultParagraphFont"/>
    <w:link w:val="PlainText"/>
    <w:rsid w:val="0094380E"/>
    <w:rPr>
      <w:rFonts w:ascii="Courier New" w:eastAsia="Times New Roman" w:hAnsi="Courier New" w:cs="Times New Roman"/>
      <w:sz w:val="20"/>
      <w:szCs w:val="20"/>
      <w:lang w:eastAsia="en-US"/>
    </w:rPr>
  </w:style>
  <w:style w:type="character" w:customStyle="1" w:styleId="MenuOption">
    <w:name w:val="Menu Option"/>
    <w:basedOn w:val="DefaultParagraphFont"/>
    <w:rsid w:val="0094380E"/>
    <w:rPr>
      <w:b/>
      <w:smallCaps/>
    </w:rPr>
  </w:style>
  <w:style w:type="paragraph" w:customStyle="1" w:styleId="TableListNumber">
    <w:name w:val="Table List Number"/>
    <w:basedOn w:val="ListNumber"/>
    <w:rsid w:val="0094380E"/>
    <w:pPr>
      <w:numPr>
        <w:numId w:val="0"/>
      </w:numPr>
    </w:pPr>
  </w:style>
  <w:style w:type="paragraph" w:styleId="TOC4">
    <w:name w:val="toc 4"/>
    <w:basedOn w:val="TOCBase"/>
    <w:next w:val="Normal"/>
    <w:semiHidden/>
    <w:rsid w:val="0094380E"/>
    <w:pPr>
      <w:tabs>
        <w:tab w:val="right" w:leader="dot" w:pos="9071"/>
      </w:tabs>
      <w:ind w:left="1701"/>
    </w:pPr>
  </w:style>
  <w:style w:type="paragraph" w:customStyle="1" w:styleId="ListAlpha">
    <w:name w:val="List Alpha"/>
    <w:basedOn w:val="List"/>
    <w:rsid w:val="0094380E"/>
    <w:pPr>
      <w:numPr>
        <w:numId w:val="8"/>
      </w:numPr>
    </w:pPr>
  </w:style>
  <w:style w:type="paragraph" w:customStyle="1" w:styleId="ListAlpha2">
    <w:name w:val="List Alpha 2"/>
    <w:basedOn w:val="List2"/>
    <w:rsid w:val="0094380E"/>
    <w:pPr>
      <w:numPr>
        <w:numId w:val="7"/>
      </w:numPr>
    </w:pPr>
  </w:style>
  <w:style w:type="paragraph" w:styleId="List2">
    <w:name w:val="List 2"/>
    <w:basedOn w:val="BodyText"/>
    <w:rsid w:val="0094380E"/>
    <w:pPr>
      <w:tabs>
        <w:tab w:val="left" w:pos="680"/>
      </w:tabs>
      <w:spacing w:before="60" w:after="60"/>
      <w:ind w:left="680" w:hanging="340"/>
    </w:pPr>
  </w:style>
  <w:style w:type="paragraph" w:styleId="List3">
    <w:name w:val="List 3"/>
    <w:basedOn w:val="BodyText"/>
    <w:rsid w:val="0094380E"/>
    <w:pPr>
      <w:tabs>
        <w:tab w:val="left" w:pos="1021"/>
      </w:tabs>
      <w:spacing w:before="60" w:after="60"/>
      <w:ind w:left="1020" w:hanging="340"/>
    </w:pPr>
  </w:style>
  <w:style w:type="paragraph" w:styleId="List4">
    <w:name w:val="List 4"/>
    <w:basedOn w:val="BodyText"/>
    <w:rsid w:val="0094380E"/>
    <w:pPr>
      <w:tabs>
        <w:tab w:val="left" w:pos="1361"/>
      </w:tabs>
      <w:spacing w:before="60" w:after="60"/>
      <w:ind w:left="1361" w:hanging="340"/>
    </w:pPr>
  </w:style>
  <w:style w:type="paragraph" w:styleId="List5">
    <w:name w:val="List 5"/>
    <w:basedOn w:val="BodyText"/>
    <w:rsid w:val="0094380E"/>
    <w:pPr>
      <w:tabs>
        <w:tab w:val="left" w:pos="1701"/>
      </w:tabs>
      <w:spacing w:before="60" w:after="60"/>
      <w:ind w:left="1701" w:hanging="340"/>
    </w:pPr>
  </w:style>
  <w:style w:type="paragraph" w:styleId="ListBullet3">
    <w:name w:val="List Bullet 3"/>
    <w:basedOn w:val="List3"/>
    <w:rsid w:val="0094380E"/>
    <w:pPr>
      <w:numPr>
        <w:numId w:val="13"/>
      </w:numPr>
      <w:tabs>
        <w:tab w:val="clear" w:pos="1021"/>
      </w:tabs>
      <w:ind w:left="1037" w:hanging="357"/>
    </w:pPr>
  </w:style>
  <w:style w:type="paragraph" w:styleId="ListBullet4">
    <w:name w:val="List Bullet 4"/>
    <w:basedOn w:val="List4"/>
    <w:rsid w:val="0094380E"/>
    <w:pPr>
      <w:numPr>
        <w:numId w:val="2"/>
      </w:numPr>
      <w:tabs>
        <w:tab w:val="clear" w:pos="1361"/>
      </w:tabs>
    </w:pPr>
  </w:style>
  <w:style w:type="paragraph" w:styleId="ListBullet5">
    <w:name w:val="List Bullet 5"/>
    <w:basedOn w:val="List5"/>
    <w:rsid w:val="0094380E"/>
    <w:pPr>
      <w:numPr>
        <w:numId w:val="3"/>
      </w:numPr>
    </w:pPr>
  </w:style>
  <w:style w:type="paragraph" w:styleId="ListContinue2">
    <w:name w:val="List Continue 2"/>
    <w:basedOn w:val="List2"/>
    <w:rsid w:val="0094380E"/>
    <w:pPr>
      <w:ind w:firstLine="0"/>
    </w:pPr>
  </w:style>
  <w:style w:type="paragraph" w:styleId="ListContinue3">
    <w:name w:val="List Continue 3"/>
    <w:basedOn w:val="List3"/>
    <w:rsid w:val="0094380E"/>
    <w:pPr>
      <w:ind w:left="1021" w:firstLine="0"/>
    </w:pPr>
  </w:style>
  <w:style w:type="paragraph" w:styleId="ListContinue4">
    <w:name w:val="List Continue 4"/>
    <w:basedOn w:val="List4"/>
    <w:rsid w:val="0094380E"/>
    <w:pPr>
      <w:ind w:firstLine="0"/>
    </w:pPr>
  </w:style>
  <w:style w:type="paragraph" w:styleId="ListContinue5">
    <w:name w:val="List Continue 5"/>
    <w:basedOn w:val="List5"/>
    <w:rsid w:val="0094380E"/>
    <w:pPr>
      <w:ind w:firstLine="0"/>
    </w:pPr>
  </w:style>
  <w:style w:type="paragraph" w:styleId="ListNumber3">
    <w:name w:val="List Number 3"/>
    <w:basedOn w:val="List3"/>
    <w:rsid w:val="0094380E"/>
    <w:pPr>
      <w:numPr>
        <w:numId w:val="4"/>
      </w:numPr>
    </w:pPr>
  </w:style>
  <w:style w:type="paragraph" w:styleId="ListNumber4">
    <w:name w:val="List Number 4"/>
    <w:basedOn w:val="List4"/>
    <w:rsid w:val="0094380E"/>
    <w:pPr>
      <w:numPr>
        <w:numId w:val="5"/>
      </w:numPr>
    </w:pPr>
  </w:style>
  <w:style w:type="paragraph" w:styleId="ListNumber5">
    <w:name w:val="List Number 5"/>
    <w:basedOn w:val="List5"/>
    <w:rsid w:val="0094380E"/>
    <w:pPr>
      <w:numPr>
        <w:numId w:val="6"/>
      </w:numPr>
    </w:pPr>
  </w:style>
  <w:style w:type="paragraph" w:styleId="BlockText">
    <w:name w:val="Block Text"/>
    <w:basedOn w:val="Normal"/>
    <w:rsid w:val="0094380E"/>
    <w:pPr>
      <w:spacing w:after="120"/>
      <w:ind w:left="1440" w:right="1440"/>
    </w:pPr>
  </w:style>
  <w:style w:type="character" w:customStyle="1" w:styleId="Subscript">
    <w:name w:val="Subscript"/>
    <w:basedOn w:val="DefaultParagraphFont"/>
    <w:rsid w:val="0094380E"/>
    <w:rPr>
      <w:sz w:val="16"/>
      <w:vertAlign w:val="subscript"/>
    </w:rPr>
  </w:style>
  <w:style w:type="character" w:customStyle="1" w:styleId="Superscript">
    <w:name w:val="Superscript"/>
    <w:basedOn w:val="DefaultParagraphFont"/>
    <w:rsid w:val="0094380E"/>
    <w:rPr>
      <w:sz w:val="16"/>
      <w:vertAlign w:val="superscript"/>
    </w:rPr>
  </w:style>
  <w:style w:type="character" w:customStyle="1" w:styleId="Symbols">
    <w:name w:val="Symbols"/>
    <w:basedOn w:val="DefaultParagraphFont"/>
    <w:rsid w:val="0094380E"/>
    <w:rPr>
      <w:rFonts w:ascii="Symbol" w:hAnsi="Symbol"/>
    </w:rPr>
  </w:style>
  <w:style w:type="character" w:customStyle="1" w:styleId="MenuOptions">
    <w:name w:val="Menu Options"/>
    <w:basedOn w:val="DefaultParagraphFont"/>
    <w:rsid w:val="0094380E"/>
    <w:rPr>
      <w:rFonts w:ascii="Arial Narrow" w:hAnsi="Arial Narrow"/>
      <w:smallCaps/>
    </w:rPr>
  </w:style>
  <w:style w:type="character" w:customStyle="1" w:styleId="Buttons">
    <w:name w:val="Buttons"/>
    <w:basedOn w:val="DefaultParagraphFont"/>
    <w:rsid w:val="0094380E"/>
    <w:rPr>
      <w:b/>
    </w:rPr>
  </w:style>
  <w:style w:type="character" w:customStyle="1" w:styleId="Underlined">
    <w:name w:val="Underlined"/>
    <w:basedOn w:val="DefaultParagraphFont"/>
    <w:rsid w:val="0094380E"/>
    <w:rPr>
      <w:u w:val="single"/>
    </w:rPr>
  </w:style>
  <w:style w:type="paragraph" w:customStyle="1" w:styleId="TableBodyTextRight">
    <w:name w:val="Table Body Text Right"/>
    <w:basedOn w:val="TableBodyText"/>
    <w:rsid w:val="0094380E"/>
    <w:pPr>
      <w:widowControl w:val="0"/>
      <w:autoSpaceDE w:val="0"/>
      <w:autoSpaceDN w:val="0"/>
      <w:adjustRightInd w:val="0"/>
      <w:jc w:val="right"/>
    </w:pPr>
    <w:rPr>
      <w:rFonts w:cs="Arial"/>
      <w:szCs w:val="18"/>
    </w:rPr>
  </w:style>
  <w:style w:type="paragraph" w:customStyle="1" w:styleId="CopyrightText">
    <w:name w:val="Copyright Text"/>
    <w:basedOn w:val="BodyText"/>
    <w:rsid w:val="0094380E"/>
    <w:rPr>
      <w:sz w:val="18"/>
    </w:rPr>
  </w:style>
  <w:style w:type="paragraph" w:customStyle="1" w:styleId="BodySmallRight">
    <w:name w:val="Body Small Right"/>
    <w:basedOn w:val="BodyTextRight"/>
    <w:rsid w:val="0094380E"/>
    <w:rPr>
      <w:sz w:val="18"/>
      <w:szCs w:val="18"/>
    </w:rPr>
  </w:style>
  <w:style w:type="paragraph" w:customStyle="1" w:styleId="MarginEdition">
    <w:name w:val="Margin Edition"/>
    <w:basedOn w:val="MarginNote"/>
    <w:rsid w:val="0094380E"/>
    <w:pPr>
      <w:spacing w:before="0" w:after="0"/>
    </w:pPr>
    <w:rPr>
      <w:rFonts w:ascii="Times New Roman" w:hAnsi="Times New Roman"/>
      <w:color w:val="999999"/>
    </w:rPr>
  </w:style>
  <w:style w:type="paragraph" w:customStyle="1" w:styleId="Spacer">
    <w:name w:val="Spacer"/>
    <w:basedOn w:val="Normal"/>
    <w:rsid w:val="0094380E"/>
    <w:rPr>
      <w:sz w:val="2"/>
      <w:szCs w:val="2"/>
    </w:rPr>
  </w:style>
  <w:style w:type="character" w:customStyle="1" w:styleId="Small">
    <w:name w:val="Small"/>
    <w:basedOn w:val="DefaultParagraphFont"/>
    <w:rsid w:val="0094380E"/>
    <w:rPr>
      <w:sz w:val="16"/>
    </w:rPr>
  </w:style>
  <w:style w:type="paragraph" w:customStyle="1" w:styleId="WideTable">
    <w:name w:val="Wide Table"/>
    <w:basedOn w:val="Normal"/>
    <w:rsid w:val="0094380E"/>
    <w:pPr>
      <w:ind w:left="-1418"/>
    </w:pPr>
    <w:rPr>
      <w:sz w:val="2"/>
      <w:szCs w:val="2"/>
    </w:rPr>
  </w:style>
  <w:style w:type="character" w:styleId="PageNumber">
    <w:name w:val="page number"/>
    <w:basedOn w:val="DefaultParagraphFont"/>
    <w:rsid w:val="0094380E"/>
  </w:style>
  <w:style w:type="paragraph" w:styleId="Quote">
    <w:name w:val="Quote"/>
    <w:basedOn w:val="Heading1"/>
    <w:link w:val="QuoteChar"/>
    <w:qFormat/>
    <w:rsid w:val="0094380E"/>
    <w:rPr>
      <w:b w:val="0"/>
      <w:sz w:val="72"/>
      <w:szCs w:val="72"/>
      <w:lang w:val="en-NZ"/>
    </w:rPr>
  </w:style>
  <w:style w:type="character" w:customStyle="1" w:styleId="QuoteChar">
    <w:name w:val="Quote Char"/>
    <w:basedOn w:val="DefaultParagraphFont"/>
    <w:link w:val="Quote"/>
    <w:rsid w:val="00943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80E"/>
    <w:pPr>
      <w:pageBreakBefore/>
    </w:pPr>
  </w:style>
  <w:style w:type="paragraph" w:customStyle="1" w:styleId="Border">
    <w:name w:val="Border"/>
    <w:basedOn w:val="Normal"/>
    <w:qFormat/>
    <w:rsid w:val="00943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80E"/>
    <w:rPr>
      <w:b/>
      <w:bCs/>
      <w:i/>
      <w:iCs/>
      <w:color w:val="auto"/>
    </w:rPr>
  </w:style>
  <w:style w:type="paragraph" w:styleId="IntenseQuote">
    <w:name w:val="Intense Quote"/>
    <w:basedOn w:val="Normal"/>
    <w:next w:val="Normal"/>
    <w:link w:val="IntenseQuoteChar"/>
    <w:uiPriority w:val="30"/>
    <w:qFormat/>
    <w:rsid w:val="00943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80E"/>
    <w:rPr>
      <w:smallCaps/>
      <w:color w:val="auto"/>
      <w:u w:val="single"/>
    </w:rPr>
  </w:style>
  <w:style w:type="character" w:styleId="IntenseReference">
    <w:name w:val="Intense Reference"/>
    <w:basedOn w:val="DefaultParagraphFont"/>
    <w:uiPriority w:val="32"/>
    <w:qFormat/>
    <w:rsid w:val="0094380E"/>
    <w:rPr>
      <w:b/>
      <w:bCs/>
      <w:smallCaps/>
      <w:color w:val="auto"/>
      <w:spacing w:val="5"/>
      <w:u w:val="single"/>
    </w:rPr>
  </w:style>
  <w:style w:type="paragraph" w:customStyle="1" w:styleId="2ColumnHeading">
    <w:name w:val="2Column Heading"/>
    <w:basedOn w:val="BodyText"/>
    <w:qFormat/>
    <w:rsid w:val="0094380E"/>
    <w:pPr>
      <w:spacing w:after="60"/>
      <w:ind w:left="-2268"/>
    </w:pPr>
    <w:rPr>
      <w:b/>
    </w:rPr>
  </w:style>
  <w:style w:type="paragraph" w:customStyle="1" w:styleId="Heading1TOC">
    <w:name w:val="Heading1 TOC"/>
    <w:basedOn w:val="Normal"/>
    <w:qFormat/>
    <w:rsid w:val="0094380E"/>
    <w:pPr>
      <w:spacing w:before="240" w:after="120"/>
    </w:pPr>
    <w:rPr>
      <w:rFonts w:ascii="Times New Roman" w:hAnsi="Times New Roman"/>
      <w:b/>
      <w:sz w:val="32"/>
    </w:rPr>
  </w:style>
  <w:style w:type="paragraph" w:customStyle="1" w:styleId="Heading2TOC">
    <w:name w:val="Heading2 TOC"/>
    <w:basedOn w:val="Normal"/>
    <w:qFormat/>
    <w:rsid w:val="0094380E"/>
    <w:pPr>
      <w:spacing w:before="240" w:after="60"/>
    </w:pPr>
    <w:rPr>
      <w:rFonts w:ascii="Times New Roman" w:hAnsi="Times New Roman"/>
      <w:b/>
      <w:sz w:val="28"/>
    </w:rPr>
  </w:style>
  <w:style w:type="character" w:customStyle="1" w:styleId="Underline">
    <w:name w:val="Underline"/>
    <w:basedOn w:val="DefaultParagraphFont"/>
    <w:qFormat/>
    <w:rsid w:val="0094380E"/>
    <w:rPr>
      <w:u w:val="single"/>
    </w:rPr>
  </w:style>
  <w:style w:type="character" w:customStyle="1" w:styleId="BoldandItalics">
    <w:name w:val="Bold and Italics"/>
    <w:qFormat/>
    <w:rsid w:val="0094380E"/>
    <w:rPr>
      <w:b/>
      <w:i/>
      <w:u w:val="none"/>
    </w:rPr>
  </w:style>
  <w:style w:type="paragraph" w:styleId="BalloonText">
    <w:name w:val="Balloon Text"/>
    <w:basedOn w:val="Normal"/>
    <w:link w:val="BalloonTextChar"/>
    <w:rsid w:val="0094380E"/>
    <w:rPr>
      <w:rFonts w:ascii="Tahoma" w:hAnsi="Tahoma" w:cs="Tahoma"/>
      <w:sz w:val="16"/>
      <w:szCs w:val="16"/>
    </w:rPr>
  </w:style>
  <w:style w:type="character" w:customStyle="1" w:styleId="BalloonTextChar">
    <w:name w:val="Balloon Text Char"/>
    <w:basedOn w:val="DefaultParagraphFont"/>
    <w:link w:val="BalloonText"/>
    <w:rsid w:val="00943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80E"/>
    <w:rPr>
      <w:b/>
      <w:color w:val="660033"/>
      <w:spacing w:val="0"/>
    </w:rPr>
  </w:style>
  <w:style w:type="paragraph" w:customStyle="1" w:styleId="Nameditemlist">
    <w:name w:val="Named item list"/>
    <w:basedOn w:val="BodyText"/>
    <w:qFormat/>
    <w:rsid w:val="0094380E"/>
    <w:pPr>
      <w:tabs>
        <w:tab w:val="left" w:pos="2835"/>
      </w:tabs>
      <w:ind w:left="2835" w:hanging="2835"/>
    </w:pPr>
  </w:style>
  <w:style w:type="paragraph" w:customStyle="1" w:styleId="BodyTextnopadding">
    <w:name w:val="Body Text no padding"/>
    <w:basedOn w:val="BodyText"/>
    <w:qFormat/>
    <w:rsid w:val="0094380E"/>
    <w:pPr>
      <w:spacing w:before="0" w:after="0"/>
    </w:pPr>
  </w:style>
  <w:style w:type="paragraph" w:customStyle="1" w:styleId="BodyTextBold">
    <w:name w:val="Body Text Bold"/>
    <w:basedOn w:val="BodyText"/>
    <w:qFormat/>
    <w:rsid w:val="0094380E"/>
    <w:rPr>
      <w:b/>
    </w:rPr>
  </w:style>
  <w:style w:type="character" w:styleId="Hyperlink">
    <w:name w:val="Hyperlink"/>
    <w:basedOn w:val="DefaultParagraphFont"/>
    <w:uiPriority w:val="99"/>
    <w:unhideWhenUsed/>
    <w:rsid w:val="000A41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5351</Characters>
  <Application>Microsoft Office Word</Application>
  <DocSecurity>0</DocSecurity>
  <Lines>157</Lines>
  <Paragraphs>91</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POLAUX006 Administer legislation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