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E07" w:rsidP="00341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POL21122 Certificate II in Community Engagement</w:t>
      </w:r>
      <w:r>
        <w:fldChar w:fldCharType="end"/>
      </w:r>
    </w:p>
    <w:p w:rsidR="00341E07" w:rsidP="00341E07">
      <w:pPr>
        <w:pStyle w:val="Version"/>
        <w:sectPr w:rsidSect="008A5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5980" w:rsidP="008A5980">
      <w:pPr>
        <w:pStyle w:val="SuperHeading"/>
      </w:pPr>
      <w:r w:rsidRPr="008A5980">
        <w:t>POL21122 Certificate II in Community Engagement</w:t>
      </w:r>
    </w:p>
    <w:p w:rsidR="00000000" w:rsidRPr="008A5980" w:rsidP="008A5980">
      <w:pPr>
        <w:pStyle w:val="Heading1"/>
      </w:pPr>
      <w:bookmarkStart w:id="1" w:name="O_1245960"/>
      <w:bookmarkEnd w:id="1"/>
      <w:r w:rsidRPr="008A59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80" w:rsidP="008A5980">
            <w:pPr>
              <w:pStyle w:val="BodyText"/>
            </w:pPr>
            <w:r w:rsidRPr="008A5980">
              <w:t>Release 1. This is the first release of this qualification in the POL Police Training Package release 7.0.</w:t>
            </w:r>
          </w:p>
        </w:tc>
      </w:tr>
    </w:tbl>
    <w:p w:rsidR="00000000" w:rsidRPr="008A5980" w:rsidP="008A5980">
      <w:pPr>
        <w:pStyle w:val="NoPaddingFontSize1"/>
      </w:pPr>
    </w:p>
    <w:p w:rsidR="00000000" w:rsidRPr="008A5980" w:rsidP="008A5980">
      <w:pPr>
        <w:pStyle w:val="AllowPageBreak"/>
      </w:pPr>
    </w:p>
    <w:p w:rsidR="00000000" w:rsidRPr="008A5980" w:rsidP="008A5980">
      <w:pPr>
        <w:pStyle w:val="Heading1"/>
      </w:pPr>
      <w:bookmarkStart w:id="2" w:name="O_1245961"/>
      <w:bookmarkEnd w:id="2"/>
      <w:r w:rsidRPr="008A598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80" w:rsidP="008A5980">
            <w:pPr>
              <w:pStyle w:val="BodyText"/>
            </w:pPr>
            <w:r w:rsidRPr="008A5980">
              <w:t>This qualification allows for the attainment of general skills and knowl</w:t>
            </w:r>
            <w:r w:rsidRPr="008A5980">
              <w:t xml:space="preserve">edge in police community engagement. The qualification covers skills that allow police staff to undertake defined activities in community engagement within a police environment. </w:t>
            </w:r>
          </w:p>
          <w:p w:rsidR="00000000" w:rsidRPr="008A5980" w:rsidP="008A5980">
            <w:pPr>
              <w:pStyle w:val="BodyText"/>
            </w:pPr>
            <w:r w:rsidRPr="008A5980">
              <w:t>Policing qualifications have been developed to set agreed minimum standards f</w:t>
            </w:r>
            <w:r w:rsidRPr="008A5980">
              <w:t>or police personnel that should be contextualised within the specifics of each police jurisdiction/agency/organisation’s policies and procedures.</w:t>
            </w:r>
          </w:p>
          <w:p w:rsidR="00000000" w:rsidRPr="008A5980" w:rsidP="008A5980">
            <w:pPr>
              <w:pStyle w:val="BodyText"/>
            </w:pPr>
            <w:r w:rsidRPr="008A5980">
              <w:t>No licensing, legislative or certification requirements apply to this qualification at the time of publication</w:t>
            </w:r>
            <w:r w:rsidRPr="008A5980">
              <w:t>.</w:t>
            </w:r>
          </w:p>
        </w:tc>
      </w:tr>
    </w:tbl>
    <w:p w:rsidR="00000000" w:rsidRPr="008A5980" w:rsidP="008A5980">
      <w:pPr>
        <w:pStyle w:val="NoPaddingFontSize1"/>
      </w:pPr>
    </w:p>
    <w:p w:rsidR="00000000" w:rsidRPr="008A5980" w:rsidP="008A5980">
      <w:pPr>
        <w:pStyle w:val="AllowPageBreak"/>
      </w:pPr>
    </w:p>
    <w:p w:rsidR="00000000" w:rsidRPr="008A5980" w:rsidP="008A5980">
      <w:pPr>
        <w:pStyle w:val="Heading1"/>
      </w:pPr>
      <w:bookmarkStart w:id="3" w:name="O_1245962"/>
      <w:bookmarkEnd w:id="3"/>
      <w:r w:rsidRPr="008A598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80" w:rsidP="008A5980">
            <w:pPr>
              <w:pStyle w:val="BodyText"/>
            </w:pPr>
            <w:r w:rsidRPr="008A5980">
              <w:t>There are no entry requirements for this qualification.</w:t>
            </w:r>
          </w:p>
        </w:tc>
      </w:tr>
    </w:tbl>
    <w:p w:rsidR="00000000" w:rsidRPr="008A5980" w:rsidP="008A5980">
      <w:pPr>
        <w:pStyle w:val="NoPaddingFontSize1"/>
      </w:pPr>
    </w:p>
    <w:p w:rsidR="00000000" w:rsidRPr="008A5980" w:rsidP="008A5980">
      <w:pPr>
        <w:pStyle w:val="AllowPageBreak"/>
      </w:pPr>
    </w:p>
    <w:p w:rsidR="00000000" w:rsidRPr="008A5980" w:rsidP="008A5980">
      <w:pPr>
        <w:pStyle w:val="Heading1"/>
      </w:pPr>
      <w:bookmarkStart w:id="4" w:name="O_1245963"/>
      <w:bookmarkEnd w:id="4"/>
      <w:r w:rsidRPr="008A598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 xml:space="preserve">A total of </w:t>
            </w:r>
            <w:r w:rsidRPr="008A5980">
              <w:rPr>
                <w:rStyle w:val="SpecialBold"/>
              </w:rPr>
              <w:t>4 units of competency</w:t>
            </w:r>
            <w:r w:rsidRPr="008A5980">
              <w:t xml:space="preserve"> comprising all units listed below.</w:t>
            </w:r>
          </w:p>
        </w:tc>
      </w:tr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rPr>
                <w:rStyle w:val="SpecialBold"/>
              </w:rPr>
              <w:t xml:space="preserve">Core units </w:t>
            </w:r>
          </w:p>
        </w:tc>
      </w:tr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>POLAUX020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>Contribute to community engagement activities</w:t>
            </w:r>
          </w:p>
        </w:tc>
      </w:tr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>POLAUX025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>Perform policing administrative duties</w:t>
            </w:r>
          </w:p>
        </w:tc>
      </w:tr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>POLAUX030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>Support police engagement with members of a culturally specific community</w:t>
            </w:r>
          </w:p>
        </w:tc>
      </w:tr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80">
            <w:pPr>
              <w:pStyle w:val="BodyText"/>
              <w:rPr>
                <w:lang w:val="en-NZ"/>
              </w:rPr>
            </w:pPr>
            <w:r w:rsidRPr="008A5980">
              <w:t>POLGEN038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80" w:rsidP="008A5980">
            <w:pPr>
              <w:pStyle w:val="BodyText"/>
            </w:pPr>
            <w:r w:rsidRPr="008A5980">
              <w:t>Minimise hazards in a policing environment</w:t>
            </w:r>
          </w:p>
        </w:tc>
      </w:tr>
    </w:tbl>
    <w:p w:rsidR="00000000" w:rsidRPr="008A5980" w:rsidP="008A5980">
      <w:pPr>
        <w:pStyle w:val="NoPaddingFontSize1"/>
      </w:pPr>
    </w:p>
    <w:p w:rsidR="00000000" w:rsidRPr="008A5980" w:rsidP="008A5980">
      <w:pPr>
        <w:pStyle w:val="AllowPageBreak"/>
      </w:pPr>
    </w:p>
    <w:p w:rsidR="00000000" w:rsidRPr="008A5980" w:rsidP="008A5980">
      <w:pPr>
        <w:pStyle w:val="Heading1"/>
      </w:pPr>
      <w:bookmarkStart w:id="5" w:name="O_1245964"/>
      <w:bookmarkEnd w:id="5"/>
      <w:r w:rsidRPr="008A598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80" w:rsidP="008A5980">
            <w:pPr>
              <w:pStyle w:val="BodyText"/>
            </w:pPr>
            <w:r w:rsidRPr="008A5980">
              <w:t>This qualification replaces and is equivalent to POL21115 Certificate II in Community Engagement.</w:t>
            </w:r>
          </w:p>
        </w:tc>
      </w:tr>
    </w:tbl>
    <w:p w:rsidR="00000000" w:rsidRPr="008A5980" w:rsidP="008A5980">
      <w:pPr>
        <w:pStyle w:val="NoPaddingFontSize1"/>
      </w:pPr>
    </w:p>
    <w:p w:rsidR="00000000" w:rsidRPr="008A5980" w:rsidP="008A5980">
      <w:pPr>
        <w:pStyle w:val="AllowPageBreak"/>
      </w:pPr>
    </w:p>
    <w:p w:rsidR="00000000" w:rsidRPr="008A5980" w:rsidP="008A5980">
      <w:pPr>
        <w:pStyle w:val="Heading1"/>
      </w:pPr>
      <w:bookmarkStart w:id="6" w:name="O_1245966"/>
      <w:bookmarkEnd w:id="6"/>
      <w:r w:rsidRPr="008A5980">
        <w:t>Links</w:t>
      </w:r>
    </w:p>
    <w:p w:rsidR="00000000" w:rsidRPr="008A5980" w:rsidP="00341E07">
      <w:pPr>
        <w:pStyle w:val="BodyText"/>
      </w:pPr>
      <w:r w:rsidRPr="008A5980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722E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A5980" w:rsidP="008A5980"/>
    <w:sectPr w:rsidSect="008A5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80" w:rsidRPr="00341E07" w:rsidP="00341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07" w:rsidP="008A5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E07" w:rsidP="008A5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1E07" w:rsidP="008A5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980" w:rsidRPr="00341E07" w:rsidP="00341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07" w:rsidRPr="002D2AF8" w:rsidP="008A5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POL21122 Certificate II in Community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41E07" w:rsidP="008A5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980"/>
  </w:style>
  <w:style w:type="character" w:customStyle="1" w:styleId="Heading1Char">
    <w:name w:val="Heading 1 Char"/>
    <w:basedOn w:val="DefaultParagraphFont"/>
    <w:link w:val="Heading1"/>
    <w:rsid w:val="008A5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9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5980"/>
    <w:rPr>
      <w:b/>
      <w:spacing w:val="0"/>
    </w:rPr>
  </w:style>
  <w:style w:type="paragraph" w:customStyle="1" w:styleId="SuperHeading">
    <w:name w:val="SuperHeading"/>
    <w:basedOn w:val="Normal"/>
    <w:rsid w:val="008A5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5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9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9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5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9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9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980"/>
    <w:rPr>
      <w:i/>
    </w:rPr>
  </w:style>
  <w:style w:type="paragraph" w:styleId="Caption">
    <w:name w:val="caption"/>
    <w:basedOn w:val="BodyText"/>
    <w:next w:val="Normal"/>
    <w:qFormat/>
    <w:rsid w:val="008A5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980"/>
  </w:style>
  <w:style w:type="paragraph" w:styleId="TableofFigures">
    <w:name w:val="table of figures"/>
    <w:basedOn w:val="Normal"/>
    <w:next w:val="Normal"/>
    <w:semiHidden/>
    <w:rsid w:val="008A5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9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5980"/>
    <w:rPr>
      <w:rFonts w:ascii="Wingdings" w:hAnsi="Wingdings"/>
    </w:rPr>
  </w:style>
  <w:style w:type="paragraph" w:customStyle="1" w:styleId="TableHeading">
    <w:name w:val="Table Heading"/>
    <w:basedOn w:val="HeadingBase"/>
    <w:rsid w:val="008A5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980"/>
    <w:rPr>
      <w:color w:val="0033CC"/>
      <w:u w:val="none"/>
    </w:rPr>
  </w:style>
  <w:style w:type="paragraph" w:customStyle="1" w:styleId="BodyTextRight">
    <w:name w:val="Body Text Right"/>
    <w:basedOn w:val="BodyText"/>
    <w:rsid w:val="008A5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9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980"/>
    <w:rPr>
      <w:sz w:val="32"/>
    </w:rPr>
  </w:style>
  <w:style w:type="paragraph" w:customStyle="1" w:styleId="HeadingProcedure">
    <w:name w:val="Heading Procedure"/>
    <w:basedOn w:val="HeadingBase"/>
    <w:next w:val="Normal"/>
    <w:rsid w:val="008A5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980"/>
    <w:pPr>
      <w:spacing w:before="60" w:after="60"/>
    </w:pPr>
  </w:style>
  <w:style w:type="paragraph" w:styleId="ListContinue">
    <w:name w:val="List Continue"/>
    <w:basedOn w:val="List"/>
    <w:rsid w:val="008A5980"/>
    <w:pPr>
      <w:ind w:firstLine="0"/>
    </w:pPr>
  </w:style>
  <w:style w:type="paragraph" w:customStyle="1" w:styleId="ListNote">
    <w:name w:val="List Note"/>
    <w:basedOn w:val="List"/>
    <w:rsid w:val="008A5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980"/>
    <w:rPr>
      <w:rFonts w:ascii="Courier New" w:hAnsi="Courier New"/>
    </w:rPr>
  </w:style>
  <w:style w:type="paragraph" w:customStyle="1" w:styleId="NoteBullet">
    <w:name w:val="Note Bullet"/>
    <w:basedOn w:val="Note"/>
    <w:rsid w:val="008A5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9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5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980"/>
    <w:rPr>
      <w:b/>
      <w:smallCaps/>
    </w:rPr>
  </w:style>
  <w:style w:type="paragraph" w:customStyle="1" w:styleId="TableListNumber">
    <w:name w:val="Table List Number"/>
    <w:basedOn w:val="ListNumber"/>
    <w:rsid w:val="008A5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980"/>
    <w:pPr>
      <w:numPr>
        <w:numId w:val="7"/>
      </w:numPr>
    </w:pPr>
  </w:style>
  <w:style w:type="paragraph" w:customStyle="1" w:styleId="ListAlpha2">
    <w:name w:val="List Alpha 2"/>
    <w:basedOn w:val="List2"/>
    <w:rsid w:val="008A5980"/>
    <w:pPr>
      <w:numPr>
        <w:numId w:val="6"/>
      </w:numPr>
    </w:pPr>
  </w:style>
  <w:style w:type="paragraph" w:styleId="List2">
    <w:name w:val="List 2"/>
    <w:basedOn w:val="BodyText"/>
    <w:rsid w:val="008A5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9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9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5980"/>
    <w:pPr>
      <w:numPr>
        <w:numId w:val="2"/>
      </w:numPr>
    </w:pPr>
  </w:style>
  <w:style w:type="paragraph" w:styleId="ListContinue2">
    <w:name w:val="List Continue 2"/>
    <w:basedOn w:val="List2"/>
    <w:rsid w:val="008A5980"/>
    <w:pPr>
      <w:ind w:firstLine="0"/>
    </w:pPr>
  </w:style>
  <w:style w:type="paragraph" w:styleId="ListContinue3">
    <w:name w:val="List Continue 3"/>
    <w:basedOn w:val="List3"/>
    <w:rsid w:val="008A5980"/>
    <w:pPr>
      <w:ind w:left="1021" w:firstLine="0"/>
    </w:pPr>
  </w:style>
  <w:style w:type="paragraph" w:styleId="ListContinue4">
    <w:name w:val="List Continue 4"/>
    <w:basedOn w:val="List4"/>
    <w:rsid w:val="008A5980"/>
    <w:pPr>
      <w:ind w:firstLine="0"/>
    </w:pPr>
  </w:style>
  <w:style w:type="paragraph" w:styleId="ListContinue5">
    <w:name w:val="List Continue 5"/>
    <w:basedOn w:val="List5"/>
    <w:rsid w:val="008A5980"/>
    <w:pPr>
      <w:ind w:firstLine="0"/>
    </w:pPr>
  </w:style>
  <w:style w:type="paragraph" w:styleId="ListNumber3">
    <w:name w:val="List Number 3"/>
    <w:basedOn w:val="List3"/>
    <w:rsid w:val="008A5980"/>
    <w:pPr>
      <w:numPr>
        <w:numId w:val="3"/>
      </w:numPr>
    </w:pPr>
  </w:style>
  <w:style w:type="paragraph" w:styleId="ListNumber4">
    <w:name w:val="List Number 4"/>
    <w:basedOn w:val="List4"/>
    <w:rsid w:val="008A5980"/>
    <w:pPr>
      <w:numPr>
        <w:numId w:val="4"/>
      </w:numPr>
    </w:pPr>
  </w:style>
  <w:style w:type="paragraph" w:styleId="ListNumber5">
    <w:name w:val="List Number 5"/>
    <w:basedOn w:val="List5"/>
    <w:rsid w:val="008A5980"/>
    <w:pPr>
      <w:numPr>
        <w:numId w:val="5"/>
      </w:numPr>
    </w:pPr>
  </w:style>
  <w:style w:type="paragraph" w:styleId="BlockText">
    <w:name w:val="Block Text"/>
    <w:basedOn w:val="Normal"/>
    <w:rsid w:val="008A5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980"/>
    <w:rPr>
      <w:sz w:val="16"/>
      <w:vertAlign w:val="superscript"/>
    </w:rPr>
  </w:style>
  <w:style w:type="character" w:customStyle="1" w:styleId="Symbols">
    <w:name w:val="Symbols"/>
    <w:basedOn w:val="DefaultParagraphFont"/>
    <w:rsid w:val="008A5980"/>
    <w:rPr>
      <w:rFonts w:ascii="Symbol" w:hAnsi="Symbol"/>
    </w:rPr>
  </w:style>
  <w:style w:type="character" w:customStyle="1" w:styleId="MenuOptions">
    <w:name w:val="Menu Options"/>
    <w:basedOn w:val="DefaultParagraphFont"/>
    <w:rsid w:val="008A5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980"/>
    <w:rPr>
      <w:b/>
    </w:rPr>
  </w:style>
  <w:style w:type="character" w:customStyle="1" w:styleId="Underlined">
    <w:name w:val="Underlined"/>
    <w:basedOn w:val="DefaultParagraphFont"/>
    <w:rsid w:val="008A5980"/>
    <w:rPr>
      <w:u w:val="single"/>
    </w:rPr>
  </w:style>
  <w:style w:type="paragraph" w:customStyle="1" w:styleId="TableBodyTextRight">
    <w:name w:val="Table Body Text Right"/>
    <w:basedOn w:val="TableBodyText"/>
    <w:rsid w:val="008A5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980"/>
    <w:rPr>
      <w:sz w:val="18"/>
    </w:rPr>
  </w:style>
  <w:style w:type="paragraph" w:customStyle="1" w:styleId="BodySmallRight">
    <w:name w:val="Body Small Right"/>
    <w:basedOn w:val="BodyTextRight"/>
    <w:rsid w:val="008A5980"/>
    <w:rPr>
      <w:sz w:val="18"/>
      <w:szCs w:val="18"/>
    </w:rPr>
  </w:style>
  <w:style w:type="paragraph" w:customStyle="1" w:styleId="MarginEdition">
    <w:name w:val="Margin Edition"/>
    <w:basedOn w:val="MarginNote"/>
    <w:rsid w:val="008A5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980"/>
    <w:rPr>
      <w:sz w:val="2"/>
      <w:szCs w:val="2"/>
    </w:rPr>
  </w:style>
  <w:style w:type="character" w:customStyle="1" w:styleId="Small">
    <w:name w:val="Small"/>
    <w:basedOn w:val="DefaultParagraphFont"/>
    <w:rsid w:val="008A5980"/>
    <w:rPr>
      <w:sz w:val="16"/>
    </w:rPr>
  </w:style>
  <w:style w:type="paragraph" w:customStyle="1" w:styleId="WideTable">
    <w:name w:val="Wide Table"/>
    <w:basedOn w:val="Normal"/>
    <w:rsid w:val="008A5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980"/>
  </w:style>
  <w:style w:type="paragraph" w:styleId="Quote">
    <w:name w:val="Quote"/>
    <w:basedOn w:val="Heading1"/>
    <w:link w:val="QuoteChar"/>
    <w:qFormat/>
    <w:rsid w:val="008A5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980"/>
    <w:pPr>
      <w:pageBreakBefore/>
    </w:pPr>
  </w:style>
  <w:style w:type="paragraph" w:customStyle="1" w:styleId="Border">
    <w:name w:val="Border"/>
    <w:basedOn w:val="Normal"/>
    <w:qFormat/>
    <w:rsid w:val="008A5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980"/>
    <w:rPr>
      <w:u w:val="single"/>
    </w:rPr>
  </w:style>
  <w:style w:type="character" w:customStyle="1" w:styleId="BoldandItalics">
    <w:name w:val="Bold and Italics"/>
    <w:qFormat/>
    <w:rsid w:val="008A5980"/>
    <w:rPr>
      <w:b/>
      <w:i/>
      <w:u w:val="none"/>
    </w:rPr>
  </w:style>
  <w:style w:type="paragraph" w:styleId="BalloonText">
    <w:name w:val="Balloon Text"/>
    <w:basedOn w:val="Normal"/>
    <w:link w:val="BalloonTextChar"/>
    <w:rsid w:val="008A5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980"/>
    <w:pPr>
      <w:spacing w:before="0" w:after="0"/>
    </w:pPr>
  </w:style>
  <w:style w:type="paragraph" w:customStyle="1" w:styleId="BodyTextBold">
    <w:name w:val="Body Text Bold"/>
    <w:basedOn w:val="BodyText"/>
    <w:qFormat/>
    <w:rsid w:val="008A5980"/>
    <w:rPr>
      <w:b/>
    </w:rPr>
  </w:style>
  <w:style w:type="character" w:styleId="Hyperlink">
    <w:name w:val="Hyperlink"/>
    <w:basedOn w:val="DefaultParagraphFont"/>
    <w:uiPriority w:val="99"/>
    <w:unhideWhenUsed/>
    <w:rsid w:val="00341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1520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POL21122 Certificate II in Community Engagement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2022-12-06T09:58:21Z</dcterms:created>
  <dcterms:modified xsi:type="dcterms:W3CDTF">2022-12-05T05:50:00Z</dcterms:modified>
</cp:coreProperties>
</file>