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903" w:rsidP="00351903">
      <w:pPr>
        <w:pStyle w:val="Title"/>
      </w:pPr>
      <w:r>
        <w:fldChar w:fldCharType="begin"/>
      </w:r>
      <w:r>
        <w:instrText xml:space="preserve"> TITLE   \* MERGEFORMAT </w:instrText>
      </w:r>
      <w:r>
        <w:fldChar w:fldCharType="separate"/>
      </w:r>
      <w:r>
        <w:t>PMC60110 Advanced Diploma of Manufactured Mineral Products</w:t>
      </w:r>
      <w:r>
        <w:fldChar w:fldCharType="end"/>
      </w:r>
    </w:p>
    <w:p w:rsidR="00351903" w:rsidP="00351903">
      <w:pPr>
        <w:pStyle w:val="Version"/>
        <w:sectPr w:rsidSect="00C42A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2A28" w:rsidP="00C42A28">
      <w:pPr>
        <w:pStyle w:val="SuperHeading"/>
      </w:pPr>
      <w:r w:rsidRPr="00C42A28">
        <w:t>PMC60110 Advanced Diploma of Manufactured Mineral Products</w:t>
      </w:r>
    </w:p>
    <w:p w:rsidR="00000000" w:rsidRPr="00C42A28" w:rsidP="00C42A28">
      <w:pPr>
        <w:pStyle w:val="Heading1"/>
      </w:pPr>
      <w:bookmarkStart w:id="1" w:name="O_652995"/>
      <w:bookmarkEnd w:id="1"/>
      <w:r w:rsidRPr="00C42A28">
        <w:t>Modification History</w:t>
      </w:r>
    </w:p>
    <w:p w:rsidR="00000000" w:rsidRPr="00C42A28" w:rsidP="00C42A28">
      <w:pPr>
        <w:pStyle w:val="BodyText"/>
      </w:pPr>
      <w:r w:rsidRPr="00C42A28">
        <w:t>Release 2 - Imported units updated to current versions. No change in outcomes.</w:t>
      </w:r>
    </w:p>
    <w:p w:rsidR="00000000" w:rsidRPr="00C42A28" w:rsidP="00C42A28">
      <w:pPr>
        <w:pStyle w:val="BodyText"/>
      </w:pPr>
      <w:r w:rsidRPr="00C42A28">
        <w:t>Release 1 - Initial release</w:t>
      </w:r>
    </w:p>
    <w:p w:rsidR="00000000" w:rsidRPr="00C42A28" w:rsidP="00C42A28">
      <w:pPr>
        <w:pStyle w:val="AllowPageBreak"/>
      </w:pPr>
    </w:p>
    <w:p w:rsidR="00000000" w:rsidRPr="00C42A28" w:rsidP="00C42A28">
      <w:pPr>
        <w:pStyle w:val="Heading1"/>
      </w:pPr>
      <w:bookmarkStart w:id="2" w:name="O_652994"/>
      <w:bookmarkEnd w:id="2"/>
      <w:r w:rsidRPr="00C42A28">
        <w:t>Description</w:t>
      </w:r>
    </w:p>
    <w:p w:rsidR="00000000" w:rsidRPr="00C42A28" w:rsidP="00C42A28">
      <w:pPr>
        <w:pStyle w:val="BodyText"/>
      </w:pPr>
      <w:r w:rsidRPr="00C42A28">
        <w:t>This qualification covers the skills and knowledge required to perform advanced tec</w:t>
      </w:r>
      <w:r w:rsidRPr="00C42A28">
        <w:t>hnical and para-professional operations within the manufactured mineral products industries.</w:t>
      </w:r>
    </w:p>
    <w:p w:rsidR="00000000" w:rsidRPr="00C42A28" w:rsidP="00C42A28">
      <w:pPr>
        <w:pStyle w:val="BodyText"/>
      </w:pPr>
    </w:p>
    <w:p w:rsidR="00000000" w:rsidRPr="00C42A28" w:rsidP="00C42A28">
      <w:pPr>
        <w:pStyle w:val="BodyText"/>
      </w:pPr>
      <w:r w:rsidRPr="00C42A28">
        <w:rPr>
          <w:rStyle w:val="BoldandItalics"/>
        </w:rPr>
        <w:t>Job roles</w:t>
      </w:r>
      <w:r w:rsidRPr="00C42A28">
        <w:t>/</w:t>
      </w:r>
      <w:r w:rsidRPr="00C42A28">
        <w:rPr>
          <w:rStyle w:val="BoldandItalics"/>
        </w:rPr>
        <w:t>employment outcomes</w:t>
      </w:r>
    </w:p>
    <w:p w:rsidR="00000000" w:rsidRPr="00C42A28" w:rsidP="00C42A28">
      <w:pPr>
        <w:pStyle w:val="BodyText"/>
      </w:pPr>
      <w:r w:rsidRPr="00C42A28">
        <w:t>The Advanced Diploma of Manufactured Mineral Products is intended for process plant technologists or para-professionals who may have</w:t>
      </w:r>
      <w:r w:rsidRPr="00C42A28">
        <w:t xml:space="preserve"> worked their way up through the manufactured mineral products certificate qualifications or who have entered the industry at this level, either from another industry or trade occupation.</w:t>
      </w:r>
    </w:p>
    <w:p w:rsidR="00000000" w:rsidRPr="00C42A28" w:rsidP="00C42A28">
      <w:pPr>
        <w:pStyle w:val="BodyText"/>
      </w:pPr>
      <w:r w:rsidRPr="00C42A28">
        <w:t xml:space="preserve">The process plant technologist will analyse performance and failure </w:t>
      </w:r>
      <w:r w:rsidRPr="00C42A28">
        <w:t>in equipment and products and will assist in the development on new and modified products.</w:t>
      </w:r>
    </w:p>
    <w:p w:rsidR="00000000" w:rsidRPr="00C42A28" w:rsidP="00C42A28">
      <w:pPr>
        <w:pStyle w:val="BodyText"/>
      </w:pPr>
    </w:p>
    <w:p w:rsidR="00000000" w:rsidRPr="00C42A28" w:rsidP="00C42A28">
      <w:pPr>
        <w:pStyle w:val="BodyText"/>
      </w:pPr>
      <w:r w:rsidRPr="00C42A28">
        <w:rPr>
          <w:rStyle w:val="BoldandItalics"/>
        </w:rPr>
        <w:t>Application</w:t>
      </w:r>
    </w:p>
    <w:p w:rsidR="00000000" w:rsidRPr="00C42A28" w:rsidP="00C42A28">
      <w:pPr>
        <w:pStyle w:val="BodyText"/>
      </w:pPr>
      <w:r w:rsidRPr="00C42A28">
        <w:t>This qualification is typically used to develop employees performing a highly technical role that includes an ability to lead others and conduct technic</w:t>
      </w:r>
      <w:r w:rsidRPr="00C42A28">
        <w:t>al problem solving according to the needs of the work in the manufactured mineral products industries.</w:t>
      </w:r>
    </w:p>
    <w:p w:rsidR="00000000" w:rsidRPr="00C42A28" w:rsidP="00C42A28">
      <w:pPr>
        <w:pStyle w:val="BodyText"/>
      </w:pPr>
    </w:p>
    <w:p w:rsidR="00000000" w:rsidRPr="00C42A28" w:rsidP="00C42A28">
      <w:pPr>
        <w:pStyle w:val="BodyText"/>
      </w:pPr>
      <w:r w:rsidRPr="00C42A28">
        <w:t>People with this qualification may be expected to work in one of the following sectors:</w:t>
      </w:r>
    </w:p>
    <w:p w:rsidR="00000000" w:rsidRPr="00C42A28" w:rsidP="00C42A28">
      <w:pPr>
        <w:pStyle w:val="ListBullet"/>
      </w:pPr>
      <w:r w:rsidRPr="00C42A28">
        <w:t>cement</w:t>
      </w:r>
    </w:p>
    <w:p w:rsidR="00000000" w:rsidRPr="00C42A28" w:rsidP="00C42A28">
      <w:pPr>
        <w:pStyle w:val="ListBullet"/>
      </w:pPr>
      <w:r w:rsidRPr="00C42A28">
        <w:t>precast concrete</w:t>
      </w:r>
    </w:p>
    <w:p w:rsidR="00000000" w:rsidRPr="00C42A28" w:rsidP="00C42A28">
      <w:pPr>
        <w:pStyle w:val="ListBullet"/>
      </w:pPr>
      <w:r w:rsidRPr="00C42A28">
        <w:t>premixed concrete</w:t>
      </w:r>
    </w:p>
    <w:p w:rsidR="00000000" w:rsidRPr="00C42A28" w:rsidP="00C42A28">
      <w:pPr>
        <w:pStyle w:val="ListBullet"/>
      </w:pPr>
      <w:r w:rsidRPr="00C42A28">
        <w:t>clay products</w:t>
      </w:r>
    </w:p>
    <w:p w:rsidR="00000000" w:rsidRPr="00C42A28" w:rsidP="00C42A28">
      <w:pPr>
        <w:pStyle w:val="ListBullet"/>
      </w:pPr>
      <w:r w:rsidRPr="00C42A28">
        <w:t>ceramic</w:t>
      </w:r>
      <w:r w:rsidRPr="00C42A28">
        <w:t xml:space="preserve"> products</w:t>
      </w:r>
    </w:p>
    <w:p w:rsidR="00000000" w:rsidRPr="00C42A28" w:rsidP="00C42A28">
      <w:pPr>
        <w:pStyle w:val="ListBullet"/>
      </w:pPr>
      <w:r w:rsidRPr="00C42A28">
        <w:t>float (flat) glass</w:t>
      </w:r>
    </w:p>
    <w:p w:rsidR="00000000" w:rsidRPr="00C42A28" w:rsidP="00C42A28">
      <w:pPr>
        <w:pStyle w:val="ListBullet"/>
      </w:pPr>
      <w:r w:rsidRPr="00C42A28">
        <w:t>glass containers</w:t>
      </w:r>
    </w:p>
    <w:p w:rsidR="00000000" w:rsidRPr="00C42A28" w:rsidP="00C42A28">
      <w:pPr>
        <w:pStyle w:val="ListBullet"/>
      </w:pPr>
      <w:r w:rsidRPr="00C42A28">
        <w:t>refractories</w:t>
      </w:r>
    </w:p>
    <w:p w:rsidR="00000000" w:rsidRPr="00C42A28" w:rsidP="00C42A28">
      <w:pPr>
        <w:pStyle w:val="ListBullet"/>
      </w:pPr>
      <w:r w:rsidRPr="00C42A28">
        <w:t>plaster (both fibrous plaster and plaster boards)</w:t>
      </w:r>
    </w:p>
    <w:p w:rsidR="00000000" w:rsidRPr="00C42A28" w:rsidP="00C42A28">
      <w:pPr>
        <w:pStyle w:val="ListBullet"/>
      </w:pPr>
      <w:r w:rsidRPr="00C42A28">
        <w:t>fibre cement boards</w:t>
      </w:r>
    </w:p>
    <w:p w:rsidR="00000000" w:rsidRPr="00C42A28" w:rsidP="00C42A28">
      <w:pPr>
        <w:pStyle w:val="ListBullet"/>
      </w:pPr>
      <w:r w:rsidRPr="00C42A28">
        <w:t>ground minerals</w:t>
      </w:r>
    </w:p>
    <w:p w:rsidR="00000000" w:rsidRPr="00C42A28" w:rsidP="00C42A28">
      <w:pPr>
        <w:pStyle w:val="ListBullet"/>
      </w:pPr>
      <w:r w:rsidRPr="00C42A28">
        <w:t>abrasive grinding wheels and cutting discs</w:t>
      </w:r>
    </w:p>
    <w:p w:rsidR="00000000" w:rsidRPr="00C42A28" w:rsidP="00C42A28">
      <w:pPr>
        <w:pStyle w:val="ListBullet"/>
      </w:pPr>
      <w:r w:rsidRPr="00C42A28">
        <w:t>other areas.</w:t>
      </w:r>
    </w:p>
    <w:p w:rsidR="00000000" w:rsidRPr="00C42A28" w:rsidP="00C42A28">
      <w:pPr>
        <w:pStyle w:val="BodyText"/>
      </w:pPr>
    </w:p>
    <w:p w:rsidR="00000000" w:rsidRPr="00C42A28" w:rsidP="00C42A28">
      <w:pPr>
        <w:pStyle w:val="BodyText"/>
      </w:pPr>
      <w:r w:rsidRPr="00C42A28">
        <w:t>Training programs for this qualification are suitable to be undertaken as part of a formal training contract with an employer under an Australian Traineeship or Apprenticeship arrangement.</w:t>
      </w:r>
    </w:p>
    <w:p w:rsidR="00000000" w:rsidRPr="00C42A28" w:rsidP="00C42A28">
      <w:pPr>
        <w:pStyle w:val="BodyText"/>
      </w:pPr>
    </w:p>
    <w:p w:rsidR="00000000" w:rsidRPr="00C42A28" w:rsidP="00C42A28">
      <w:pPr>
        <w:pStyle w:val="BodyText"/>
      </w:pPr>
      <w:r w:rsidRPr="00C42A28">
        <w:rPr>
          <w:rStyle w:val="BoldandItalics"/>
        </w:rPr>
        <w:t>Pathways into the qualification</w:t>
      </w:r>
    </w:p>
    <w:p w:rsidR="00000000" w:rsidRPr="00C42A28" w:rsidP="00C42A28">
      <w:pPr>
        <w:pStyle w:val="BodyText"/>
      </w:pPr>
      <w:r w:rsidRPr="00C42A28">
        <w:t>The Advanced Diploma of Manufactur</w:t>
      </w:r>
      <w:r w:rsidRPr="00C42A28">
        <w:t>ed Mineral Products offers advanced technical training to people who have completed PMC50110 Diploma of Manufactured Mineral Products or other relevant qualifications, or who have significant relevant industry experience without formal qualifications. Cred</w:t>
      </w:r>
      <w:r w:rsidRPr="00C42A28">
        <w:t>it for this qualification may include units contained within relevant skill sets.</w:t>
      </w:r>
    </w:p>
    <w:p w:rsidR="00000000" w:rsidRPr="00C42A28" w:rsidP="00C42A28">
      <w:pPr>
        <w:pStyle w:val="BodyText"/>
      </w:pPr>
    </w:p>
    <w:p w:rsidR="00000000" w:rsidRPr="00C42A28" w:rsidP="00C42A28">
      <w:pPr>
        <w:pStyle w:val="BodyText"/>
      </w:pPr>
      <w:r w:rsidRPr="00C42A28">
        <w:rPr>
          <w:rStyle w:val="BoldandItalics"/>
        </w:rPr>
        <w:t>Pathways from the qualification</w:t>
      </w:r>
      <w:r w:rsidRPr="00C42A28">
        <w:t xml:space="preserve"> </w:t>
      </w:r>
    </w:p>
    <w:p w:rsidR="00000000" w:rsidRPr="00C42A28" w:rsidP="00C42A28">
      <w:pPr>
        <w:pStyle w:val="BodyText"/>
      </w:pPr>
      <w:r w:rsidRPr="00C42A28">
        <w:t>Further training pathways from this qualification include PMC70110 Vocational Graduate Certificate in Refractories Engineering, MSA60108 Adv</w:t>
      </w:r>
      <w:r w:rsidRPr="00C42A28">
        <w:t>anced Diploma of Manufacturing Technology, MSS60312 Advanced Diploma of Competitive Systems and Practices or other relevant qualifications, including appropriate vocational graduate qualifications.</w:t>
      </w:r>
    </w:p>
    <w:p w:rsidR="00000000" w:rsidRPr="00C42A28" w:rsidP="00C42A28">
      <w:pPr>
        <w:pStyle w:val="BodyText"/>
      </w:pPr>
    </w:p>
    <w:p w:rsidR="00000000" w:rsidRPr="00C42A28" w:rsidP="00C42A28">
      <w:pPr>
        <w:pStyle w:val="BodyText"/>
      </w:pPr>
      <w:r w:rsidRPr="00C42A28">
        <w:rPr>
          <w:rStyle w:val="BoldandItalics"/>
        </w:rPr>
        <w:t>Additional qualification advice</w:t>
      </w:r>
    </w:p>
    <w:p w:rsidR="00351903" w:rsidP="00C42A28">
      <w:pPr>
        <w:pStyle w:val="BodyText"/>
      </w:pPr>
      <w:r w:rsidRPr="00C42A28">
        <w:t>MSS60312 Advanced Diploma</w:t>
      </w:r>
      <w:r w:rsidRPr="00C42A28">
        <w:t xml:space="preserve"> of Competitive Systems and Practices is available for team leaders and managers at this level who already possess technical skills and who require additional manufacturing practice skills above those available in this qualification.  </w:t>
      </w:r>
    </w:p>
    <w:p w:rsidR="00351903" w:rsidP="00C42A28">
      <w:pPr>
        <w:pStyle w:val="BodyText"/>
      </w:pPr>
    </w:p>
    <w:p w:rsidR="00000000" w:rsidRPr="00C42A28" w:rsidP="00C42A28">
      <w:pPr>
        <w:pStyle w:val="Heading1"/>
      </w:pPr>
      <w:bookmarkStart w:id="3" w:name="O_652993"/>
      <w:bookmarkEnd w:id="3"/>
      <w:r w:rsidRPr="00C42A28">
        <w:t>Pathways Information</w:t>
      </w:r>
    </w:p>
    <w:p w:rsidR="00000000" w:rsidRPr="00C42A28" w:rsidP="00C42A28">
      <w:pPr>
        <w:pStyle w:val="BodyText"/>
      </w:pPr>
      <w:r w:rsidRPr="00C42A28">
        <w:t>Not applicable.</w:t>
      </w:r>
    </w:p>
    <w:p w:rsidR="00000000" w:rsidRPr="00C42A28" w:rsidP="00C42A28">
      <w:pPr>
        <w:pStyle w:val="AllowPageBreak"/>
      </w:pPr>
    </w:p>
    <w:p w:rsidR="00000000" w:rsidRPr="00C42A28" w:rsidP="00C42A28">
      <w:pPr>
        <w:pStyle w:val="Heading1"/>
      </w:pPr>
      <w:bookmarkStart w:id="4" w:name="O_652992"/>
      <w:bookmarkEnd w:id="4"/>
      <w:r w:rsidRPr="00C42A28">
        <w:t>Licensing/Regulatory Information</w:t>
      </w:r>
    </w:p>
    <w:p w:rsidR="00000000" w:rsidRPr="00C42A28" w:rsidP="00C42A28">
      <w:pPr>
        <w:pStyle w:val="BodyText"/>
      </w:pPr>
      <w:r w:rsidRPr="00C42A28">
        <w:rPr>
          <w:rStyle w:val="BoldandItalics"/>
        </w:rPr>
        <w:t>Licensing considerations</w:t>
      </w:r>
    </w:p>
    <w:p w:rsidR="00000000" w:rsidRPr="00C42A28" w:rsidP="00C42A28">
      <w:pPr>
        <w:pStyle w:val="BodyText"/>
      </w:pPr>
      <w:r w:rsidRPr="00C42A28">
        <w:t xml:space="preserve">There are no specific licences that relate to this qualification. However, some units of competency in this qualification may have licensing or </w:t>
      </w:r>
      <w:r w:rsidRPr="00C42A28">
        <w:t>regulatory requirements. Local regulations should be checked for details.</w:t>
      </w:r>
    </w:p>
    <w:p w:rsidR="00000000" w:rsidRPr="00C42A28" w:rsidP="00C42A28">
      <w:pPr>
        <w:pStyle w:val="AllowPageBreak"/>
      </w:pPr>
    </w:p>
    <w:p w:rsidR="00000000" w:rsidRPr="00C42A28" w:rsidP="00C42A28">
      <w:pPr>
        <w:pStyle w:val="Heading1"/>
      </w:pPr>
      <w:bookmarkStart w:id="5" w:name="O_652991"/>
      <w:bookmarkEnd w:id="5"/>
      <w:r w:rsidRPr="00C42A28">
        <w:t>Entry Requirements</w:t>
      </w:r>
    </w:p>
    <w:p w:rsidR="00000000" w:rsidRPr="00C42A28" w:rsidP="00C42A28">
      <w:pPr>
        <w:pStyle w:val="BodyText"/>
      </w:pPr>
      <w:r w:rsidRPr="00C42A28">
        <w:t>Not applicable.</w:t>
      </w:r>
    </w:p>
    <w:p w:rsidR="00000000" w:rsidRPr="00C42A28" w:rsidP="00C42A28">
      <w:pPr>
        <w:pStyle w:val="AllowPageBreak"/>
      </w:pPr>
    </w:p>
    <w:p w:rsidR="00000000" w:rsidRPr="00C42A28" w:rsidP="00C42A28">
      <w:pPr>
        <w:pStyle w:val="Heading1"/>
      </w:pPr>
      <w:bookmarkStart w:id="6" w:name="O_652990"/>
      <w:bookmarkEnd w:id="6"/>
      <w:r w:rsidRPr="00C42A28">
        <w:t>Employability Skills Summary</w:t>
      </w:r>
    </w:p>
    <w:tbl>
      <w:tblPr>
        <w:tblW w:w="9570" w:type="dxa"/>
        <w:tblLayout w:type="fixed"/>
        <w:tblCellMar>
          <w:left w:w="62" w:type="dxa"/>
          <w:right w:w="62" w:type="dxa"/>
        </w:tblCellMar>
        <w:tblLook w:val="0000"/>
      </w:tblPr>
      <w:tblGrid>
        <w:gridCol w:w="2340"/>
        <w:gridCol w:w="7230"/>
      </w:tblGrid>
      <w:tr w:rsidTr="00351903">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r w:rsidRPr="00C42A28">
              <w:rPr>
                <w:rStyle w:val="SpecialBold"/>
              </w:rPr>
              <w:t>Employability Skill</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Industry</w:t>
            </w:r>
            <w:r w:rsidRPr="00C42A28">
              <w:t>/</w:t>
            </w:r>
            <w:r w:rsidRPr="00C42A28">
              <w:rPr>
                <w:rStyle w:val="SpecialBold"/>
              </w:rPr>
              <w:t>enterprise requirements for this qualification</w:t>
            </w:r>
            <w:r w:rsidRPr="00C42A28">
              <w:t xml:space="preserve"> </w:t>
            </w:r>
          </w:p>
        </w:tc>
      </w:tr>
      <w:tr w:rsidTr="00351903">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Commun</w:t>
            </w:r>
            <w:r w:rsidRPr="00C42A28">
              <w:rPr>
                <w:rStyle w:val="SpecialBold"/>
              </w:rPr>
              <w:t>ication</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ListBullet"/>
            </w:pPr>
            <w:r w:rsidRPr="00C42A28">
              <w:t>initiate communication about multiple subjects and with multiple audiences</w:t>
            </w:r>
          </w:p>
          <w:p w:rsidR="00000000" w:rsidRPr="00C42A28" w:rsidP="00C42A28">
            <w:pPr>
              <w:pStyle w:val="ListBullet"/>
            </w:pPr>
            <w:r w:rsidRPr="00C42A28">
              <w:t>complete incident, technical and other reports</w:t>
            </w:r>
          </w:p>
          <w:p w:rsidR="00000000" w:rsidRPr="00C42A28" w:rsidP="00C42A28">
            <w:pPr>
              <w:pStyle w:val="ListBullet"/>
            </w:pPr>
            <w:r w:rsidRPr="00C42A28">
              <w:t>use technical information and manufacturer information</w:t>
            </w:r>
          </w:p>
          <w:p w:rsidR="00000000" w:rsidRPr="00C42A28" w:rsidP="00C42A28">
            <w:pPr>
              <w:pStyle w:val="ListBullet"/>
            </w:pPr>
            <w:r w:rsidRPr="00C42A28">
              <w:t>collect, analyse and organise information</w:t>
            </w:r>
          </w:p>
          <w:p w:rsidR="00000000" w:rsidRPr="00C42A28" w:rsidP="00C42A28">
            <w:pPr>
              <w:pStyle w:val="ListBullet"/>
            </w:pPr>
            <w:r w:rsidRPr="00C42A28">
              <w:t>communicate problem solutions, ideas and information</w:t>
            </w:r>
          </w:p>
          <w:p w:rsidR="00000000" w:rsidRPr="00C42A28" w:rsidP="00C42A28">
            <w:pPr>
              <w:pStyle w:val="ListBullet"/>
            </w:pPr>
            <w:r w:rsidRPr="00C42A28">
              <w:t>use and develop workplace documentation</w:t>
            </w:r>
          </w:p>
          <w:p w:rsidR="00000000" w:rsidP="00C42A28">
            <w:pPr>
              <w:pStyle w:val="ListBullet"/>
              <w:rPr>
                <w:lang w:val="en-NZ"/>
              </w:rPr>
            </w:pPr>
            <w:r w:rsidRPr="00C42A28">
              <w:t>maintain workplace records</w:t>
            </w:r>
          </w:p>
        </w:tc>
      </w:tr>
      <w:tr w:rsidTr="00351903">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Teamwork</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ListBullet"/>
            </w:pPr>
            <w:r w:rsidRPr="00C42A28">
              <w:t>identify and describe own role and role of others</w:t>
            </w:r>
          </w:p>
          <w:p w:rsidR="00000000" w:rsidRPr="00C42A28" w:rsidP="00C42A28">
            <w:pPr>
              <w:pStyle w:val="ListBullet"/>
            </w:pPr>
            <w:r w:rsidRPr="00C42A28">
              <w:t>work within and lead a team</w:t>
            </w:r>
          </w:p>
          <w:p w:rsidR="00000000" w:rsidRPr="00C42A28" w:rsidP="00C42A28">
            <w:pPr>
              <w:pStyle w:val="ListBullet"/>
            </w:pPr>
            <w:r w:rsidRPr="00C42A28">
              <w:t>resolve conflicts between team members</w:t>
            </w:r>
          </w:p>
          <w:p w:rsidR="00000000" w:rsidP="00C42A28">
            <w:pPr>
              <w:pStyle w:val="ListBullet"/>
              <w:rPr>
                <w:lang w:val="en-NZ"/>
              </w:rPr>
            </w:pPr>
            <w:r w:rsidRPr="00C42A28">
              <w:t xml:space="preserve">develop </w:t>
            </w:r>
            <w:r w:rsidRPr="00C42A28">
              <w:t>teamwork strategies</w:t>
            </w:r>
          </w:p>
        </w:tc>
      </w:tr>
      <w:tr w:rsidTr="00351903">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Problem solving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ListBullet"/>
            </w:pPr>
            <w:r w:rsidRPr="00C42A28">
              <w:t xml:space="preserve">recognise a problem or a potential problem </w:t>
            </w:r>
          </w:p>
          <w:p w:rsidR="00000000" w:rsidRPr="00C42A28" w:rsidP="00C42A28">
            <w:pPr>
              <w:pStyle w:val="ListBullet"/>
            </w:pPr>
            <w:r w:rsidRPr="00C42A28">
              <w:t>determine problems needing priority action</w:t>
            </w:r>
          </w:p>
          <w:p w:rsidR="00000000" w:rsidRPr="00C42A28" w:rsidP="00C42A28">
            <w:pPr>
              <w:pStyle w:val="ListBullet"/>
            </w:pPr>
            <w:r w:rsidRPr="00C42A28">
              <w:t>refer problems outside area of responsibility to appropriate person</w:t>
            </w:r>
          </w:p>
          <w:p w:rsidR="00000000" w:rsidRPr="00C42A28" w:rsidP="00C42A28">
            <w:pPr>
              <w:pStyle w:val="ListBullet"/>
            </w:pPr>
            <w:r w:rsidRPr="00C42A28">
              <w:t>identify and develop appropriate theory base for problem</w:t>
            </w:r>
          </w:p>
          <w:p w:rsidR="00000000" w:rsidRPr="00C42A28" w:rsidP="00C42A28">
            <w:pPr>
              <w:pStyle w:val="ListBullet"/>
            </w:pPr>
            <w:r w:rsidRPr="00C42A28">
              <w:t>seek information and assistance as required to solve problems</w:t>
            </w:r>
          </w:p>
          <w:p w:rsidR="00000000" w:rsidRPr="00C42A28" w:rsidP="00C42A28">
            <w:pPr>
              <w:pStyle w:val="ListBullet"/>
            </w:pPr>
            <w:r w:rsidRPr="00C42A28">
              <w:t>solve problems within area of responsibility</w:t>
            </w:r>
          </w:p>
          <w:p w:rsidR="00000000" w:rsidRPr="00C42A28" w:rsidP="00C42A28">
            <w:pPr>
              <w:pStyle w:val="ListBullet"/>
            </w:pPr>
            <w:r w:rsidRPr="00C42A28">
              <w:t>follow through items initiated until final resolution has occurred</w:t>
            </w:r>
          </w:p>
          <w:p w:rsidR="00000000" w:rsidRPr="00C42A28" w:rsidP="00C42A28">
            <w:pPr>
              <w:pStyle w:val="ListBullet"/>
            </w:pPr>
            <w:r w:rsidRPr="00C42A28">
              <w:t>identify and isolate faults in equipment</w:t>
            </w:r>
          </w:p>
          <w:p w:rsidR="00000000" w:rsidP="00C42A28">
            <w:pPr>
              <w:pStyle w:val="ListBullet"/>
              <w:rPr>
                <w:lang w:val="en-NZ"/>
              </w:rPr>
            </w:pPr>
            <w:r w:rsidRPr="00C42A28">
              <w:t>use a range of formal problem solving tec</w:t>
            </w:r>
            <w:r w:rsidRPr="00C42A28">
              <w:t>hniques</w:t>
            </w:r>
          </w:p>
        </w:tc>
      </w:tr>
      <w:tr w:rsidTr="00351903">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Initiative and enterprise</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ListBullet"/>
            </w:pPr>
            <w:r w:rsidRPr="00C42A28">
              <w:t>identify the most appropriate process conditions for equipment</w:t>
            </w:r>
          </w:p>
          <w:p w:rsidR="00000000" w:rsidRPr="00C42A28" w:rsidP="00C42A28">
            <w:pPr>
              <w:pStyle w:val="ListBullet"/>
            </w:pPr>
            <w:r w:rsidRPr="00C42A28">
              <w:t>determine problems needing action</w:t>
            </w:r>
          </w:p>
          <w:p w:rsidR="00000000" w:rsidRPr="00C42A28" w:rsidP="00C42A28">
            <w:pPr>
              <w:pStyle w:val="ListBullet"/>
            </w:pPr>
            <w:r w:rsidRPr="00C42A28">
              <w:t>develop and recommend required action</w:t>
            </w:r>
          </w:p>
          <w:p w:rsidR="00000000" w:rsidRPr="00C42A28" w:rsidP="00C42A28">
            <w:pPr>
              <w:pStyle w:val="ListBullet"/>
            </w:pPr>
            <w:r w:rsidRPr="00C42A28">
              <w:t>report problems outside area of responsibility</w:t>
            </w:r>
          </w:p>
          <w:p w:rsidR="00000000" w:rsidRPr="00C42A28" w:rsidP="00C42A28">
            <w:pPr>
              <w:pStyle w:val="ListBullet"/>
            </w:pPr>
            <w:r w:rsidRPr="00C42A28">
              <w:t>distinguish between causes of faults</w:t>
            </w:r>
          </w:p>
          <w:p w:rsidR="00000000" w:rsidP="00C42A28">
            <w:pPr>
              <w:pStyle w:val="ListBullet"/>
              <w:rPr>
                <w:lang w:val="en-NZ"/>
              </w:rPr>
            </w:pPr>
            <w:r w:rsidRPr="00C42A28">
              <w:t>recommend new and improved ways of doing things</w:t>
            </w:r>
          </w:p>
        </w:tc>
      </w:tr>
      <w:tr w:rsidTr="00351903">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Planning and organising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ListBullet"/>
            </w:pPr>
            <w:r w:rsidRPr="00C42A28">
              <w:t xml:space="preserve">prioritise actions to achieve required outcomes </w:t>
            </w:r>
          </w:p>
          <w:p w:rsidR="00000000" w:rsidRPr="00C42A28" w:rsidP="00C42A28">
            <w:pPr>
              <w:pStyle w:val="ListBullet"/>
            </w:pPr>
            <w:r w:rsidRPr="00C42A28">
              <w:t>plan own work requirements and assist others to plan theirs</w:t>
            </w:r>
          </w:p>
          <w:p w:rsidR="00000000" w:rsidRPr="00C42A28" w:rsidP="00C42A28">
            <w:pPr>
              <w:pStyle w:val="ListBullet"/>
            </w:pPr>
            <w:r w:rsidRPr="00C42A28">
              <w:t>plan and organise activities and projects</w:t>
            </w:r>
          </w:p>
          <w:p w:rsidR="00000000" w:rsidRPr="00C42A28" w:rsidP="00C42A28">
            <w:pPr>
              <w:pStyle w:val="ListBullet"/>
            </w:pPr>
            <w:r w:rsidRPr="00C42A28">
              <w:t xml:space="preserve">identify tasks to achieve team </w:t>
            </w:r>
            <w:r w:rsidRPr="00C42A28">
              <w:t>goals</w:t>
            </w:r>
          </w:p>
          <w:p w:rsidR="00000000" w:rsidRPr="00C42A28" w:rsidP="00C42A28">
            <w:pPr>
              <w:pStyle w:val="ListBullet"/>
            </w:pPr>
            <w:r w:rsidRPr="00C42A28">
              <w:t>organise allocation of tasks</w:t>
            </w:r>
          </w:p>
          <w:p w:rsidR="00000000" w:rsidRPr="00C42A28" w:rsidP="00C42A28">
            <w:pPr>
              <w:pStyle w:val="ListBullet"/>
            </w:pPr>
            <w:r w:rsidRPr="00C42A28">
              <w:t>monitor completion of allocated tasks</w:t>
            </w:r>
          </w:p>
          <w:p w:rsidR="00000000" w:rsidP="00C42A28">
            <w:pPr>
              <w:pStyle w:val="ListBullet"/>
              <w:rPr>
                <w:lang w:val="en-NZ"/>
              </w:rPr>
            </w:pPr>
            <w:r w:rsidRPr="00C42A28">
              <w:t>develop and adjust a production schedule</w:t>
            </w:r>
          </w:p>
        </w:tc>
      </w:tr>
      <w:tr w:rsidTr="00351903">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Self-management</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ListBullet"/>
            </w:pPr>
            <w:r w:rsidRPr="00C42A28">
              <w:t xml:space="preserve">plan own work requirements </w:t>
            </w:r>
          </w:p>
          <w:p w:rsidR="00000000" w:rsidRPr="00C42A28" w:rsidP="00C42A28">
            <w:pPr>
              <w:pStyle w:val="ListBullet"/>
            </w:pPr>
            <w:r w:rsidRPr="00C42A28">
              <w:t>operate within appropriate time constraints, work standards and other requirements</w:t>
            </w:r>
          </w:p>
          <w:p w:rsidR="00000000" w:rsidRPr="00C42A28" w:rsidP="00C42A28">
            <w:pPr>
              <w:pStyle w:val="ListBullet"/>
            </w:pPr>
            <w:r w:rsidRPr="00C42A28">
              <w:t>select, use a</w:t>
            </w:r>
            <w:r w:rsidRPr="00C42A28">
              <w:t>nd improve appropriate equipment, materials, processes and procedures</w:t>
            </w:r>
          </w:p>
          <w:p w:rsidR="00000000" w:rsidRPr="00C42A28" w:rsidP="00C42A28">
            <w:pPr>
              <w:pStyle w:val="ListBullet"/>
            </w:pPr>
            <w:r w:rsidRPr="00C42A28">
              <w:t>plan to ensure effective production/projects</w:t>
            </w:r>
          </w:p>
          <w:p w:rsidR="00000000" w:rsidRPr="00C42A28" w:rsidP="00C42A28">
            <w:pPr>
              <w:pStyle w:val="ListBullet"/>
            </w:pPr>
            <w:r w:rsidRPr="00C42A28">
              <w:t>select and apply standard procedures</w:t>
            </w:r>
          </w:p>
          <w:p w:rsidR="00000000" w:rsidRPr="00C42A28" w:rsidP="00C42A28">
            <w:pPr>
              <w:pStyle w:val="ListBullet"/>
            </w:pPr>
            <w:r w:rsidRPr="00C42A28">
              <w:t>identify resource requirements</w:t>
            </w:r>
          </w:p>
          <w:p w:rsidR="00000000" w:rsidP="00C42A28">
            <w:pPr>
              <w:pStyle w:val="ListBullet"/>
              <w:rPr>
                <w:lang w:val="en-NZ"/>
              </w:rPr>
            </w:pPr>
            <w:r w:rsidRPr="00C42A28">
              <w:t>recognise limitations and seek timely advice</w:t>
            </w:r>
          </w:p>
        </w:tc>
      </w:tr>
      <w:tr w:rsidTr="00351903">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Learning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ListBullet"/>
            </w:pPr>
            <w:r w:rsidRPr="00C42A28">
              <w:t>ask questions to gain information</w:t>
            </w:r>
          </w:p>
          <w:p w:rsidR="00000000" w:rsidRPr="00C42A28" w:rsidP="00C42A28">
            <w:pPr>
              <w:pStyle w:val="ListBullet"/>
            </w:pPr>
            <w:r w:rsidRPr="00C42A28">
              <w:t>identify sources of information to expand knowledge and understanding</w:t>
            </w:r>
          </w:p>
          <w:p w:rsidR="00000000" w:rsidRPr="00C42A28" w:rsidP="00C42A28">
            <w:pPr>
              <w:pStyle w:val="ListBullet"/>
            </w:pPr>
            <w:r w:rsidRPr="00C42A28">
              <w:t>lead improvement procedures</w:t>
            </w:r>
          </w:p>
          <w:p w:rsidR="00000000" w:rsidRPr="00C42A28" w:rsidP="00C42A28">
            <w:pPr>
              <w:pStyle w:val="ListBullet"/>
            </w:pPr>
            <w:r w:rsidRPr="00C42A28">
              <w:t>lead the development of continuous improvement strategies</w:t>
            </w:r>
          </w:p>
          <w:p w:rsidR="00000000" w:rsidRPr="00C42A28" w:rsidP="00C42A28">
            <w:pPr>
              <w:pStyle w:val="ListBullet"/>
            </w:pPr>
            <w:r w:rsidRPr="00C42A28">
              <w:t>assist others develop competency</w:t>
            </w:r>
          </w:p>
          <w:p w:rsidR="00000000" w:rsidRPr="00C42A28" w:rsidP="00C42A28">
            <w:pPr>
              <w:pStyle w:val="ListBullet"/>
            </w:pPr>
            <w:r w:rsidRPr="00C42A28">
              <w:t>develop enterprise knowledge</w:t>
            </w:r>
          </w:p>
          <w:p w:rsidR="00000000" w:rsidP="00C42A28">
            <w:pPr>
              <w:pStyle w:val="ListBullet"/>
              <w:rPr>
                <w:lang w:val="en-NZ"/>
              </w:rPr>
            </w:pPr>
            <w:r w:rsidRPr="00C42A28">
              <w:t>iden</w:t>
            </w:r>
            <w:r w:rsidRPr="00C42A28">
              <w:t>tify and address learning gaps in team</w:t>
            </w:r>
          </w:p>
        </w:tc>
      </w:tr>
      <w:tr w:rsidTr="00351903">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Technology</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ListBullet"/>
            </w:pPr>
            <w:r w:rsidRPr="00C42A28">
              <w:t>operate, adjust and optimise the operation of equipment</w:t>
            </w:r>
          </w:p>
          <w:p w:rsidR="00000000" w:rsidRPr="00C42A28" w:rsidP="00C42A28">
            <w:pPr>
              <w:pStyle w:val="ListBullet"/>
            </w:pPr>
            <w:r w:rsidRPr="00C42A28">
              <w:t>develop equipment and process</w:t>
            </w:r>
          </w:p>
          <w:p w:rsidR="00000000" w:rsidRPr="00C42A28" w:rsidP="00C42A28">
            <w:pPr>
              <w:pStyle w:val="ListBullet"/>
            </w:pPr>
            <w:r w:rsidRPr="00C42A28">
              <w:t>start up and shut down equipment</w:t>
            </w:r>
          </w:p>
          <w:p w:rsidR="00000000" w:rsidRPr="00C42A28" w:rsidP="00C42A28">
            <w:pPr>
              <w:pStyle w:val="ListBullet"/>
            </w:pPr>
            <w:r w:rsidRPr="00C42A28">
              <w:t xml:space="preserve">set up equipment </w:t>
            </w:r>
          </w:p>
          <w:p w:rsidR="00000000" w:rsidRPr="00C42A28" w:rsidP="00C42A28">
            <w:pPr>
              <w:pStyle w:val="ListBullet"/>
            </w:pPr>
            <w:r w:rsidRPr="00C42A28">
              <w:t>monitor quality</w:t>
            </w:r>
          </w:p>
          <w:p w:rsidR="00000000" w:rsidRPr="00C42A28" w:rsidP="00C42A28">
            <w:pPr>
              <w:pStyle w:val="ListBullet"/>
            </w:pPr>
            <w:r w:rsidRPr="00C42A28">
              <w:t>function and operating principles of equipment</w:t>
            </w:r>
          </w:p>
          <w:p w:rsidR="00000000" w:rsidRPr="00C42A28" w:rsidP="00C42A28">
            <w:pPr>
              <w:pStyle w:val="ListBullet"/>
            </w:pPr>
            <w:r w:rsidRPr="00C42A28">
              <w:t>maintain workplace records</w:t>
            </w:r>
          </w:p>
        </w:tc>
      </w:tr>
    </w:tbl>
    <w:p w:rsidR="00351903" w:rsidP="00C42A28">
      <w:pPr>
        <w:pStyle w:val="BodyText"/>
      </w:pPr>
    </w:p>
    <w:p w:rsidR="00351903" w:rsidP="00C42A28">
      <w:pPr>
        <w:pStyle w:val="BodyText"/>
      </w:pPr>
    </w:p>
    <w:p w:rsidR="00000000" w:rsidRPr="00C42A28" w:rsidP="00C42A28">
      <w:pPr>
        <w:pStyle w:val="Heading1"/>
      </w:pPr>
      <w:bookmarkStart w:id="7" w:name="O_652989"/>
      <w:bookmarkEnd w:id="7"/>
      <w:r w:rsidRPr="00C42A28">
        <w:t>Packaging Rules</w:t>
      </w:r>
    </w:p>
    <w:p w:rsidR="00000000" w:rsidRPr="00C42A28" w:rsidP="00C42A28">
      <w:pPr>
        <w:pStyle w:val="BodyText"/>
      </w:pPr>
      <w:r w:rsidRPr="00C42A28">
        <w:rPr>
          <w:rStyle w:val="SpecialBold"/>
        </w:rPr>
        <w:t>Packaging Rules</w:t>
      </w:r>
    </w:p>
    <w:p w:rsidR="00000000" w:rsidRPr="00C42A28" w:rsidP="00C42A28">
      <w:pPr>
        <w:pStyle w:val="BodyText"/>
      </w:pPr>
      <w:r w:rsidRPr="00C42A28">
        <w:t xml:space="preserve">To be awarded the Advanced Diploma of Manufactured Mineral Products competency must be achieved in </w:t>
      </w:r>
      <w:r w:rsidRPr="00C42A28">
        <w:rPr>
          <w:rStyle w:val="SpecialBold"/>
        </w:rPr>
        <w:t>fifteen</w:t>
      </w:r>
      <w:r w:rsidRPr="00C42A28">
        <w:t xml:space="preserve"> (</w:t>
      </w:r>
      <w:r w:rsidRPr="00C42A28">
        <w:rPr>
          <w:rStyle w:val="SpecialBold"/>
        </w:rPr>
        <w:t>15</w:t>
      </w:r>
      <w:r w:rsidRPr="00C42A28">
        <w:t>) units of competency:</w:t>
      </w:r>
    </w:p>
    <w:p w:rsidR="00000000" w:rsidRPr="00C42A28" w:rsidP="00C42A28">
      <w:pPr>
        <w:pStyle w:val="ListBullet"/>
      </w:pPr>
      <w:r w:rsidRPr="00C42A28">
        <w:rPr>
          <w:rStyle w:val="SpecialBold"/>
        </w:rPr>
        <w:t>four</w:t>
      </w:r>
      <w:r w:rsidRPr="00C42A28">
        <w:t xml:space="preserve"> (</w:t>
      </w:r>
      <w:r w:rsidRPr="00C42A28">
        <w:rPr>
          <w:rStyle w:val="SpecialBold"/>
        </w:rPr>
        <w:t>4</w:t>
      </w:r>
      <w:r w:rsidRPr="00C42A28">
        <w:t>) core units of competency</w:t>
      </w:r>
    </w:p>
    <w:p w:rsidR="00000000" w:rsidRPr="00C42A28" w:rsidP="00C42A28">
      <w:pPr>
        <w:pStyle w:val="ListBullet"/>
      </w:pPr>
      <w:r w:rsidRPr="00C42A28">
        <w:rPr>
          <w:rStyle w:val="SpecialBold"/>
        </w:rPr>
        <w:t>eleven</w:t>
      </w:r>
      <w:r w:rsidRPr="00C42A28">
        <w:t xml:space="preserve"> (</w:t>
      </w:r>
      <w:r w:rsidRPr="00C42A28">
        <w:rPr>
          <w:rStyle w:val="SpecialBold"/>
        </w:rPr>
        <w:t>11</w:t>
      </w:r>
      <w:r w:rsidRPr="00C42A28">
        <w:t>) elective units of competency from Groups A and B, chosen as specified below.</w:t>
      </w:r>
    </w:p>
    <w:p w:rsidR="00000000" w:rsidRPr="00C42A28" w:rsidP="00C42A28">
      <w:pPr>
        <w:pStyle w:val="BodyText"/>
      </w:pPr>
    </w:p>
    <w:p w:rsidR="00000000" w:rsidRPr="00C42A28" w:rsidP="00C42A28">
      <w:pPr>
        <w:pStyle w:val="BodyText"/>
      </w:pPr>
      <w:r w:rsidRPr="00C42A28">
        <w:rPr>
          <w:rStyle w:val="SpecialBold"/>
        </w:rPr>
        <w:t>Note</w:t>
      </w:r>
    </w:p>
    <w:p w:rsidR="00000000" w:rsidRPr="00C42A28" w:rsidP="00C42A28">
      <w:pPr>
        <w:pStyle w:val="BodyText"/>
      </w:pPr>
      <w:r w:rsidRPr="00C42A28">
        <w:t>Where prerequisite units apply, these must be considered in the total number of units chosen.</w:t>
      </w:r>
    </w:p>
    <w:p w:rsidR="00000000" w:rsidRPr="00C42A28" w:rsidP="00C42A28">
      <w:pPr>
        <w:pStyle w:val="BodyText"/>
      </w:pPr>
    </w:p>
    <w:p w:rsidR="00000000" w:rsidRPr="00C42A28" w:rsidP="00C42A28">
      <w:pPr>
        <w:pStyle w:val="BodyText"/>
      </w:pPr>
      <w:r w:rsidRPr="00C42A28">
        <w:rPr>
          <w:rStyle w:val="SpecialBold"/>
        </w:rPr>
        <w:t>Core units of competency</w:t>
      </w:r>
    </w:p>
    <w:p w:rsidR="00000000" w:rsidRPr="00C42A28" w:rsidP="00C42A28">
      <w:pPr>
        <w:pStyle w:val="BodyText"/>
      </w:pPr>
      <w:r w:rsidRPr="00C42A28">
        <w:t xml:space="preserve">Select all </w:t>
      </w:r>
      <w:r w:rsidRPr="00C42A28">
        <w:rPr>
          <w:rStyle w:val="SpecialBold"/>
        </w:rPr>
        <w:t>four</w:t>
      </w:r>
      <w:r w:rsidRPr="00C42A28">
        <w:t xml:space="preserve"> (</w:t>
      </w:r>
      <w:r w:rsidRPr="00C42A28">
        <w:rPr>
          <w:rStyle w:val="SpecialBold"/>
        </w:rPr>
        <w:t>4</w:t>
      </w:r>
      <w:r w:rsidRPr="00C42A28">
        <w:t>) units of competency from this</w:t>
      </w:r>
      <w:r w:rsidRPr="00C42A28">
        <w:t xml:space="preserve"> list.</w:t>
      </w:r>
    </w:p>
    <w:p w:rsidR="00000000" w:rsidRPr="00C42A28" w:rsidP="00C42A28">
      <w:pPr>
        <w:pStyle w:val="BodyText"/>
      </w:pPr>
    </w:p>
    <w:tbl>
      <w:tblPr>
        <w:tblW w:w="9270" w:type="dxa"/>
        <w:tblLayout w:type="fixed"/>
        <w:tblCellMar>
          <w:left w:w="62" w:type="dxa"/>
          <w:right w:w="62" w:type="dxa"/>
        </w:tblCellMar>
        <w:tblLook w:val="0000"/>
      </w:tblPr>
      <w:tblGrid>
        <w:gridCol w:w="2340"/>
        <w:gridCol w:w="5040"/>
        <w:gridCol w:w="1890"/>
      </w:tblGrid>
      <w:tr w:rsidTr="00351903">
        <w:tblPrEx>
          <w:tblW w:w="9270" w:type="dxa"/>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r w:rsidRPr="00C42A28">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r w:rsidRPr="00C42A28">
              <w:rPr>
                <w:rStyle w:val="SpecialBold"/>
              </w:rPr>
              <w:t>Title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Prerequisites</w:t>
            </w:r>
          </w:p>
        </w:tc>
      </w:tr>
      <w:tr w:rsidTr="00351903">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MSAENV272B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Participate in environmentally sustainable work practices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MSAPMOHS200A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Work safely</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MSAPMSUP200A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Achieve work outcomes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MSAPMSUP210A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Process and record information</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p>
        </w:tc>
      </w:tr>
    </w:tbl>
    <w:p w:rsidR="00000000" w:rsidRPr="00C42A28" w:rsidP="00C42A28">
      <w:pPr>
        <w:pStyle w:val="BodyText"/>
      </w:pPr>
    </w:p>
    <w:p w:rsidR="00000000" w:rsidRPr="00C42A28" w:rsidP="00C42A28">
      <w:pPr>
        <w:pStyle w:val="BodyText"/>
      </w:pPr>
    </w:p>
    <w:p w:rsidR="00000000" w:rsidRPr="00C42A28" w:rsidP="00C42A28">
      <w:pPr>
        <w:pStyle w:val="BodyText"/>
      </w:pPr>
      <w:r w:rsidRPr="00C42A28">
        <w:rPr>
          <w:rStyle w:val="SpecialBold"/>
        </w:rPr>
        <w:t>Elective units of competency</w:t>
      </w:r>
    </w:p>
    <w:p w:rsidR="00000000" w:rsidRPr="00C42A28" w:rsidP="00C42A28">
      <w:pPr>
        <w:pStyle w:val="BodyText"/>
      </w:pPr>
      <w:r w:rsidRPr="00C42A28">
        <w:rPr>
          <w:rStyle w:val="SpecialBold"/>
        </w:rPr>
        <w:t>Group A</w:t>
      </w:r>
      <w:r w:rsidRPr="00C42A28">
        <w:t xml:space="preserve"> - </w:t>
      </w:r>
      <w:r w:rsidRPr="00C42A28">
        <w:rPr>
          <w:rStyle w:val="SpecialBold"/>
        </w:rPr>
        <w:t>Specialist electives</w:t>
      </w:r>
    </w:p>
    <w:p w:rsidR="00000000" w:rsidRPr="00C42A28" w:rsidP="00C42A28">
      <w:pPr>
        <w:pStyle w:val="BodyText"/>
      </w:pPr>
      <w:r w:rsidRPr="00C42A28">
        <w:t xml:space="preserve">A minimum of </w:t>
      </w:r>
      <w:r w:rsidRPr="00C42A28">
        <w:rPr>
          <w:rStyle w:val="SpecialBold"/>
        </w:rPr>
        <w:t>two</w:t>
      </w:r>
      <w:r w:rsidRPr="00C42A28">
        <w:t xml:space="preserve"> (</w:t>
      </w:r>
      <w:r w:rsidRPr="00C42A28">
        <w:rPr>
          <w:rStyle w:val="SpecialBold"/>
        </w:rPr>
        <w:t>2</w:t>
      </w:r>
      <w:r w:rsidRPr="00C42A28">
        <w:t>) specialist elective units must be chosen from the list below.</w:t>
      </w:r>
    </w:p>
    <w:p w:rsidR="00000000" w:rsidRPr="00C42A28" w:rsidP="00C42A28">
      <w:pPr>
        <w:pStyle w:val="BodyText"/>
      </w:pPr>
    </w:p>
    <w:tbl>
      <w:tblPr>
        <w:tblW w:w="9270" w:type="dxa"/>
        <w:tblLayout w:type="fixed"/>
        <w:tblCellMar>
          <w:left w:w="62" w:type="dxa"/>
          <w:right w:w="62" w:type="dxa"/>
        </w:tblCellMar>
        <w:tblLook w:val="0000"/>
      </w:tblPr>
      <w:tblGrid>
        <w:gridCol w:w="2340"/>
        <w:gridCol w:w="5040"/>
        <w:gridCol w:w="1890"/>
      </w:tblGrid>
      <w:tr w:rsidTr="00351903">
        <w:tblPrEx>
          <w:tblW w:w="9270" w:type="dxa"/>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r w:rsidRPr="00C42A28">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r w:rsidRPr="00C42A28">
              <w:rPr>
                <w:rStyle w:val="SpecialBold"/>
              </w:rPr>
              <w:t>Title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Prerequisites</w:t>
            </w:r>
          </w:p>
        </w:tc>
      </w:tr>
      <w:tr w:rsidTr="00351903">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MSS405075A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Facilitate the development of a new product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MSS404052A</w:t>
            </w:r>
          </w:p>
        </w:tc>
      </w:tr>
      <w:tr w:rsidTr="00351903">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PMAOPS600C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Modify plant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PMAOPS601A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Debottleneck plant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PMC556031C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Design structural/mechanical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r w:rsidRPr="00C42A28">
              <w:t>PMC555031B</w:t>
            </w:r>
          </w:p>
        </w:tc>
      </w:tr>
    </w:tbl>
    <w:p w:rsidR="00000000" w:rsidRPr="00C42A28" w:rsidP="00C42A28">
      <w:pPr>
        <w:pStyle w:val="BodyText"/>
      </w:pPr>
    </w:p>
    <w:p w:rsidR="00000000" w:rsidRPr="00C42A28" w:rsidP="00C42A28">
      <w:pPr>
        <w:pStyle w:val="BodyText"/>
      </w:pPr>
      <w:r w:rsidRPr="00C42A28">
        <w:rPr>
          <w:rStyle w:val="SpecialBold"/>
        </w:rPr>
        <w:t>Group B</w:t>
      </w:r>
      <w:r w:rsidRPr="00C42A28">
        <w:t xml:space="preserve"> - </w:t>
      </w:r>
      <w:r w:rsidRPr="00C42A28">
        <w:rPr>
          <w:rStyle w:val="SpecialBold"/>
        </w:rPr>
        <w:t>Other electives</w:t>
      </w:r>
    </w:p>
    <w:p w:rsidR="00000000" w:rsidRPr="00C42A28" w:rsidP="00C42A28">
      <w:pPr>
        <w:pStyle w:val="BodyText"/>
      </w:pPr>
      <w:r w:rsidRPr="00C42A28">
        <w:t xml:space="preserve">The balance of units, to a maximum of </w:t>
      </w:r>
      <w:r w:rsidRPr="00C42A28">
        <w:rPr>
          <w:rStyle w:val="SpecialBold"/>
        </w:rPr>
        <w:t>nine</w:t>
      </w:r>
      <w:r w:rsidRPr="00C42A28">
        <w:t xml:space="preserve"> (</w:t>
      </w:r>
      <w:r w:rsidRPr="00C42A28">
        <w:rPr>
          <w:rStyle w:val="SpecialBold"/>
        </w:rPr>
        <w:t>9</w:t>
      </w:r>
      <w:r w:rsidRPr="00C42A28">
        <w:t>), may be drawn in any combination from:</w:t>
      </w:r>
    </w:p>
    <w:p w:rsidR="00000000" w:rsidRPr="00C42A28" w:rsidP="00C42A28">
      <w:pPr>
        <w:pStyle w:val="ListBullet"/>
      </w:pPr>
      <w:r w:rsidRPr="00C42A28">
        <w:t>units not already chosen from Group A above</w:t>
      </w:r>
    </w:p>
    <w:p w:rsidR="00000000" w:rsidRPr="00C42A28" w:rsidP="00C42A28">
      <w:pPr>
        <w:pStyle w:val="ListBullet"/>
      </w:pPr>
      <w:r w:rsidRPr="00C42A28">
        <w:t xml:space="preserve">Group B units listed below, with a maximum of </w:t>
      </w:r>
      <w:r w:rsidRPr="00C42A28">
        <w:rPr>
          <w:rStyle w:val="SpecialBold"/>
        </w:rPr>
        <w:t>seven</w:t>
      </w:r>
      <w:r w:rsidRPr="00C42A28">
        <w:t xml:space="preserve"> (</w:t>
      </w:r>
      <w:r w:rsidRPr="00C42A28">
        <w:rPr>
          <w:rStyle w:val="SpecialBold"/>
        </w:rPr>
        <w:t>7</w:t>
      </w:r>
      <w:r w:rsidRPr="00C42A28">
        <w:t>) from Group B2</w:t>
      </w:r>
    </w:p>
    <w:p w:rsidR="00000000" w:rsidRPr="00C42A28" w:rsidP="00C42A28">
      <w:pPr>
        <w:pStyle w:val="BodyText"/>
      </w:pPr>
    </w:p>
    <w:p w:rsidR="00000000" w:rsidRPr="00C42A28" w:rsidP="00C42A28">
      <w:pPr>
        <w:pStyle w:val="BodyText"/>
      </w:pPr>
      <w:r w:rsidRPr="00C42A28">
        <w:rPr>
          <w:rStyle w:val="SpecialBold"/>
        </w:rPr>
        <w:t>Group B1</w:t>
      </w:r>
    </w:p>
    <w:p w:rsidR="00000000" w:rsidRPr="00C42A28" w:rsidP="00C42A28">
      <w:pPr>
        <w:pStyle w:val="BodyText"/>
      </w:pPr>
    </w:p>
    <w:tbl>
      <w:tblPr>
        <w:tblW w:w="9223" w:type="dxa"/>
        <w:tblLayout w:type="fixed"/>
        <w:tblCellMar>
          <w:left w:w="62" w:type="dxa"/>
          <w:right w:w="62" w:type="dxa"/>
        </w:tblCellMar>
        <w:tblLook w:val="0000"/>
      </w:tblPr>
      <w:tblGrid>
        <w:gridCol w:w="2340"/>
        <w:gridCol w:w="5040"/>
        <w:gridCol w:w="1843"/>
      </w:tblGrid>
      <w:tr w:rsidTr="00351903">
        <w:tblPrEx>
          <w:tblW w:w="9223" w:type="dxa"/>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r w:rsidRPr="00C42A28">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r w:rsidRPr="00C42A28">
              <w:rPr>
                <w:rStyle w:val="SpecialBold"/>
              </w:rPr>
              <w:t>Title</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Prerequisites</w:t>
            </w:r>
          </w:p>
        </w:tc>
      </w:tr>
      <w:tr w:rsidTr="00351903">
        <w:tblPrEx>
          <w:tblW w:w="922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PMAOPS500A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Optimise production systems</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2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PMAOPS501A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Provide operational expertise to a project team</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2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PMAOPS505A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Control the process during abnormal situations</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2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PMAOPS511B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Determine energy transfer loads</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2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PMAOPS512B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Determine mass transfer loads</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2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PMAOPS520C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Manage utilities</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2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PMAOPS521C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Plan plant shutdown</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2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PMAOPS522A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Coordinate plant shutdown</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2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PMBTECH502B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Review and analyse production trials and specify retrials</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2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PMC555030C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Analyse equipment performance</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922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PMC555031B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Choose materials for an application</w:t>
            </w: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p>
        </w:tc>
      </w:tr>
    </w:tbl>
    <w:p w:rsidR="00000000" w:rsidRPr="00C42A28" w:rsidP="00C42A28">
      <w:pPr>
        <w:pStyle w:val="BodyText"/>
      </w:pPr>
    </w:p>
    <w:p w:rsidR="00000000" w:rsidRPr="00C42A28" w:rsidP="00C42A28">
      <w:pPr>
        <w:pStyle w:val="BodyText"/>
      </w:pPr>
      <w:r w:rsidRPr="00C42A28">
        <w:rPr>
          <w:rStyle w:val="SpecialBold"/>
        </w:rPr>
        <w:t>Group B2</w:t>
      </w:r>
    </w:p>
    <w:p w:rsidR="00000000" w:rsidRPr="00C42A28" w:rsidP="00C42A28">
      <w:pPr>
        <w:pStyle w:val="BodyText"/>
      </w:pPr>
    </w:p>
    <w:tbl>
      <w:tblPr>
        <w:tblW w:w="0" w:type="auto"/>
        <w:tblLayout w:type="fixed"/>
        <w:tblCellMar>
          <w:left w:w="62" w:type="dxa"/>
          <w:right w:w="62" w:type="dxa"/>
        </w:tblCellMar>
        <w:tblLook w:val="0000"/>
      </w:tblPr>
      <w:tblGrid>
        <w:gridCol w:w="2250"/>
        <w:gridCol w:w="5130"/>
        <w:gridCol w:w="1800"/>
      </w:tblGrid>
      <w:tr w:rsidTr="00351903">
        <w:tblPrEx>
          <w:tblW w:w="0" w:type="auto"/>
          <w:tblLayout w:type="fixed"/>
          <w:tblCellMar>
            <w:left w:w="62" w:type="dxa"/>
            <w:right w:w="62" w:type="dxa"/>
          </w:tblCellMar>
          <w:tblLook w:val="0000"/>
        </w:tblPrEx>
        <w:trPr>
          <w:tblHeader/>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r w:rsidRPr="00C42A28">
              <w:rPr>
                <w:rStyle w:val="SpecialBold"/>
              </w:rPr>
              <w:t>Unit code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r w:rsidRPr="00C42A28">
              <w:rPr>
                <w:rStyle w:val="SpecialBold"/>
              </w:rPr>
              <w:t>Title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rPr>
                <w:rStyle w:val="SpecialBold"/>
              </w:rPr>
              <w:t>Prerequisites</w:t>
            </w: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LMTGN5004A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Manage installation and commissioning of equipment and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MEM09002B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Interpret technical drawing</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MEM09003B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Prepare basic engineering drawing</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MEM09002B</w:t>
            </w: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MSS405010A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Manage relationships with non-customer external organisations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MSS405011A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Manage people relationships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MSS405012A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Manage workplace learning </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MSS404052A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Apply statistics to operational process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MSS404081A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Undertake proactive maintenance analyses </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MSS404082A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Assist in implementing a proactive maintenance strategy </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MSS405040A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Manage 5S system in an organisation</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MSS405041A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Implement improvement systems in an organisation</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MSS405050A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Determine and improve process capability</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MSS404052A</w:t>
            </w: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MSS405060A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Develop the application of enterprise control systems in an organisati</w:t>
            </w:r>
            <w:r w:rsidRPr="00C42A28">
              <w:t>on</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MSS405061A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Determine and establish information collection requirements and processes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MSS405070A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Develop and manage sustainable energy practices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MSS015002A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Develop strategies for more sustainable use of resources </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MSS405081A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Develop a proactive maintenance strategy</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MSAENV672B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Develop workplace policy and procedures for sustainability</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MSAPMOHS503A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Maintain the workplace OHS management system</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MSAPMOHS510A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Manage risk</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MSAPMOPS401A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Trial new process or product</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PMASUP520B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Review procedures to minimise environmental impact of process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PSPPM502B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r w:rsidRPr="00C42A28">
              <w:t xml:space="preserve">Manage complex projects </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28">
            <w:pPr>
              <w:pStyle w:val="BodyText"/>
              <w:rPr>
                <w:lang w:val="en-NZ"/>
              </w:rPr>
            </w:pPr>
          </w:p>
        </w:tc>
      </w:tr>
      <w:tr w:rsidTr="00351903">
        <w:tblPrEx>
          <w:tblW w:w="0" w:type="auto"/>
          <w:tblLayout w:type="fixed"/>
          <w:tblCellMar>
            <w:left w:w="62" w:type="dxa"/>
            <w:right w:w="62" w:type="dxa"/>
          </w:tblCellMar>
          <w:tblLook w:val="0000"/>
        </w:tblPrEx>
        <w:tc>
          <w:tcPr>
            <w:tcW w:w="91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28" w:rsidP="00C42A28">
            <w:pPr>
              <w:pStyle w:val="BodyText"/>
            </w:pPr>
            <w:r w:rsidRPr="00C42A28">
              <w:t xml:space="preserve">Up to </w:t>
            </w:r>
            <w:r w:rsidRPr="00C42A28">
              <w:rPr>
                <w:rStyle w:val="SpecialBold"/>
              </w:rPr>
              <w:t>four</w:t>
            </w:r>
            <w:r w:rsidRPr="00C42A28">
              <w:t xml:space="preserve"> (</w:t>
            </w:r>
            <w:r w:rsidRPr="00C42A28">
              <w:rPr>
                <w:rStyle w:val="SpecialBold"/>
              </w:rPr>
              <w:t>4</w:t>
            </w:r>
            <w:r w:rsidRPr="00C42A28">
              <w:t>) relevant units may be chosen from this Training Package, other endorsed Training Packages and accredited courses, whe</w:t>
            </w:r>
            <w:r w:rsidRPr="00C42A28">
              <w:t>re those units are available at Certificate IV, Diploma and Advanced Diploma.</w:t>
            </w:r>
          </w:p>
          <w:p w:rsidR="00000000" w:rsidRPr="00C42A28" w:rsidP="00C42A28">
            <w:pPr>
              <w:pStyle w:val="BodyText"/>
            </w:pPr>
          </w:p>
        </w:tc>
      </w:tr>
    </w:tbl>
    <w:p w:rsidR="00000000" w:rsidRPr="00C42A28" w:rsidP="00C42A28">
      <w:pPr>
        <w:pStyle w:val="BodyText"/>
      </w:pPr>
    </w:p>
    <w:p w:rsidR="00000000" w:rsidRPr="00C42A28" w:rsidP="00C42A28"/>
    <w:sectPr w:rsidSect="00C42A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28" w:rsidRPr="00351903" w:rsidP="003519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03" w:rsidP="00C42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51903" w:rsidP="00C42A2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1903" w:rsidP="00C42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28" w:rsidRPr="00351903" w:rsidP="003519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03" w:rsidRPr="002D2AF8" w:rsidP="00C42A28">
    <w:pPr>
      <w:pStyle w:val="Header"/>
      <w:framePr w:wrap="around"/>
    </w:pPr>
    <w:r>
      <w:fldChar w:fldCharType="begin"/>
    </w:r>
    <w:r>
      <w:instrText xml:space="preserve"> TITLE   \* MERGEFORMAT </w:instrText>
    </w:r>
    <w:r>
      <w:fldChar w:fldCharType="separate"/>
    </w:r>
    <w:r>
      <w:t>PMC60110 Advanced Diploma of Manufactured Mineral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2014</w:t>
    </w:r>
    <w:r>
      <w:fldChar w:fldCharType="end"/>
    </w:r>
  </w:p>
  <w:p w:rsidR="00351903" w:rsidP="00C42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82F3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DC87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A28"/>
    <w:pPr>
      <w:spacing w:before="360" w:after="60"/>
      <w:outlineLvl w:val="0"/>
    </w:pPr>
    <w:rPr>
      <w:sz w:val="32"/>
    </w:rPr>
  </w:style>
  <w:style w:type="paragraph" w:styleId="Heading2">
    <w:name w:val="heading 2"/>
    <w:basedOn w:val="HeadingBase"/>
    <w:next w:val="BodyText"/>
    <w:link w:val="Heading2Char"/>
    <w:qFormat/>
    <w:rsid w:val="00C42A28"/>
    <w:pPr>
      <w:keepLines/>
      <w:spacing w:before="240" w:after="120"/>
      <w:outlineLvl w:val="1"/>
    </w:pPr>
    <w:rPr>
      <w:sz w:val="28"/>
      <w:szCs w:val="40"/>
    </w:rPr>
  </w:style>
  <w:style w:type="paragraph" w:styleId="Heading3">
    <w:name w:val="heading 3"/>
    <w:basedOn w:val="HeadingBase"/>
    <w:next w:val="BodyText"/>
    <w:link w:val="Heading3Char"/>
    <w:qFormat/>
    <w:rsid w:val="00C42A28"/>
    <w:pPr>
      <w:spacing w:before="180" w:after="120"/>
      <w:outlineLvl w:val="2"/>
    </w:pPr>
    <w:rPr>
      <w:spacing w:val="-10"/>
      <w:kern w:val="32"/>
    </w:rPr>
  </w:style>
  <w:style w:type="paragraph" w:styleId="Heading4">
    <w:name w:val="heading 4"/>
    <w:basedOn w:val="HeadingBase"/>
    <w:next w:val="BodyText"/>
    <w:link w:val="Heading4Char"/>
    <w:qFormat/>
    <w:rsid w:val="00C42A28"/>
    <w:pPr>
      <w:spacing w:before="160" w:after="120"/>
      <w:outlineLvl w:val="3"/>
    </w:pPr>
    <w:rPr>
      <w:sz w:val="22"/>
    </w:rPr>
  </w:style>
  <w:style w:type="paragraph" w:styleId="Heading5">
    <w:name w:val="heading 5"/>
    <w:basedOn w:val="HeadingBase"/>
    <w:next w:val="Normal"/>
    <w:link w:val="Heading5Char"/>
    <w:qFormat/>
    <w:rsid w:val="00C42A28"/>
    <w:pPr>
      <w:spacing w:before="80"/>
      <w:outlineLvl w:val="4"/>
    </w:pPr>
    <w:rPr>
      <w:color w:val="918585"/>
      <w:sz w:val="20"/>
    </w:rPr>
  </w:style>
  <w:style w:type="paragraph" w:styleId="Heading6">
    <w:name w:val="heading 6"/>
    <w:basedOn w:val="HeadingBase"/>
    <w:next w:val="Normal"/>
    <w:link w:val="Heading6Char"/>
    <w:qFormat/>
    <w:rsid w:val="00C42A28"/>
    <w:pPr>
      <w:spacing w:before="60"/>
      <w:outlineLvl w:val="5"/>
    </w:pPr>
    <w:rPr>
      <w:color w:val="918585"/>
      <w:sz w:val="20"/>
    </w:rPr>
  </w:style>
  <w:style w:type="paragraph" w:styleId="Heading7">
    <w:name w:val="heading 7"/>
    <w:basedOn w:val="Normal"/>
    <w:next w:val="Normal"/>
    <w:link w:val="Heading7Char"/>
    <w:qFormat/>
    <w:rsid w:val="00C42A28"/>
    <w:pPr>
      <w:ind w:left="720"/>
      <w:outlineLvl w:val="6"/>
    </w:pPr>
    <w:rPr>
      <w:i/>
    </w:rPr>
  </w:style>
  <w:style w:type="paragraph" w:styleId="Heading8">
    <w:name w:val="heading 8"/>
    <w:basedOn w:val="Normal"/>
    <w:next w:val="Normal"/>
    <w:link w:val="Heading8Char"/>
    <w:qFormat/>
    <w:rsid w:val="00C42A28"/>
    <w:pPr>
      <w:ind w:left="720"/>
      <w:outlineLvl w:val="7"/>
    </w:pPr>
    <w:rPr>
      <w:i/>
    </w:rPr>
  </w:style>
  <w:style w:type="paragraph" w:styleId="Heading9">
    <w:name w:val="heading 9"/>
    <w:basedOn w:val="Normal"/>
    <w:next w:val="Normal"/>
    <w:link w:val="Heading9Char"/>
    <w:qFormat/>
    <w:rsid w:val="00C42A28"/>
    <w:pPr>
      <w:ind w:left="720"/>
      <w:outlineLvl w:val="8"/>
    </w:pPr>
    <w:rPr>
      <w:i/>
    </w:rPr>
  </w:style>
  <w:style w:type="character" w:default="1" w:styleId="DefaultParagraphFont">
    <w:name w:val="Default Paragraph Font"/>
    <w:uiPriority w:val="1"/>
    <w:unhideWhenUsed/>
    <w:rsid w:val="00C42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A28"/>
  </w:style>
  <w:style w:type="character" w:customStyle="1" w:styleId="Heading1Char">
    <w:name w:val="Heading 1 Char"/>
    <w:basedOn w:val="DefaultParagraphFont"/>
    <w:link w:val="Heading1"/>
    <w:rsid w:val="00C42A28"/>
    <w:rPr>
      <w:rFonts w:ascii="Times New Roman" w:eastAsia="Times New Roman" w:hAnsi="Times New Roman" w:cs="Times New Roman"/>
      <w:b/>
      <w:sz w:val="32"/>
      <w:szCs w:val="20"/>
      <w:lang w:eastAsia="en-US"/>
    </w:rPr>
  </w:style>
  <w:style w:type="paragraph" w:styleId="BodyText">
    <w:name w:val="Body Text"/>
    <w:basedOn w:val="Normal"/>
    <w:link w:val="BodyTextChar"/>
    <w:rsid w:val="00C42A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2A28"/>
    <w:rPr>
      <w:rFonts w:ascii="Times New Roman" w:eastAsia="Times New Roman" w:hAnsi="Times New Roman" w:cs="Times New Roman"/>
      <w:sz w:val="24"/>
      <w:lang w:eastAsia="en-US"/>
    </w:rPr>
  </w:style>
  <w:style w:type="paragraph" w:styleId="ListBullet">
    <w:name w:val="List Bullet"/>
    <w:basedOn w:val="List"/>
    <w:rsid w:val="00C42A28"/>
    <w:pPr>
      <w:numPr>
        <w:numId w:val="12"/>
      </w:numPr>
      <w:tabs>
        <w:tab w:val="clear" w:pos="340"/>
      </w:tabs>
      <w:spacing w:before="40" w:after="40"/>
    </w:pPr>
  </w:style>
  <w:style w:type="character" w:customStyle="1" w:styleId="SpecialBold">
    <w:name w:val="Special Bold"/>
    <w:basedOn w:val="DefaultParagraphFont"/>
    <w:rsid w:val="00C42A28"/>
    <w:rPr>
      <w:b/>
      <w:spacing w:val="0"/>
    </w:rPr>
  </w:style>
  <w:style w:type="paragraph" w:customStyle="1" w:styleId="SuperHeading">
    <w:name w:val="SuperHeading"/>
    <w:basedOn w:val="Normal"/>
    <w:rsid w:val="00C42A28"/>
    <w:pPr>
      <w:spacing w:before="240" w:after="120"/>
      <w:outlineLvl w:val="0"/>
    </w:pPr>
    <w:rPr>
      <w:rFonts w:ascii="Times New Roman" w:hAnsi="Times New Roman"/>
      <w:b/>
      <w:sz w:val="32"/>
    </w:rPr>
  </w:style>
  <w:style w:type="paragraph" w:customStyle="1" w:styleId="AllowPageBreak">
    <w:name w:val="AllowPageBreak"/>
    <w:rsid w:val="00C42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2A28"/>
    <w:rPr>
      <w:b/>
      <w:i/>
      <w:u w:val="none"/>
    </w:rPr>
  </w:style>
  <w:style w:type="character" w:customStyle="1" w:styleId="Heading2Char">
    <w:name w:val="Heading 2 Char"/>
    <w:basedOn w:val="DefaultParagraphFont"/>
    <w:link w:val="Heading2"/>
    <w:rsid w:val="00C42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A28"/>
    <w:rPr>
      <w:rFonts w:ascii="Courier New" w:eastAsia="Times New Roman" w:hAnsi="Courier New" w:cs="Times New Roman"/>
      <w:i/>
      <w:szCs w:val="20"/>
      <w:lang w:eastAsia="en-US"/>
    </w:rPr>
  </w:style>
  <w:style w:type="paragraph" w:customStyle="1" w:styleId="HeadingBase">
    <w:name w:val="Heading Base"/>
    <w:rsid w:val="00C42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A28"/>
    <w:pPr>
      <w:tabs>
        <w:tab w:val="right" w:leader="dot" w:pos="9072"/>
      </w:tabs>
      <w:ind w:left="567"/>
    </w:pPr>
    <w:rPr>
      <w:szCs w:val="22"/>
    </w:rPr>
  </w:style>
  <w:style w:type="paragraph" w:customStyle="1" w:styleId="TOCBase">
    <w:name w:val="TOC Base"/>
    <w:rsid w:val="00C42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A28"/>
    <w:pPr>
      <w:tabs>
        <w:tab w:val="right" w:leader="dot" w:pos="9072"/>
      </w:tabs>
      <w:spacing w:before="40" w:after="40"/>
      <w:ind w:left="284"/>
    </w:pPr>
    <w:rPr>
      <w:rFonts w:ascii="Times New Roman" w:hAnsi="Times New Roman"/>
    </w:rPr>
  </w:style>
  <w:style w:type="paragraph" w:styleId="TOC1">
    <w:name w:val="toc 1"/>
    <w:basedOn w:val="TOCBase"/>
    <w:next w:val="Normal"/>
    <w:rsid w:val="00C42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A28"/>
    <w:rPr>
      <w:rFonts w:ascii="Times New Roman" w:eastAsia="Times New Roman" w:hAnsi="Times New Roman" w:cs="Times New Roman"/>
      <w:sz w:val="16"/>
      <w:lang w:eastAsia="en-US"/>
    </w:rPr>
  </w:style>
  <w:style w:type="paragraph" w:styleId="Title">
    <w:name w:val="Title"/>
    <w:basedOn w:val="HeadingBase"/>
    <w:link w:val="TitleChar"/>
    <w:qFormat/>
    <w:rsid w:val="00C42A28"/>
    <w:pPr>
      <w:spacing w:before="5040"/>
      <w:jc w:val="center"/>
    </w:pPr>
    <w:rPr>
      <w:sz w:val="48"/>
      <w:szCs w:val="72"/>
      <w:lang w:val="en-US"/>
    </w:rPr>
  </w:style>
  <w:style w:type="character" w:customStyle="1" w:styleId="TitleChar">
    <w:name w:val="Title Char"/>
    <w:basedOn w:val="DefaultParagraphFont"/>
    <w:link w:val="Title"/>
    <w:rsid w:val="00C42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A28"/>
    <w:pPr>
      <w:tabs>
        <w:tab w:val="left" w:pos="3600"/>
        <w:tab w:val="left" w:pos="3958"/>
      </w:tabs>
    </w:pPr>
  </w:style>
  <w:style w:type="paragraph" w:styleId="List">
    <w:name w:val="List"/>
    <w:basedOn w:val="BodyText"/>
    <w:next w:val="BodyText"/>
    <w:rsid w:val="00C42A28"/>
    <w:pPr>
      <w:tabs>
        <w:tab w:val="left" w:pos="340"/>
      </w:tabs>
      <w:spacing w:before="60" w:after="60"/>
      <w:ind w:left="340" w:hanging="340"/>
    </w:pPr>
  </w:style>
  <w:style w:type="paragraph" w:customStyle="1" w:styleId="Note">
    <w:name w:val="Note"/>
    <w:basedOn w:val="BodyText"/>
    <w:rsid w:val="00C42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A28"/>
    <w:pPr>
      <w:framePr w:wrap="auto" w:hAnchor="text" w:y="6049"/>
    </w:pPr>
    <w:rPr>
      <w:color w:val="000000"/>
      <w:sz w:val="40"/>
    </w:rPr>
  </w:style>
  <w:style w:type="paragraph" w:customStyle="1" w:styleId="TOCTitle">
    <w:name w:val="TOCTitle"/>
    <w:basedOn w:val="Heading1"/>
    <w:rsid w:val="00C42A28"/>
    <w:pPr>
      <w:spacing w:after="240"/>
      <w:jc w:val="center"/>
      <w:outlineLvl w:val="9"/>
    </w:pPr>
    <w:rPr>
      <w:caps/>
    </w:rPr>
  </w:style>
  <w:style w:type="paragraph" w:customStyle="1" w:styleId="Version">
    <w:name w:val="Version"/>
    <w:rsid w:val="00C42A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2A28"/>
    <w:pPr>
      <w:numPr>
        <w:numId w:val="13"/>
      </w:numPr>
      <w:tabs>
        <w:tab w:val="clear" w:pos="680"/>
      </w:tabs>
    </w:pPr>
  </w:style>
  <w:style w:type="paragraph" w:styleId="Index1">
    <w:name w:val="index 1"/>
    <w:basedOn w:val="Normal"/>
    <w:next w:val="Normal"/>
    <w:semiHidden/>
    <w:rsid w:val="00C42A28"/>
    <w:pPr>
      <w:keepNext w:val="0"/>
      <w:tabs>
        <w:tab w:val="right" w:pos="4176"/>
      </w:tabs>
      <w:ind w:left="198" w:hanging="198"/>
    </w:pPr>
    <w:rPr>
      <w:rFonts w:ascii="Garamond" w:hAnsi="Garamond"/>
    </w:rPr>
  </w:style>
  <w:style w:type="paragraph" w:styleId="IndexHeading">
    <w:name w:val="index heading"/>
    <w:basedOn w:val="Normal"/>
    <w:next w:val="Index1"/>
    <w:semiHidden/>
    <w:rsid w:val="00C42A28"/>
    <w:pPr>
      <w:spacing w:before="120" w:after="120"/>
    </w:pPr>
    <w:rPr>
      <w:rFonts w:ascii="Arial" w:hAnsi="Arial"/>
      <w:b/>
      <w:color w:val="918585"/>
      <w:sz w:val="24"/>
    </w:rPr>
  </w:style>
  <w:style w:type="paragraph" w:styleId="Header">
    <w:name w:val="header"/>
    <w:basedOn w:val="Normal"/>
    <w:link w:val="HeaderChar"/>
    <w:rsid w:val="00C42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A28"/>
    <w:rPr>
      <w:rFonts w:ascii="Times New Roman" w:eastAsia="Times New Roman" w:hAnsi="Times New Roman" w:cs="Times New Roman"/>
      <w:sz w:val="16"/>
      <w:szCs w:val="20"/>
      <w:lang w:val="en-GB" w:eastAsia="en-US"/>
    </w:rPr>
  </w:style>
  <w:style w:type="paragraph" w:customStyle="1" w:styleId="Chapter">
    <w:name w:val="Chapter"/>
    <w:basedOn w:val="Normal"/>
    <w:rsid w:val="00C42A28"/>
    <w:pPr>
      <w:spacing w:before="240"/>
    </w:pPr>
    <w:rPr>
      <w:rFonts w:ascii="Times New Roman" w:hAnsi="Times New Roman"/>
      <w:smallCaps/>
      <w:spacing w:val="80"/>
      <w:sz w:val="28"/>
    </w:rPr>
  </w:style>
  <w:style w:type="paragraph" w:customStyle="1" w:styleId="InChapter">
    <w:name w:val="InChapter"/>
    <w:basedOn w:val="Heading3"/>
    <w:rsid w:val="00C42A28"/>
    <w:pPr>
      <w:spacing w:after="240"/>
      <w:outlineLvl w:val="9"/>
    </w:pPr>
    <w:rPr>
      <w:noProof/>
    </w:rPr>
  </w:style>
  <w:style w:type="paragraph" w:styleId="Index2">
    <w:name w:val="index 2"/>
    <w:basedOn w:val="Normal"/>
    <w:next w:val="Normal"/>
    <w:semiHidden/>
    <w:rsid w:val="00C42A28"/>
    <w:pPr>
      <w:tabs>
        <w:tab w:val="right" w:pos="4176"/>
      </w:tabs>
      <w:ind w:left="568" w:hanging="284"/>
    </w:pPr>
    <w:rPr>
      <w:rFonts w:ascii="Garamond" w:hAnsi="Garamond"/>
    </w:rPr>
  </w:style>
  <w:style w:type="paragraph" w:customStyle="1" w:styleId="Byline">
    <w:name w:val="Byline"/>
    <w:rsid w:val="00C42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A28"/>
    <w:pPr>
      <w:tabs>
        <w:tab w:val="clear" w:pos="3600"/>
        <w:tab w:val="clear" w:pos="3958"/>
      </w:tabs>
      <w:jc w:val="right"/>
    </w:pPr>
  </w:style>
  <w:style w:type="character" w:styleId="Emphasis">
    <w:name w:val="Emphasis"/>
    <w:basedOn w:val="DefaultParagraphFont"/>
    <w:qFormat/>
    <w:rsid w:val="00C42A28"/>
    <w:rPr>
      <w:i/>
    </w:rPr>
  </w:style>
  <w:style w:type="paragraph" w:styleId="Caption">
    <w:name w:val="caption"/>
    <w:basedOn w:val="BodyText"/>
    <w:next w:val="Normal"/>
    <w:qFormat/>
    <w:rsid w:val="00C42A28"/>
    <w:pPr>
      <w:framePr w:w="2268" w:hSpace="181" w:vSpace="181" w:wrap="around" w:vAnchor="text" w:hAnchor="page" w:x="1135" w:y="285" w:anchorLock="1"/>
    </w:pPr>
    <w:rPr>
      <w:i/>
    </w:rPr>
  </w:style>
  <w:style w:type="paragraph" w:customStyle="1" w:styleId="MiniTOCTitle">
    <w:name w:val="MiniTOCTitle"/>
    <w:basedOn w:val="Heading4"/>
    <w:rsid w:val="00C42A28"/>
    <w:pPr>
      <w:spacing w:before="240"/>
      <w:outlineLvl w:val="9"/>
    </w:pPr>
    <w:rPr>
      <w:noProof/>
      <w:sz w:val="24"/>
    </w:rPr>
  </w:style>
  <w:style w:type="paragraph" w:customStyle="1" w:styleId="MiniTOCItem">
    <w:name w:val="MiniTOCItem"/>
    <w:basedOn w:val="ListBullet"/>
    <w:rsid w:val="00C42A28"/>
    <w:pPr>
      <w:numPr>
        <w:numId w:val="0"/>
      </w:numPr>
      <w:tabs>
        <w:tab w:val="right" w:leader="dot" w:pos="6521"/>
      </w:tabs>
      <w:spacing w:before="0" w:after="0"/>
    </w:pPr>
  </w:style>
  <w:style w:type="paragraph" w:customStyle="1" w:styleId="TOFTitle">
    <w:name w:val="TOFTitle"/>
    <w:basedOn w:val="TOCTitle"/>
    <w:rsid w:val="00C42A28"/>
  </w:style>
  <w:style w:type="paragraph" w:styleId="TableofFigures">
    <w:name w:val="table of figures"/>
    <w:basedOn w:val="Normal"/>
    <w:next w:val="Normal"/>
    <w:semiHidden/>
    <w:rsid w:val="00C42A28"/>
    <w:pPr>
      <w:tabs>
        <w:tab w:val="right" w:leader="dot" w:pos="9072"/>
      </w:tabs>
      <w:ind w:left="970" w:hanging="403"/>
    </w:pPr>
    <w:rPr>
      <w:rFonts w:ascii="Times New Roman" w:hAnsi="Times New Roman"/>
      <w:b/>
    </w:rPr>
  </w:style>
  <w:style w:type="paragraph" w:styleId="ListNumber">
    <w:name w:val="List Number"/>
    <w:basedOn w:val="List"/>
    <w:rsid w:val="00C42A28"/>
    <w:pPr>
      <w:numPr>
        <w:numId w:val="10"/>
      </w:numPr>
    </w:pPr>
  </w:style>
  <w:style w:type="character" w:customStyle="1" w:styleId="WingdingSymbols">
    <w:name w:val="Wingding Symbols"/>
    <w:rsid w:val="00C42A28"/>
    <w:rPr>
      <w:rFonts w:ascii="Wingdings" w:hAnsi="Wingdings"/>
    </w:rPr>
  </w:style>
  <w:style w:type="paragraph" w:customStyle="1" w:styleId="TableHeading">
    <w:name w:val="Table Heading"/>
    <w:basedOn w:val="HeadingBase"/>
    <w:rsid w:val="00C42A28"/>
    <w:pPr>
      <w:keepLines/>
      <w:pBdr>
        <w:bottom w:val="single" w:sz="6" w:space="1" w:color="918585"/>
      </w:pBdr>
      <w:spacing w:before="240"/>
    </w:pPr>
  </w:style>
  <w:style w:type="character" w:customStyle="1" w:styleId="HotSpot">
    <w:name w:val="HotSpot"/>
    <w:rsid w:val="00C42A28"/>
    <w:rPr>
      <w:color w:val="0033CC"/>
      <w:u w:val="none"/>
    </w:rPr>
  </w:style>
  <w:style w:type="paragraph" w:customStyle="1" w:styleId="BodyTextRight">
    <w:name w:val="Body Text Right"/>
    <w:basedOn w:val="BodyText"/>
    <w:rsid w:val="00C42A28"/>
    <w:pPr>
      <w:spacing w:before="0" w:after="0"/>
      <w:jc w:val="right"/>
    </w:pPr>
  </w:style>
  <w:style w:type="paragraph" w:styleId="Index3">
    <w:name w:val="index 3"/>
    <w:basedOn w:val="ListNumber2"/>
    <w:next w:val="Normal"/>
    <w:semiHidden/>
    <w:rsid w:val="00C42A28"/>
    <w:pPr>
      <w:numPr>
        <w:numId w:val="0"/>
      </w:numPr>
      <w:tabs>
        <w:tab w:val="right" w:leader="dot" w:pos="4176"/>
      </w:tabs>
    </w:pPr>
  </w:style>
  <w:style w:type="paragraph" w:styleId="ListNumber2">
    <w:name w:val="List Number 2"/>
    <w:basedOn w:val="List2"/>
    <w:rsid w:val="00C42A28"/>
    <w:pPr>
      <w:numPr>
        <w:numId w:val="9"/>
      </w:numPr>
      <w:tabs>
        <w:tab w:val="clear" w:pos="1060"/>
      </w:tabs>
    </w:pPr>
  </w:style>
  <w:style w:type="paragraph" w:customStyle="1" w:styleId="MarginNote">
    <w:name w:val="Margin Note"/>
    <w:basedOn w:val="BodyText"/>
    <w:rsid w:val="00C42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A28"/>
    <w:rPr>
      <w:sz w:val="32"/>
    </w:rPr>
  </w:style>
  <w:style w:type="paragraph" w:customStyle="1" w:styleId="HeadingProcedure">
    <w:name w:val="Heading Procedure"/>
    <w:basedOn w:val="HeadingBase"/>
    <w:next w:val="Normal"/>
    <w:rsid w:val="00C42A28"/>
    <w:pPr>
      <w:tabs>
        <w:tab w:val="left" w:pos="0"/>
      </w:tabs>
      <w:spacing w:before="120" w:after="60"/>
    </w:pPr>
    <w:rPr>
      <w:i/>
      <w:color w:val="918585"/>
      <w:sz w:val="22"/>
    </w:rPr>
  </w:style>
  <w:style w:type="paragraph" w:customStyle="1" w:styleId="TableBodyText">
    <w:name w:val="Table Body Text"/>
    <w:basedOn w:val="BodyText"/>
    <w:rsid w:val="00C42A28"/>
    <w:pPr>
      <w:spacing w:before="60" w:after="60"/>
    </w:pPr>
  </w:style>
  <w:style w:type="paragraph" w:styleId="ListContinue">
    <w:name w:val="List Continue"/>
    <w:basedOn w:val="List"/>
    <w:rsid w:val="00C42A28"/>
    <w:pPr>
      <w:ind w:firstLine="0"/>
    </w:pPr>
  </w:style>
  <w:style w:type="paragraph" w:customStyle="1" w:styleId="ListNote">
    <w:name w:val="List Note"/>
    <w:basedOn w:val="List"/>
    <w:rsid w:val="00C42A28"/>
    <w:pPr>
      <w:pBdr>
        <w:top w:val="single" w:sz="6" w:space="2" w:color="918585"/>
        <w:bottom w:val="single" w:sz="6" w:space="2" w:color="918585"/>
      </w:pBdr>
      <w:tabs>
        <w:tab w:val="left" w:pos="1021"/>
      </w:tabs>
      <w:ind w:firstLine="0"/>
    </w:pPr>
  </w:style>
  <w:style w:type="paragraph" w:customStyle="1" w:styleId="Warning">
    <w:name w:val="Warning"/>
    <w:basedOn w:val="BodyText"/>
    <w:rsid w:val="00C42A28"/>
    <w:pPr>
      <w:shd w:val="clear" w:color="auto" w:fill="D9D9D9"/>
      <w:tabs>
        <w:tab w:val="left" w:pos="992"/>
      </w:tabs>
      <w:ind w:left="119" w:right="119"/>
    </w:pPr>
    <w:rPr>
      <w:sz w:val="20"/>
    </w:rPr>
  </w:style>
  <w:style w:type="paragraph" w:customStyle="1" w:styleId="MarginIcons">
    <w:name w:val="Margin Icons"/>
    <w:basedOn w:val="BodyText"/>
    <w:rsid w:val="00C42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A28"/>
    <w:rPr>
      <w:rFonts w:ascii="Courier New" w:hAnsi="Courier New"/>
    </w:rPr>
  </w:style>
  <w:style w:type="paragraph" w:customStyle="1" w:styleId="NoteBullet">
    <w:name w:val="Note Bullet"/>
    <w:basedOn w:val="Note"/>
    <w:rsid w:val="00C42A28"/>
    <w:pPr>
      <w:tabs>
        <w:tab w:val="clear" w:pos="680"/>
      </w:tabs>
      <w:spacing w:before="60" w:after="60"/>
    </w:pPr>
  </w:style>
  <w:style w:type="paragraph" w:customStyle="1" w:styleId="SubHeading2">
    <w:name w:val="SubHeading2"/>
    <w:basedOn w:val="HeadingBase"/>
    <w:rsid w:val="00C42A28"/>
    <w:pPr>
      <w:spacing w:before="240" w:after="60"/>
    </w:pPr>
    <w:rPr>
      <w:sz w:val="20"/>
    </w:rPr>
  </w:style>
  <w:style w:type="paragraph" w:customStyle="1" w:styleId="SubHeading1">
    <w:name w:val="SubHeading1"/>
    <w:basedOn w:val="HeadingBase"/>
    <w:rsid w:val="00C42A28"/>
    <w:pPr>
      <w:spacing w:before="240" w:after="60"/>
    </w:pPr>
    <w:rPr>
      <w:color w:val="918585"/>
      <w:sz w:val="22"/>
    </w:rPr>
  </w:style>
  <w:style w:type="paragraph" w:customStyle="1" w:styleId="SideHeading">
    <w:name w:val="Side Heading"/>
    <w:basedOn w:val="HeadingBase"/>
    <w:rsid w:val="00C42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A28"/>
    <w:pPr>
      <w:tabs>
        <w:tab w:val="num" w:pos="360"/>
      </w:tabs>
    </w:pPr>
  </w:style>
  <w:style w:type="paragraph" w:styleId="PlainText">
    <w:name w:val="Plain Text"/>
    <w:basedOn w:val="Normal"/>
    <w:link w:val="PlainTextChar"/>
    <w:rsid w:val="00C42A28"/>
    <w:rPr>
      <w:sz w:val="20"/>
    </w:rPr>
  </w:style>
  <w:style w:type="character" w:customStyle="1" w:styleId="PlainTextChar">
    <w:name w:val="Plain Text Char"/>
    <w:basedOn w:val="DefaultParagraphFont"/>
    <w:link w:val="PlainText"/>
    <w:rsid w:val="00C42A28"/>
    <w:rPr>
      <w:rFonts w:ascii="Courier New" w:eastAsia="Times New Roman" w:hAnsi="Courier New" w:cs="Times New Roman"/>
      <w:sz w:val="20"/>
      <w:szCs w:val="20"/>
      <w:lang w:eastAsia="en-US"/>
    </w:rPr>
  </w:style>
  <w:style w:type="character" w:customStyle="1" w:styleId="MenuOption">
    <w:name w:val="Menu Option"/>
    <w:basedOn w:val="DefaultParagraphFont"/>
    <w:rsid w:val="00C42A28"/>
    <w:rPr>
      <w:b/>
      <w:smallCaps/>
    </w:rPr>
  </w:style>
  <w:style w:type="paragraph" w:customStyle="1" w:styleId="TableListNumber">
    <w:name w:val="Table List Number"/>
    <w:basedOn w:val="ListNumber"/>
    <w:rsid w:val="00C42A28"/>
    <w:pPr>
      <w:numPr>
        <w:numId w:val="0"/>
      </w:numPr>
    </w:pPr>
  </w:style>
  <w:style w:type="paragraph" w:styleId="TOC4">
    <w:name w:val="toc 4"/>
    <w:basedOn w:val="TOCBase"/>
    <w:next w:val="Normal"/>
    <w:semiHidden/>
    <w:rsid w:val="00C42A28"/>
    <w:pPr>
      <w:tabs>
        <w:tab w:val="right" w:leader="dot" w:pos="9071"/>
      </w:tabs>
      <w:ind w:left="1701"/>
    </w:pPr>
  </w:style>
  <w:style w:type="paragraph" w:customStyle="1" w:styleId="ListAlpha">
    <w:name w:val="List Alpha"/>
    <w:basedOn w:val="List"/>
    <w:rsid w:val="00C42A28"/>
    <w:pPr>
      <w:numPr>
        <w:numId w:val="8"/>
      </w:numPr>
    </w:pPr>
  </w:style>
  <w:style w:type="paragraph" w:customStyle="1" w:styleId="ListAlpha2">
    <w:name w:val="List Alpha 2"/>
    <w:basedOn w:val="List2"/>
    <w:rsid w:val="00C42A28"/>
    <w:pPr>
      <w:numPr>
        <w:numId w:val="7"/>
      </w:numPr>
    </w:pPr>
  </w:style>
  <w:style w:type="paragraph" w:styleId="List2">
    <w:name w:val="List 2"/>
    <w:basedOn w:val="BodyText"/>
    <w:rsid w:val="00C42A28"/>
    <w:pPr>
      <w:tabs>
        <w:tab w:val="left" w:pos="680"/>
      </w:tabs>
      <w:spacing w:before="60" w:after="60"/>
      <w:ind w:left="680" w:hanging="340"/>
    </w:pPr>
  </w:style>
  <w:style w:type="paragraph" w:styleId="List3">
    <w:name w:val="List 3"/>
    <w:basedOn w:val="BodyText"/>
    <w:rsid w:val="00C42A28"/>
    <w:pPr>
      <w:tabs>
        <w:tab w:val="left" w:pos="1021"/>
      </w:tabs>
      <w:spacing w:before="60" w:after="60"/>
      <w:ind w:left="1020" w:hanging="340"/>
    </w:pPr>
  </w:style>
  <w:style w:type="paragraph" w:styleId="List4">
    <w:name w:val="List 4"/>
    <w:basedOn w:val="BodyText"/>
    <w:rsid w:val="00C42A28"/>
    <w:pPr>
      <w:tabs>
        <w:tab w:val="left" w:pos="1361"/>
      </w:tabs>
      <w:spacing w:before="60" w:after="60"/>
      <w:ind w:left="1361" w:hanging="340"/>
    </w:pPr>
  </w:style>
  <w:style w:type="paragraph" w:styleId="List5">
    <w:name w:val="List 5"/>
    <w:basedOn w:val="BodyText"/>
    <w:rsid w:val="00C42A28"/>
    <w:pPr>
      <w:tabs>
        <w:tab w:val="left" w:pos="1701"/>
      </w:tabs>
      <w:spacing w:before="60" w:after="60"/>
      <w:ind w:left="1701" w:hanging="340"/>
    </w:pPr>
  </w:style>
  <w:style w:type="paragraph" w:styleId="ListBullet3">
    <w:name w:val="List Bullet 3"/>
    <w:basedOn w:val="List3"/>
    <w:rsid w:val="00C42A28"/>
    <w:pPr>
      <w:numPr>
        <w:numId w:val="14"/>
      </w:numPr>
      <w:tabs>
        <w:tab w:val="clear" w:pos="1021"/>
      </w:tabs>
      <w:ind w:left="1037" w:hanging="357"/>
    </w:pPr>
  </w:style>
  <w:style w:type="paragraph" w:styleId="ListBullet4">
    <w:name w:val="List Bullet 4"/>
    <w:basedOn w:val="List4"/>
    <w:rsid w:val="00C42A28"/>
    <w:pPr>
      <w:numPr>
        <w:numId w:val="2"/>
      </w:numPr>
    </w:pPr>
  </w:style>
  <w:style w:type="paragraph" w:styleId="ListBullet5">
    <w:name w:val="List Bullet 5"/>
    <w:basedOn w:val="List5"/>
    <w:rsid w:val="00C42A28"/>
    <w:pPr>
      <w:numPr>
        <w:numId w:val="3"/>
      </w:numPr>
    </w:pPr>
  </w:style>
  <w:style w:type="paragraph" w:styleId="ListContinue2">
    <w:name w:val="List Continue 2"/>
    <w:basedOn w:val="List2"/>
    <w:rsid w:val="00C42A28"/>
    <w:pPr>
      <w:ind w:firstLine="0"/>
    </w:pPr>
  </w:style>
  <w:style w:type="paragraph" w:styleId="ListContinue3">
    <w:name w:val="List Continue 3"/>
    <w:basedOn w:val="List3"/>
    <w:rsid w:val="00C42A28"/>
    <w:pPr>
      <w:ind w:left="1021" w:firstLine="0"/>
    </w:pPr>
  </w:style>
  <w:style w:type="paragraph" w:styleId="ListContinue4">
    <w:name w:val="List Continue 4"/>
    <w:basedOn w:val="List4"/>
    <w:rsid w:val="00C42A28"/>
    <w:pPr>
      <w:ind w:firstLine="0"/>
    </w:pPr>
  </w:style>
  <w:style w:type="paragraph" w:styleId="ListContinue5">
    <w:name w:val="List Continue 5"/>
    <w:basedOn w:val="List5"/>
    <w:rsid w:val="00C42A28"/>
    <w:pPr>
      <w:ind w:firstLine="0"/>
    </w:pPr>
  </w:style>
  <w:style w:type="paragraph" w:styleId="ListNumber3">
    <w:name w:val="List Number 3"/>
    <w:basedOn w:val="List3"/>
    <w:rsid w:val="00C42A28"/>
    <w:pPr>
      <w:numPr>
        <w:numId w:val="4"/>
      </w:numPr>
    </w:pPr>
  </w:style>
  <w:style w:type="paragraph" w:styleId="ListNumber4">
    <w:name w:val="List Number 4"/>
    <w:basedOn w:val="List4"/>
    <w:rsid w:val="00C42A28"/>
    <w:pPr>
      <w:numPr>
        <w:numId w:val="5"/>
      </w:numPr>
    </w:pPr>
  </w:style>
  <w:style w:type="paragraph" w:styleId="ListNumber5">
    <w:name w:val="List Number 5"/>
    <w:basedOn w:val="List5"/>
    <w:rsid w:val="00C42A28"/>
    <w:pPr>
      <w:numPr>
        <w:numId w:val="6"/>
      </w:numPr>
    </w:pPr>
  </w:style>
  <w:style w:type="paragraph" w:styleId="BlockText">
    <w:name w:val="Block Text"/>
    <w:basedOn w:val="Normal"/>
    <w:rsid w:val="00C42A28"/>
    <w:pPr>
      <w:spacing w:after="120"/>
      <w:ind w:left="1440" w:right="1440"/>
    </w:pPr>
  </w:style>
  <w:style w:type="character" w:customStyle="1" w:styleId="Subscript">
    <w:name w:val="Subscript"/>
    <w:basedOn w:val="DefaultParagraphFont"/>
    <w:rsid w:val="00C42A28"/>
    <w:rPr>
      <w:sz w:val="16"/>
      <w:vertAlign w:val="subscript"/>
    </w:rPr>
  </w:style>
  <w:style w:type="character" w:customStyle="1" w:styleId="Superscript">
    <w:name w:val="Superscript"/>
    <w:basedOn w:val="DefaultParagraphFont"/>
    <w:rsid w:val="00C42A28"/>
    <w:rPr>
      <w:sz w:val="16"/>
      <w:vertAlign w:val="superscript"/>
    </w:rPr>
  </w:style>
  <w:style w:type="character" w:customStyle="1" w:styleId="Symbols">
    <w:name w:val="Symbols"/>
    <w:basedOn w:val="DefaultParagraphFont"/>
    <w:rsid w:val="00C42A28"/>
    <w:rPr>
      <w:rFonts w:ascii="Symbol" w:hAnsi="Symbol"/>
    </w:rPr>
  </w:style>
  <w:style w:type="character" w:customStyle="1" w:styleId="MenuOptions">
    <w:name w:val="Menu Options"/>
    <w:basedOn w:val="DefaultParagraphFont"/>
    <w:rsid w:val="00C42A28"/>
    <w:rPr>
      <w:rFonts w:ascii="Arial Narrow" w:hAnsi="Arial Narrow"/>
      <w:smallCaps/>
    </w:rPr>
  </w:style>
  <w:style w:type="character" w:customStyle="1" w:styleId="Buttons">
    <w:name w:val="Buttons"/>
    <w:basedOn w:val="DefaultParagraphFont"/>
    <w:rsid w:val="00C42A28"/>
    <w:rPr>
      <w:b/>
    </w:rPr>
  </w:style>
  <w:style w:type="character" w:customStyle="1" w:styleId="Underlined">
    <w:name w:val="Underlined"/>
    <w:basedOn w:val="DefaultParagraphFont"/>
    <w:rsid w:val="00C42A28"/>
    <w:rPr>
      <w:u w:val="single"/>
    </w:rPr>
  </w:style>
  <w:style w:type="paragraph" w:customStyle="1" w:styleId="TableBodyTextRight">
    <w:name w:val="Table Body Text Right"/>
    <w:basedOn w:val="TableBodyText"/>
    <w:rsid w:val="00C42A28"/>
    <w:pPr>
      <w:widowControl w:val="0"/>
      <w:autoSpaceDE w:val="0"/>
      <w:autoSpaceDN w:val="0"/>
      <w:adjustRightInd w:val="0"/>
      <w:jc w:val="right"/>
    </w:pPr>
    <w:rPr>
      <w:rFonts w:cs="Arial"/>
      <w:szCs w:val="18"/>
    </w:rPr>
  </w:style>
  <w:style w:type="paragraph" w:customStyle="1" w:styleId="CopyrightText">
    <w:name w:val="Copyright Text"/>
    <w:basedOn w:val="BodyText"/>
    <w:rsid w:val="00C42A28"/>
    <w:rPr>
      <w:sz w:val="18"/>
    </w:rPr>
  </w:style>
  <w:style w:type="paragraph" w:customStyle="1" w:styleId="BodySmallRight">
    <w:name w:val="Body Small Right"/>
    <w:basedOn w:val="BodyTextRight"/>
    <w:rsid w:val="00C42A28"/>
    <w:rPr>
      <w:sz w:val="18"/>
      <w:szCs w:val="18"/>
    </w:rPr>
  </w:style>
  <w:style w:type="paragraph" w:customStyle="1" w:styleId="MarginEdition">
    <w:name w:val="Margin Edition"/>
    <w:basedOn w:val="MarginNote"/>
    <w:rsid w:val="00C42A28"/>
    <w:pPr>
      <w:spacing w:before="0" w:after="0"/>
    </w:pPr>
    <w:rPr>
      <w:rFonts w:ascii="Times New Roman" w:hAnsi="Times New Roman"/>
      <w:color w:val="999999"/>
    </w:rPr>
  </w:style>
  <w:style w:type="paragraph" w:customStyle="1" w:styleId="Spacer">
    <w:name w:val="Spacer"/>
    <w:basedOn w:val="Normal"/>
    <w:rsid w:val="00C42A28"/>
    <w:rPr>
      <w:sz w:val="2"/>
      <w:szCs w:val="2"/>
    </w:rPr>
  </w:style>
  <w:style w:type="character" w:customStyle="1" w:styleId="Small">
    <w:name w:val="Small"/>
    <w:basedOn w:val="DefaultParagraphFont"/>
    <w:rsid w:val="00C42A28"/>
    <w:rPr>
      <w:sz w:val="16"/>
    </w:rPr>
  </w:style>
  <w:style w:type="paragraph" w:customStyle="1" w:styleId="WideTable">
    <w:name w:val="Wide Table"/>
    <w:basedOn w:val="Normal"/>
    <w:rsid w:val="00C42A28"/>
    <w:pPr>
      <w:ind w:left="-1418"/>
    </w:pPr>
    <w:rPr>
      <w:sz w:val="2"/>
      <w:szCs w:val="2"/>
    </w:rPr>
  </w:style>
  <w:style w:type="character" w:styleId="PageNumber">
    <w:name w:val="page number"/>
    <w:basedOn w:val="DefaultParagraphFont"/>
    <w:rsid w:val="00C42A28"/>
  </w:style>
  <w:style w:type="paragraph" w:styleId="Quote">
    <w:name w:val="Quote"/>
    <w:basedOn w:val="Heading1"/>
    <w:link w:val="QuoteChar"/>
    <w:qFormat/>
    <w:rsid w:val="00C42A28"/>
    <w:rPr>
      <w:b w:val="0"/>
      <w:sz w:val="72"/>
      <w:szCs w:val="72"/>
      <w:lang w:val="en-NZ"/>
    </w:rPr>
  </w:style>
  <w:style w:type="character" w:customStyle="1" w:styleId="QuoteChar">
    <w:name w:val="Quote Char"/>
    <w:basedOn w:val="DefaultParagraphFont"/>
    <w:link w:val="Quote"/>
    <w:rsid w:val="00C42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A28"/>
    <w:pPr>
      <w:pageBreakBefore/>
    </w:pPr>
  </w:style>
  <w:style w:type="paragraph" w:customStyle="1" w:styleId="Border">
    <w:name w:val="Border"/>
    <w:basedOn w:val="Normal"/>
    <w:qFormat/>
    <w:rsid w:val="00C42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A28"/>
    <w:rPr>
      <w:b/>
      <w:bCs/>
      <w:i/>
      <w:iCs/>
      <w:color w:val="auto"/>
    </w:rPr>
  </w:style>
  <w:style w:type="paragraph" w:styleId="IntenseQuote">
    <w:name w:val="Intense Quote"/>
    <w:basedOn w:val="Normal"/>
    <w:next w:val="Normal"/>
    <w:link w:val="IntenseQuoteChar"/>
    <w:uiPriority w:val="30"/>
    <w:qFormat/>
    <w:rsid w:val="00C42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A28"/>
    <w:rPr>
      <w:smallCaps/>
      <w:color w:val="auto"/>
      <w:u w:val="single"/>
    </w:rPr>
  </w:style>
  <w:style w:type="character" w:styleId="IntenseReference">
    <w:name w:val="Intense Reference"/>
    <w:basedOn w:val="DefaultParagraphFont"/>
    <w:uiPriority w:val="32"/>
    <w:qFormat/>
    <w:rsid w:val="00C42A28"/>
    <w:rPr>
      <w:b/>
      <w:bCs/>
      <w:smallCaps/>
      <w:color w:val="auto"/>
      <w:spacing w:val="5"/>
      <w:u w:val="single"/>
    </w:rPr>
  </w:style>
  <w:style w:type="paragraph" w:customStyle="1" w:styleId="2ColumnHeading">
    <w:name w:val="2Column Heading"/>
    <w:basedOn w:val="BodyText"/>
    <w:qFormat/>
    <w:rsid w:val="00C42A28"/>
    <w:pPr>
      <w:spacing w:after="60"/>
      <w:ind w:left="-2268"/>
    </w:pPr>
    <w:rPr>
      <w:b/>
    </w:rPr>
  </w:style>
  <w:style w:type="paragraph" w:customStyle="1" w:styleId="Heading1TOC">
    <w:name w:val="Heading1 TOC"/>
    <w:basedOn w:val="Normal"/>
    <w:qFormat/>
    <w:rsid w:val="00C42A28"/>
    <w:pPr>
      <w:spacing w:before="240" w:after="120"/>
    </w:pPr>
    <w:rPr>
      <w:rFonts w:ascii="Times New Roman" w:hAnsi="Times New Roman"/>
      <w:b/>
      <w:sz w:val="32"/>
    </w:rPr>
  </w:style>
  <w:style w:type="paragraph" w:customStyle="1" w:styleId="Heading2TOC">
    <w:name w:val="Heading2 TOC"/>
    <w:basedOn w:val="Normal"/>
    <w:qFormat/>
    <w:rsid w:val="00C42A28"/>
    <w:pPr>
      <w:spacing w:before="240" w:after="60"/>
    </w:pPr>
    <w:rPr>
      <w:rFonts w:ascii="Times New Roman" w:hAnsi="Times New Roman"/>
      <w:b/>
      <w:sz w:val="28"/>
    </w:rPr>
  </w:style>
  <w:style w:type="character" w:customStyle="1" w:styleId="Underline">
    <w:name w:val="Underline"/>
    <w:basedOn w:val="DefaultParagraphFont"/>
    <w:qFormat/>
    <w:rsid w:val="00C42A28"/>
    <w:rPr>
      <w:u w:val="single"/>
    </w:rPr>
  </w:style>
  <w:style w:type="paragraph" w:styleId="BalloonText">
    <w:name w:val="Balloon Text"/>
    <w:basedOn w:val="Normal"/>
    <w:link w:val="BalloonTextChar"/>
    <w:rsid w:val="00C42A28"/>
    <w:rPr>
      <w:rFonts w:ascii="Tahoma" w:hAnsi="Tahoma" w:cs="Tahoma"/>
      <w:sz w:val="16"/>
      <w:szCs w:val="16"/>
    </w:rPr>
  </w:style>
  <w:style w:type="character" w:customStyle="1" w:styleId="BalloonTextChar">
    <w:name w:val="Balloon Text Char"/>
    <w:basedOn w:val="DefaultParagraphFont"/>
    <w:link w:val="BalloonText"/>
    <w:rsid w:val="00C42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A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2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A28"/>
    <w:rPr>
      <w:b/>
      <w:color w:val="660033"/>
      <w:spacing w:val="0"/>
    </w:rPr>
  </w:style>
  <w:style w:type="paragraph" w:customStyle="1" w:styleId="Nameditemlist">
    <w:name w:val="Named item list"/>
    <w:basedOn w:val="BodyText"/>
    <w:qFormat/>
    <w:rsid w:val="00C42A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1212</Words>
  <Characters>8002</Characters>
  <Application>Microsoft Office Word</Application>
  <DocSecurity>0</DocSecurity>
  <Lines>333</Lines>
  <Paragraphs>225</Paragraphs>
  <ScaleCrop>false</ScaleCrop>
  <Company>Author-it Software Corporation Ltd.</Company>
  <LinksUpToDate>false</LinksUpToDate>
  <CharactersWithSpaces>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PMC60110 Advanced Diploma of Manufactured Mineral Products</dc:title>
  <dc:subject>Approved</dc:subject>
  <dc:creator>Manufacturing Skills Australia</dc:creator>
  <cp:keywords>Release 2</cp:keywords>
  <dc:description>Review Date: 12 April 2008</dc:description>
  <cp:lastModifiedBy>TPCMS</cp:lastModifiedBy>
  <cp:revision>3</cp:revision>
  <dcterms:created xsi:type="dcterms:W3CDTF">2014-04-29T14:44:27Z</dcterms:created>
  <dcterms:modified xsi:type="dcterms:W3CDTF">2014-04-28T23:40:00Z</dcterms:modified>
</cp:coreProperties>
</file>