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950" w:rsidP="003C5950">
      <w:pPr>
        <w:pStyle w:val="Title"/>
      </w:pPr>
      <w:r>
        <w:fldChar w:fldCharType="begin"/>
      </w:r>
      <w:r>
        <w:instrText xml:space="preserve"> TITLE   \* MERGEFORMAT </w:instrText>
      </w:r>
      <w:r>
        <w:fldChar w:fldCharType="separate"/>
      </w:r>
      <w:r>
        <w:t>PMC562081B Deliver customer service</w:t>
      </w:r>
      <w:r>
        <w:fldChar w:fldCharType="end"/>
      </w:r>
    </w:p>
    <w:p w:rsidR="003C5950" w:rsidP="003C5950">
      <w:pPr>
        <w:pStyle w:val="Version"/>
        <w:sectPr w:rsidSect="008239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239C1" w:rsidP="008239C1">
      <w:pPr>
        <w:pStyle w:val="SuperHeading"/>
      </w:pPr>
      <w:r w:rsidRPr="008239C1">
        <w:t>PMC562081B Deliver customer service</w:t>
      </w:r>
    </w:p>
    <w:p w:rsidR="00000000" w:rsidRPr="008239C1" w:rsidP="008239C1">
      <w:pPr>
        <w:pStyle w:val="SuperHeading"/>
      </w:pPr>
    </w:p>
    <w:p w:rsidR="00000000" w:rsidRPr="008239C1" w:rsidP="008239C1">
      <w:pPr>
        <w:pStyle w:val="Heading1"/>
      </w:pPr>
      <w:bookmarkStart w:id="1" w:name="O_110919"/>
      <w:bookmarkEnd w:id="1"/>
      <w:r w:rsidRPr="008239C1">
        <w:t>Modification History</w:t>
      </w:r>
    </w:p>
    <w:p w:rsidR="00000000" w:rsidRPr="008239C1" w:rsidP="008239C1">
      <w:pPr>
        <w:pStyle w:val="BodyText"/>
      </w:pPr>
      <w:r w:rsidRPr="008239C1">
        <w:t>Not applicable.</w:t>
      </w:r>
    </w:p>
    <w:p w:rsidR="00000000" w:rsidRPr="008239C1" w:rsidP="008239C1">
      <w:pPr>
        <w:pStyle w:val="AllowPageBreak"/>
      </w:pPr>
    </w:p>
    <w:p w:rsidR="00000000" w:rsidRPr="008239C1" w:rsidP="008239C1">
      <w:pPr>
        <w:pStyle w:val="Heading1"/>
      </w:pPr>
      <w:bookmarkStart w:id="2" w:name="O_110920"/>
      <w:bookmarkEnd w:id="2"/>
      <w:r w:rsidRPr="008239C1">
        <w:t>Unit Descriptor</w:t>
      </w:r>
    </w:p>
    <w:tbl>
      <w:tblPr>
        <w:tblW w:w="0" w:type="auto"/>
        <w:tblLayout w:type="fixed"/>
        <w:tblCellMar>
          <w:left w:w="62" w:type="dxa"/>
          <w:right w:w="62" w:type="dxa"/>
        </w:tblCellMar>
        <w:tblLook w:val="0000"/>
      </w:tblPr>
      <w:tblGrid>
        <w:gridCol w:w="2668"/>
        <w:gridCol w:w="5854"/>
      </w:tblGrid>
      <w:tr w:rsidTr="003C595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9C1" w:rsidP="008239C1">
            <w:pPr>
              <w:pStyle w:val="BodyText"/>
            </w:pPr>
            <w:r w:rsidRPr="008239C1">
              <w:t>This unit of competency covers the delivery of customer service in the workplace. It involves identifying custome</w:t>
            </w:r>
            <w:r w:rsidRPr="008239C1">
              <w:t xml:space="preserve">r requirements, ensuring products meet customer requirements, dealing with customer requests and identifying areas for improvement. </w:t>
            </w:r>
          </w:p>
        </w:tc>
      </w:tr>
    </w:tbl>
    <w:p w:rsidR="00000000" w:rsidRPr="008239C1" w:rsidP="008239C1">
      <w:pPr>
        <w:pStyle w:val="BodyText"/>
      </w:pPr>
    </w:p>
    <w:p w:rsidR="00000000" w:rsidRPr="008239C1" w:rsidP="008239C1">
      <w:pPr>
        <w:pStyle w:val="AllowPageBreak"/>
      </w:pPr>
    </w:p>
    <w:p w:rsidR="00000000" w:rsidRPr="008239C1" w:rsidP="008239C1">
      <w:pPr>
        <w:pStyle w:val="Heading1"/>
      </w:pPr>
      <w:bookmarkStart w:id="3" w:name="O_110921"/>
      <w:bookmarkEnd w:id="3"/>
      <w:r w:rsidRPr="008239C1">
        <w:t>Application of the Unit</w:t>
      </w:r>
    </w:p>
    <w:tbl>
      <w:tblPr>
        <w:tblW w:w="0" w:type="auto"/>
        <w:tblLayout w:type="fixed"/>
        <w:tblCellMar>
          <w:left w:w="62" w:type="dxa"/>
          <w:right w:w="62" w:type="dxa"/>
        </w:tblCellMar>
        <w:tblLook w:val="0000"/>
      </w:tblPr>
      <w:tblGrid>
        <w:gridCol w:w="2753"/>
        <w:gridCol w:w="5769"/>
      </w:tblGrid>
      <w:tr w:rsidTr="003C5950">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9C1" w:rsidP="008239C1">
            <w:pPr>
              <w:pStyle w:val="BodyText"/>
            </w:pPr>
            <w:r w:rsidRPr="008239C1">
              <w:t>This unit of competency applies to operators who also deal directly with the customer. While the customer may be internal, it is intended for external customers. Operators may deal directly with customers as part of order taking or product delivery (e.g. i</w:t>
            </w:r>
            <w:r w:rsidRPr="008239C1">
              <w:t>n the premixed concrete sector) or as part of complaint investigation and resolution. This does not deal directly with complaint handling.</w:t>
            </w:r>
          </w:p>
          <w:p w:rsidR="00000000" w:rsidRPr="008239C1" w:rsidP="008239C1">
            <w:pPr>
              <w:pStyle w:val="BodyText"/>
            </w:pPr>
            <w:r w:rsidRPr="008239C1">
              <w:t>This unit of competency is typically performed by operators, working either independently or as part of a work team w</w:t>
            </w:r>
            <w:r w:rsidRPr="008239C1">
              <w:t>ho apply a range of routine tasks. It involves identifying, responding and improving customer service for both internal and external customers.</w:t>
            </w:r>
          </w:p>
        </w:tc>
      </w:tr>
    </w:tbl>
    <w:p w:rsidR="00000000" w:rsidRPr="008239C1" w:rsidP="008239C1">
      <w:pPr>
        <w:pStyle w:val="BodyText"/>
      </w:pPr>
    </w:p>
    <w:p w:rsidR="00000000" w:rsidRPr="008239C1" w:rsidP="008239C1">
      <w:pPr>
        <w:pStyle w:val="AllowPageBreak"/>
      </w:pPr>
    </w:p>
    <w:p w:rsidR="00000000" w:rsidRPr="008239C1" w:rsidP="008239C1">
      <w:pPr>
        <w:pStyle w:val="Heading1"/>
      </w:pPr>
      <w:bookmarkStart w:id="4" w:name="O_110922"/>
      <w:bookmarkEnd w:id="4"/>
      <w:r w:rsidRPr="008239C1">
        <w:t>Licensing/Regulatory Information</w:t>
      </w:r>
    </w:p>
    <w:p w:rsidR="00000000" w:rsidRPr="008239C1" w:rsidP="008239C1">
      <w:pPr>
        <w:pStyle w:val="BodyText"/>
      </w:pPr>
      <w:r w:rsidRPr="008239C1">
        <w:t>Not applicable.</w:t>
      </w:r>
    </w:p>
    <w:p w:rsidR="00000000" w:rsidRPr="008239C1" w:rsidP="008239C1">
      <w:pPr>
        <w:pStyle w:val="AllowPageBreak"/>
      </w:pPr>
    </w:p>
    <w:p w:rsidR="00000000" w:rsidRPr="008239C1" w:rsidP="008239C1">
      <w:pPr>
        <w:pStyle w:val="Heading1"/>
      </w:pPr>
      <w:bookmarkStart w:id="5" w:name="O_110923"/>
      <w:bookmarkEnd w:id="5"/>
      <w:r w:rsidRPr="008239C1">
        <w:t>Pre-Requisites</w:t>
      </w:r>
    </w:p>
    <w:tbl>
      <w:tblPr>
        <w:tblW w:w="0" w:type="auto"/>
        <w:tblLayout w:type="fixed"/>
        <w:tblCellMar>
          <w:left w:w="62" w:type="dxa"/>
          <w:right w:w="62" w:type="dxa"/>
        </w:tblCellMar>
        <w:tblLook w:val="0000"/>
      </w:tblPr>
      <w:tblGrid>
        <w:gridCol w:w="2775"/>
        <w:gridCol w:w="1295"/>
        <w:gridCol w:w="4452"/>
      </w:tblGrid>
      <w:tr w:rsidTr="003C595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C59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p>
        </w:tc>
      </w:tr>
      <w:tr w:rsidTr="003C59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9C1" w:rsidP="008239C1">
            <w:pPr>
              <w:pStyle w:val="BodyText"/>
            </w:pPr>
          </w:p>
        </w:tc>
      </w:tr>
    </w:tbl>
    <w:p w:rsidR="00000000" w:rsidRPr="008239C1" w:rsidP="008239C1">
      <w:pPr>
        <w:pStyle w:val="BodyText"/>
      </w:pPr>
    </w:p>
    <w:p w:rsidR="00000000" w:rsidRPr="008239C1" w:rsidP="008239C1">
      <w:pPr>
        <w:pStyle w:val="AllowPageBreak"/>
      </w:pPr>
    </w:p>
    <w:p w:rsidR="00000000" w:rsidRPr="008239C1" w:rsidP="008239C1">
      <w:pPr>
        <w:pStyle w:val="Heading1"/>
      </w:pPr>
      <w:bookmarkStart w:id="6" w:name="O_110924"/>
      <w:bookmarkEnd w:id="6"/>
      <w:r w:rsidRPr="008239C1">
        <w:t>Employability Skills Information</w:t>
      </w:r>
    </w:p>
    <w:tbl>
      <w:tblPr>
        <w:tblW w:w="0" w:type="auto"/>
        <w:tblLayout w:type="fixed"/>
        <w:tblCellMar>
          <w:left w:w="62" w:type="dxa"/>
          <w:right w:w="62" w:type="dxa"/>
        </w:tblCellMar>
        <w:tblLook w:val="0000"/>
      </w:tblPr>
      <w:tblGrid>
        <w:gridCol w:w="2802"/>
        <w:gridCol w:w="5720"/>
      </w:tblGrid>
      <w:tr w:rsidTr="003C595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9C1" w:rsidP="008239C1">
            <w:pPr>
              <w:pStyle w:val="BodyText"/>
            </w:pPr>
            <w:r w:rsidRPr="008239C1">
              <w:t>This unit contains employability skills.</w:t>
            </w:r>
          </w:p>
        </w:tc>
      </w:tr>
    </w:tbl>
    <w:p w:rsidR="00000000" w:rsidRPr="008239C1" w:rsidP="008239C1">
      <w:pPr>
        <w:pStyle w:val="BodyText"/>
      </w:pPr>
    </w:p>
    <w:p w:rsidR="00000000" w:rsidRPr="008239C1" w:rsidP="008239C1">
      <w:pPr>
        <w:pStyle w:val="AllowPageBreak"/>
      </w:pPr>
    </w:p>
    <w:p w:rsidR="00000000" w:rsidRPr="008239C1" w:rsidP="008239C1">
      <w:pPr>
        <w:pStyle w:val="Heading1"/>
      </w:pPr>
      <w:bookmarkStart w:id="7" w:name="O_110925"/>
      <w:bookmarkEnd w:id="7"/>
      <w:r w:rsidRPr="008239C1">
        <w:t>Elements and Performance Criteria Pre-Content</w:t>
      </w:r>
    </w:p>
    <w:tbl>
      <w:tblPr>
        <w:tblW w:w="0" w:type="auto"/>
        <w:tblLayout w:type="fixed"/>
        <w:tblCellMar>
          <w:left w:w="62" w:type="dxa"/>
          <w:right w:w="62" w:type="dxa"/>
        </w:tblCellMar>
        <w:tblLook w:val="0000"/>
      </w:tblPr>
      <w:tblGrid>
        <w:gridCol w:w="2547"/>
        <w:gridCol w:w="5975"/>
      </w:tblGrid>
      <w:tr w:rsidTr="003C595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9C1" w:rsidP="008239C1">
            <w:pPr>
              <w:pStyle w:val="BodyText"/>
            </w:pPr>
            <w:r w:rsidRPr="008239C1">
              <w:t>Performance criteria describe the performance needed to demonstrate achievement of the element. Where bold italicised text is used, further information is detailed in the required skills and</w:t>
            </w:r>
            <w:r w:rsidRPr="008239C1">
              <w:t xml:space="preserve"> knowledge section and the range statement. Assessment of performance is to be consistent with the evidence guide.</w:t>
            </w:r>
          </w:p>
        </w:tc>
      </w:tr>
    </w:tbl>
    <w:p w:rsidR="00000000" w:rsidRPr="008239C1" w:rsidP="008239C1">
      <w:pPr>
        <w:pStyle w:val="BodyText"/>
      </w:pPr>
    </w:p>
    <w:p w:rsidR="00000000" w:rsidRPr="008239C1" w:rsidP="008239C1">
      <w:pPr>
        <w:pStyle w:val="AllowPageBreak"/>
      </w:pPr>
    </w:p>
    <w:p w:rsidR="00000000" w:rsidRPr="008239C1" w:rsidP="008239C1">
      <w:pPr>
        <w:pStyle w:val="Heading1"/>
      </w:pPr>
      <w:bookmarkStart w:id="8" w:name="O_110926"/>
      <w:bookmarkEnd w:id="8"/>
      <w:r w:rsidRPr="008239C1">
        <w:t>Elements and Performance Criteria</w:t>
      </w:r>
    </w:p>
    <w:tbl>
      <w:tblPr>
        <w:tblW w:w="0" w:type="auto"/>
        <w:tblLayout w:type="fixed"/>
        <w:tblCellMar>
          <w:left w:w="62" w:type="dxa"/>
          <w:right w:w="62" w:type="dxa"/>
        </w:tblCellMar>
        <w:tblLook w:val="0000"/>
      </w:tblPr>
      <w:tblGrid>
        <w:gridCol w:w="2547"/>
        <w:gridCol w:w="5975"/>
      </w:tblGrid>
      <w:tr w:rsidTr="003C5950">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9C1" w:rsidP="008239C1">
            <w:pPr>
              <w:pStyle w:val="BodyText"/>
            </w:pPr>
            <w:r w:rsidRPr="008239C1">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rPr>
                <w:rStyle w:val="SpecialBold"/>
              </w:rPr>
              <w:t>PERFORMANCE CRITERIA</w:t>
            </w:r>
          </w:p>
        </w:tc>
      </w:tr>
      <w:tr w:rsidTr="003C595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List"/>
              <w:rPr>
                <w:lang w:val="en-NZ"/>
              </w:rPr>
            </w:pPr>
            <w:r w:rsidRPr="008239C1">
              <w:t>1.</w:t>
            </w:r>
            <w:r w:rsidRPr="008239C1">
              <w:tab/>
              <w:t>Identify customer requirements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9C1" w:rsidP="008239C1">
            <w:pPr>
              <w:pStyle w:val="List2"/>
            </w:pPr>
            <w:r w:rsidRPr="008239C1">
              <w:t>1.1.</w:t>
            </w:r>
            <w:r w:rsidRPr="008239C1">
              <w:tab/>
            </w:r>
            <w:r w:rsidRPr="008239C1">
              <w:t>Identify company/team objectives and key performance indicators (KPIs) in meeting internal and external customer requirements</w:t>
            </w:r>
          </w:p>
          <w:p w:rsidR="00000000" w:rsidRPr="008239C1" w:rsidP="008239C1">
            <w:pPr>
              <w:pStyle w:val="List2"/>
            </w:pPr>
            <w:r w:rsidRPr="008239C1">
              <w:t>1.2.</w:t>
            </w:r>
            <w:r w:rsidRPr="008239C1">
              <w:tab/>
              <w:t>Explain the role of the quality system in meeting customer requirements</w:t>
            </w:r>
          </w:p>
          <w:p w:rsidR="00000000" w:rsidP="008239C1">
            <w:pPr>
              <w:pStyle w:val="List2"/>
              <w:rPr>
                <w:lang w:val="en-NZ"/>
              </w:rPr>
            </w:pPr>
            <w:r w:rsidRPr="008239C1">
              <w:t>1.3.</w:t>
            </w:r>
            <w:r w:rsidRPr="008239C1">
              <w:tab/>
              <w:t>Identify the role of the individual and the team</w:t>
            </w:r>
            <w:r w:rsidRPr="008239C1">
              <w:t xml:space="preserve"> in meeting these requirements</w:t>
            </w:r>
          </w:p>
        </w:tc>
      </w:tr>
      <w:tr w:rsidTr="003C595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List"/>
              <w:rPr>
                <w:lang w:val="en-NZ"/>
              </w:rPr>
            </w:pPr>
            <w:r w:rsidRPr="008239C1">
              <w:t>2.</w:t>
            </w:r>
            <w:r w:rsidRPr="008239C1">
              <w:tab/>
              <w:t>Respond to customer requirements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9C1" w:rsidP="008239C1">
            <w:pPr>
              <w:pStyle w:val="List2"/>
            </w:pPr>
            <w:r w:rsidRPr="008239C1">
              <w:t>2.1.</w:t>
            </w:r>
            <w:r w:rsidRPr="008239C1">
              <w:tab/>
              <w:t>Use effective questioning and listening techniques to identify customer requirements</w:t>
            </w:r>
          </w:p>
          <w:p w:rsidR="00000000" w:rsidRPr="008239C1" w:rsidP="008239C1">
            <w:pPr>
              <w:pStyle w:val="List2"/>
            </w:pPr>
            <w:r w:rsidRPr="008239C1">
              <w:t>2.2.</w:t>
            </w:r>
            <w:r w:rsidRPr="008239C1">
              <w:tab/>
              <w:t>Use quality assurance systems to ensure products and services meet customer requirements</w:t>
            </w:r>
          </w:p>
          <w:p w:rsidR="00000000" w:rsidRPr="008239C1" w:rsidP="008239C1">
            <w:pPr>
              <w:pStyle w:val="List2"/>
            </w:pPr>
            <w:r w:rsidRPr="008239C1">
              <w:t>2.3.</w:t>
            </w:r>
            <w:r w:rsidRPr="008239C1">
              <w:tab/>
              <w:t>Display a helpful and courteous attitude when responding to customer enquiries</w:t>
            </w:r>
          </w:p>
          <w:p w:rsidR="00000000" w:rsidRPr="008239C1" w:rsidP="008239C1">
            <w:pPr>
              <w:pStyle w:val="List2"/>
            </w:pPr>
            <w:r w:rsidRPr="008239C1">
              <w:t>2.4.</w:t>
            </w:r>
            <w:r w:rsidRPr="008239C1">
              <w:tab/>
              <w:t>Ensure up to date advice and product knowledge is supplied to customers</w:t>
            </w:r>
          </w:p>
          <w:p w:rsidR="00000000" w:rsidRPr="008239C1" w:rsidP="008239C1">
            <w:pPr>
              <w:pStyle w:val="List2"/>
            </w:pPr>
            <w:r w:rsidRPr="008239C1">
              <w:t>2.5.</w:t>
            </w:r>
            <w:r w:rsidRPr="008239C1">
              <w:tab/>
              <w:t>Deal with all customer requests in a timely manner</w:t>
            </w:r>
          </w:p>
          <w:p w:rsidR="00000000" w:rsidRPr="008239C1" w:rsidP="008239C1">
            <w:pPr>
              <w:pStyle w:val="List2"/>
            </w:pPr>
            <w:r w:rsidRPr="008239C1">
              <w:t>2.6.</w:t>
            </w:r>
            <w:r w:rsidRPr="008239C1">
              <w:tab/>
              <w:t>Complete all company documentation/rec</w:t>
            </w:r>
            <w:r w:rsidRPr="008239C1">
              <w:t>ords</w:t>
            </w:r>
          </w:p>
          <w:p w:rsidR="00000000" w:rsidP="008239C1">
            <w:pPr>
              <w:pStyle w:val="List2"/>
              <w:rPr>
                <w:lang w:val="en-NZ"/>
              </w:rPr>
            </w:pPr>
            <w:r w:rsidRPr="008239C1">
              <w:t>2.7.</w:t>
            </w:r>
            <w:r w:rsidRPr="008239C1">
              <w:tab/>
              <w:t>Follow up customer requests and provide feedback to customers</w:t>
            </w:r>
          </w:p>
        </w:tc>
      </w:tr>
      <w:tr w:rsidTr="003C595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List"/>
              <w:rPr>
                <w:lang w:val="en-NZ"/>
              </w:rPr>
            </w:pPr>
            <w:r w:rsidRPr="008239C1">
              <w:t>3.</w:t>
            </w:r>
            <w:r w:rsidRPr="008239C1">
              <w:tab/>
              <w:t>Improve customer service</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9C1" w:rsidP="008239C1">
            <w:pPr>
              <w:pStyle w:val="List2"/>
            </w:pPr>
            <w:r w:rsidRPr="008239C1">
              <w:t>3.1.</w:t>
            </w:r>
            <w:r w:rsidRPr="008239C1">
              <w:tab/>
              <w:t>Identify methods of improving customer service and make recommendations to appropriate personnel for improvements</w:t>
            </w:r>
          </w:p>
          <w:p w:rsidR="00000000" w:rsidRPr="008239C1" w:rsidP="008239C1">
            <w:pPr>
              <w:pStyle w:val="List2"/>
            </w:pPr>
            <w:r w:rsidRPr="008239C1">
              <w:t>3.2.</w:t>
            </w:r>
            <w:r w:rsidRPr="008239C1">
              <w:tab/>
            </w:r>
            <w:r w:rsidRPr="008239C1">
              <w:t>Implement improvements in customer service</w:t>
            </w:r>
          </w:p>
          <w:p w:rsidR="00000000" w:rsidRPr="008239C1" w:rsidP="008239C1">
            <w:pPr>
              <w:pStyle w:val="List2"/>
            </w:pPr>
            <w:r w:rsidRPr="008239C1">
              <w:t>3.3.</w:t>
            </w:r>
            <w:r w:rsidRPr="008239C1">
              <w:tab/>
              <w:t>Provide reports and appropriate feedback in accordance with company requirements</w:t>
            </w:r>
          </w:p>
        </w:tc>
      </w:tr>
    </w:tbl>
    <w:p w:rsidR="00000000" w:rsidRPr="008239C1" w:rsidP="008239C1">
      <w:pPr>
        <w:pStyle w:val="BodyText"/>
      </w:pPr>
    </w:p>
    <w:p w:rsidR="00000000" w:rsidRPr="008239C1" w:rsidP="008239C1">
      <w:pPr>
        <w:pStyle w:val="AllowPageBreak"/>
      </w:pPr>
    </w:p>
    <w:p w:rsidR="00000000" w:rsidRPr="008239C1" w:rsidP="008239C1">
      <w:pPr>
        <w:pStyle w:val="Heading1"/>
      </w:pPr>
      <w:bookmarkStart w:id="9" w:name="O_110927"/>
      <w:bookmarkEnd w:id="9"/>
      <w:r w:rsidRPr="008239C1">
        <w:t>Required Skills and Knowledge</w:t>
      </w:r>
    </w:p>
    <w:tbl>
      <w:tblPr>
        <w:tblW w:w="0" w:type="auto"/>
        <w:tblLayout w:type="fixed"/>
        <w:tblCellMar>
          <w:left w:w="62" w:type="dxa"/>
          <w:right w:w="62" w:type="dxa"/>
        </w:tblCellMar>
        <w:tblLook w:val="0000"/>
      </w:tblPr>
      <w:tblGrid>
        <w:gridCol w:w="8522"/>
      </w:tblGrid>
      <w:tr w:rsidTr="003C595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39C1">
            <w:pPr>
              <w:pStyle w:val="BodyText"/>
              <w:rPr>
                <w:lang w:val="en-NZ"/>
              </w:rPr>
            </w:pPr>
            <w:r w:rsidRPr="008239C1">
              <w:rPr>
                <w:rStyle w:val="SpecialBold"/>
              </w:rPr>
              <w:t>REQUIRED SKILLS AND KNOWLEDGE</w:t>
            </w:r>
          </w:p>
        </w:tc>
      </w:tr>
      <w:tr w:rsidTr="003C595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t>This section describes the skills and knowledge required for this unit.</w:t>
            </w:r>
          </w:p>
        </w:tc>
      </w:tr>
      <w:tr w:rsidTr="003C59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rPr>
                <w:rStyle w:val="SpecialBold"/>
              </w:rPr>
              <w:t>Required skills</w:t>
            </w:r>
          </w:p>
        </w:tc>
      </w:tr>
      <w:tr w:rsidTr="003C59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9C1" w:rsidP="008239C1">
            <w:pPr>
              <w:pStyle w:val="BodyText"/>
            </w:pPr>
            <w:r w:rsidRPr="008239C1">
              <w:t>Required skills include:</w:t>
            </w:r>
          </w:p>
          <w:p w:rsidR="00000000" w:rsidRPr="008239C1" w:rsidP="008239C1">
            <w:pPr>
              <w:pStyle w:val="ListBullet"/>
            </w:pPr>
            <w:r w:rsidRPr="008239C1">
              <w:t>effective questioning and answering techniques</w:t>
            </w:r>
          </w:p>
          <w:p w:rsidR="00000000" w:rsidRPr="008239C1" w:rsidP="008239C1">
            <w:pPr>
              <w:pStyle w:val="ListBullet"/>
            </w:pPr>
            <w:r w:rsidRPr="008239C1">
              <w:t>effective interpersonal skills</w:t>
            </w:r>
          </w:p>
          <w:p w:rsidR="00000000" w:rsidRPr="008239C1" w:rsidP="008239C1">
            <w:pPr>
              <w:pStyle w:val="ListBullet"/>
            </w:pPr>
            <w:r w:rsidRPr="008239C1">
              <w:t>communicating to convey meaning clearly, concisely and coherently</w:t>
            </w:r>
          </w:p>
          <w:p w:rsidR="00000000" w:rsidRPr="008239C1" w:rsidP="008239C1">
            <w:pPr>
              <w:pStyle w:val="ListBullet"/>
            </w:pPr>
            <w:r w:rsidRPr="008239C1">
              <w:t xml:space="preserve">literacy skills to communicate with customers </w:t>
            </w:r>
          </w:p>
          <w:p w:rsidR="00000000" w:rsidRPr="008239C1" w:rsidP="008239C1">
            <w:pPr>
              <w:pStyle w:val="ListBullet"/>
            </w:pPr>
            <w:r w:rsidRPr="008239C1">
              <w:t>numeracy skills to interpret customer requirements and to meet customer needs</w:t>
            </w:r>
          </w:p>
          <w:p w:rsidR="00000000" w:rsidRPr="008239C1" w:rsidP="008239C1">
            <w:pPr>
              <w:pStyle w:val="ListBullet"/>
            </w:pPr>
            <w:r w:rsidRPr="008239C1">
              <w:t>problemsolving skills to deal with customer enquiries or complain</w:t>
            </w:r>
            <w:r w:rsidRPr="008239C1">
              <w:t>ts</w:t>
            </w:r>
          </w:p>
          <w:p w:rsidR="00000000" w:rsidP="008239C1">
            <w:pPr>
              <w:pStyle w:val="ListBullet"/>
              <w:rPr>
                <w:lang w:val="en-NZ"/>
              </w:rPr>
            </w:pPr>
            <w:r w:rsidRPr="008239C1">
              <w:t>reading and numeracy to interpret workplace documents and technical information</w:t>
            </w:r>
          </w:p>
        </w:tc>
      </w:tr>
      <w:tr w:rsidTr="003C59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rPr>
                <w:rStyle w:val="SpecialBold"/>
              </w:rPr>
              <w:t>Required knowledge</w:t>
            </w:r>
          </w:p>
        </w:tc>
      </w:tr>
      <w:tr w:rsidTr="003C59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9C1" w:rsidP="008239C1">
            <w:pPr>
              <w:pStyle w:val="BodyText"/>
            </w:pPr>
            <w:r w:rsidRPr="008239C1">
              <w:t>Required knowledge includes:</w:t>
            </w:r>
          </w:p>
          <w:p w:rsidR="00000000" w:rsidRPr="008239C1" w:rsidP="008239C1">
            <w:pPr>
              <w:pStyle w:val="ListBullet"/>
            </w:pPr>
            <w:r w:rsidRPr="008239C1">
              <w:t>company products and services and quality procedures as it applies to customer requirements</w:t>
            </w:r>
          </w:p>
          <w:p w:rsidR="00000000" w:rsidRPr="008239C1" w:rsidP="008239C1">
            <w:pPr>
              <w:pStyle w:val="ListBullet"/>
            </w:pPr>
            <w:r w:rsidRPr="008239C1">
              <w:t>understanding of process, norm</w:t>
            </w:r>
            <w:r w:rsidRPr="008239C1">
              <w:t>al operating parameters and product quality</w:t>
            </w:r>
          </w:p>
          <w:p w:rsidR="00000000" w:rsidRPr="008239C1" w:rsidP="008239C1">
            <w:pPr>
              <w:pStyle w:val="ListBullet"/>
            </w:pPr>
            <w:r w:rsidRPr="008239C1">
              <w:t xml:space="preserve">relevant occupational health and safety (OHS) and environmental requirements and an ability to implement them is required </w:t>
            </w:r>
          </w:p>
          <w:p w:rsidR="00000000" w:rsidRPr="008239C1" w:rsidP="008239C1">
            <w:pPr>
              <w:pStyle w:val="ListBullet"/>
            </w:pPr>
            <w:r w:rsidRPr="008239C1">
              <w:t>organisational procedures and work instructions is required</w:t>
            </w:r>
          </w:p>
        </w:tc>
      </w:tr>
    </w:tbl>
    <w:p w:rsidR="00000000" w:rsidRPr="008239C1" w:rsidP="008239C1">
      <w:pPr>
        <w:pStyle w:val="BodyText"/>
      </w:pPr>
    </w:p>
    <w:p w:rsidR="00000000" w:rsidRPr="008239C1" w:rsidP="008239C1">
      <w:pPr>
        <w:pStyle w:val="AllowPageBreak"/>
      </w:pPr>
    </w:p>
    <w:p w:rsidR="00000000" w:rsidRPr="008239C1" w:rsidP="008239C1">
      <w:pPr>
        <w:pStyle w:val="Heading1"/>
      </w:pPr>
      <w:bookmarkStart w:id="10" w:name="O_110928"/>
      <w:bookmarkEnd w:id="10"/>
      <w:r w:rsidRPr="008239C1">
        <w:t>Evidence Guide</w:t>
      </w:r>
    </w:p>
    <w:tbl>
      <w:tblPr>
        <w:tblW w:w="9570" w:type="dxa"/>
        <w:tblLayout w:type="fixed"/>
        <w:tblCellMar>
          <w:left w:w="62" w:type="dxa"/>
          <w:right w:w="62" w:type="dxa"/>
        </w:tblCellMar>
        <w:tblLook w:val="0000"/>
      </w:tblPr>
      <w:tblGrid>
        <w:gridCol w:w="3908"/>
        <w:gridCol w:w="5662"/>
      </w:tblGrid>
      <w:tr w:rsidTr="003C595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rPr>
                <w:rStyle w:val="SpecialBold"/>
              </w:rPr>
              <w:t>EVIDENCE GUIDE</w:t>
            </w:r>
          </w:p>
        </w:tc>
      </w:tr>
      <w:tr w:rsidTr="003C59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t>The Evidence Guide provides advice on assessment and must be read in conjunction with the performance criteria, required skills and knowledge, range statement and the Assessment Guidelines for the Training Package.</w:t>
            </w:r>
          </w:p>
        </w:tc>
      </w:tr>
      <w:tr w:rsidTr="003C59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rPr>
                <w:rStyle w:val="SpecialBold"/>
              </w:rPr>
              <w:t>Overvie</w:t>
            </w:r>
            <w:r w:rsidRPr="008239C1">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t>The unit will be assessed in as holistic a manner as is practical and may be integrated with the assessment of other relevant units of competency.</w:t>
            </w:r>
          </w:p>
        </w:tc>
      </w:tr>
      <w:tr w:rsidTr="003C59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9C1" w:rsidP="008239C1">
            <w:pPr>
              <w:pStyle w:val="BodyText"/>
            </w:pPr>
            <w:r w:rsidRPr="008239C1">
              <w:t>Evidence of satisfactory performance in this unit can be obtained by observation of performance and questioning to indicate understanding and knowledge of the elements of the competency and performance criteria. In particular, look to see that:</w:t>
            </w:r>
          </w:p>
          <w:p w:rsidR="00000000" w:rsidRPr="008239C1" w:rsidP="008239C1">
            <w:pPr>
              <w:pStyle w:val="ListBullet"/>
            </w:pPr>
            <w:r w:rsidRPr="008239C1">
              <w:t xml:space="preserve">customer </w:t>
            </w:r>
            <w:r w:rsidRPr="008239C1">
              <w:t>requirements are accurately assessed</w:t>
            </w:r>
          </w:p>
          <w:p w:rsidR="00000000" w:rsidRPr="008239C1" w:rsidP="008239C1">
            <w:pPr>
              <w:pStyle w:val="ListBullet"/>
            </w:pPr>
            <w:r w:rsidRPr="008239C1">
              <w:t>customer requirements are completed within the necessary timelines</w:t>
            </w:r>
          </w:p>
          <w:p w:rsidR="00000000" w:rsidRPr="008239C1" w:rsidP="008239C1">
            <w:pPr>
              <w:pStyle w:val="ListBullet"/>
            </w:pPr>
            <w:r w:rsidRPr="008239C1">
              <w:t>appropriate documenting of the customer request is undertaken</w:t>
            </w:r>
          </w:p>
          <w:p w:rsidR="00000000" w:rsidRPr="008239C1" w:rsidP="008239C1">
            <w:pPr>
              <w:pStyle w:val="ListBullet"/>
            </w:pPr>
            <w:r w:rsidRPr="008239C1">
              <w:t>quality of customer service is evaluated</w:t>
            </w:r>
          </w:p>
          <w:p w:rsidR="00000000" w:rsidRPr="008239C1" w:rsidP="008239C1">
            <w:pPr>
              <w:pStyle w:val="ListBullet"/>
            </w:pPr>
            <w:r w:rsidRPr="008239C1">
              <w:t>enterprise procedures for identifying and suggest</w:t>
            </w:r>
            <w:r w:rsidRPr="008239C1">
              <w:t>ing improvements are followed</w:t>
            </w:r>
          </w:p>
          <w:p w:rsidR="00000000" w:rsidP="008239C1">
            <w:pPr>
              <w:pStyle w:val="ListBullet"/>
              <w:rPr>
                <w:lang w:val="en-NZ"/>
              </w:rPr>
            </w:pPr>
            <w:r w:rsidRPr="008239C1">
              <w:t>customer complaints are effectively attended to.</w:t>
            </w:r>
          </w:p>
        </w:tc>
      </w:tr>
      <w:tr w:rsidTr="003C59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9C1" w:rsidP="008239C1">
            <w:pPr>
              <w:pStyle w:val="BodyText"/>
            </w:pPr>
            <w:r w:rsidRPr="008239C1">
              <w:t>Assessment will require access to an operating plant over an extended period of time, or a suitable method of gathering evidenc</w:t>
            </w:r>
            <w:r w:rsidRPr="008239C1">
              <w:t xml:space="preserve">e of operating ability over a range of situations. </w:t>
            </w:r>
          </w:p>
          <w:p w:rsidR="00000000" w:rsidRPr="008239C1" w:rsidP="008239C1">
            <w:pPr>
              <w:pStyle w:val="BodyText"/>
            </w:pPr>
            <w:r w:rsidRPr="008239C1">
              <w:t>Assessment will occur over a range of situations which will include disruptions to normal, smooth operation.</w:t>
            </w:r>
          </w:p>
          <w:p w:rsidR="00000000" w:rsidP="008239C1">
            <w:pPr>
              <w:pStyle w:val="BodyText"/>
              <w:rPr>
                <w:lang w:val="en-NZ"/>
              </w:rPr>
            </w:pPr>
            <w:r w:rsidRPr="008239C1">
              <w:t>Simulation or case studies/scenarios may be required to allow for timely assessment of parts of</w:t>
            </w:r>
            <w:r w:rsidRPr="008239C1">
              <w:t xml:space="preserve"> this unit of competency. Simulation should be based on the actual plant and will include 'walk-throughs' of the relevant competency components. A bank of scenarios/case studies/what ifs and questions will be required to probe the reasoning behind observab</w:t>
            </w:r>
            <w:r w:rsidRPr="008239C1">
              <w:t>le actions.</w:t>
            </w:r>
          </w:p>
        </w:tc>
      </w:tr>
      <w:tr w:rsidTr="003C59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9C1" w:rsidP="008239C1">
            <w:pPr>
              <w:pStyle w:val="BodyText"/>
            </w:pPr>
            <w:r w:rsidRPr="008239C1">
              <w:t>This unit may be assessed in conjunction with:</w:t>
            </w:r>
          </w:p>
          <w:p w:rsidR="00000000" w:rsidRPr="008239C1" w:rsidP="008239C1">
            <w:pPr>
              <w:pStyle w:val="ListBullet"/>
            </w:pPr>
            <w:r w:rsidRPr="008239C1">
              <w:t>MSAPMSUP100B Apply workplace procedures</w:t>
            </w:r>
          </w:p>
          <w:p w:rsidR="00000000" w:rsidRPr="008239C1" w:rsidP="008239C1">
            <w:pPr>
              <w:pStyle w:val="ListBullet"/>
            </w:pPr>
            <w:r w:rsidRPr="008239C1">
              <w:t>MSAPMSUP200AAchieve work outcomes.</w:t>
            </w:r>
          </w:p>
          <w:p w:rsidR="00000000" w:rsidP="008239C1">
            <w:pPr>
              <w:pStyle w:val="BodyText"/>
              <w:rPr>
                <w:lang w:val="en-NZ"/>
              </w:rPr>
            </w:pPr>
            <w:r w:rsidRPr="008239C1">
              <w:t>Individual enterprises may choose to add prerequisites and co-requisites</w:t>
            </w:r>
            <w:r w:rsidRPr="008239C1">
              <w:t xml:space="preserve"> relevant to their processes.</w:t>
            </w:r>
          </w:p>
        </w:tc>
      </w:tr>
      <w:tr w:rsidTr="003C59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9C1" w:rsidP="008239C1">
            <w:pPr>
              <w:pStyle w:val="BodyText"/>
            </w:pPr>
            <w:r w:rsidRPr="008239C1">
              <w:t>Assessment processes and techniques must be culturally appropriate and appropriate to the language and literacy capacity of the candidate and the work being performed.</w:t>
            </w:r>
          </w:p>
        </w:tc>
      </w:tr>
    </w:tbl>
    <w:p w:rsidR="00000000" w:rsidRPr="008239C1" w:rsidP="008239C1">
      <w:pPr>
        <w:pStyle w:val="BodyText"/>
      </w:pPr>
    </w:p>
    <w:p w:rsidR="00000000" w:rsidRPr="008239C1" w:rsidP="008239C1">
      <w:pPr>
        <w:pStyle w:val="AllowPageBreak"/>
      </w:pPr>
    </w:p>
    <w:p w:rsidR="00000000" w:rsidRPr="008239C1" w:rsidP="008239C1">
      <w:pPr>
        <w:pStyle w:val="Heading1"/>
      </w:pPr>
      <w:bookmarkStart w:id="11" w:name="O_110929"/>
      <w:bookmarkEnd w:id="11"/>
      <w:r w:rsidRPr="008239C1">
        <w:t>Ra</w:t>
      </w:r>
      <w:r w:rsidRPr="008239C1">
        <w:t>nge Statement</w:t>
      </w:r>
    </w:p>
    <w:tbl>
      <w:tblPr>
        <w:tblW w:w="0" w:type="auto"/>
        <w:tblLayout w:type="fixed"/>
        <w:tblCellMar>
          <w:left w:w="62" w:type="dxa"/>
          <w:right w:w="62" w:type="dxa"/>
        </w:tblCellMar>
        <w:tblLook w:val="0000"/>
      </w:tblPr>
      <w:tblGrid>
        <w:gridCol w:w="3548"/>
        <w:gridCol w:w="4974"/>
      </w:tblGrid>
      <w:tr w:rsidTr="003C595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rPr>
                <w:rStyle w:val="SpecialBold"/>
              </w:rPr>
              <w:t>RANGE STATEMENT</w:t>
            </w:r>
          </w:p>
        </w:tc>
      </w:tr>
      <w:tr w:rsidTr="003C59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t xml:space="preserve">The range statement relates to the unit of competency as a whole. It allows for different work environments and situations that may affect </w:t>
            </w:r>
            <w:r w:rsidRPr="008239C1">
              <w:t>performance. Bold italicised wording, if used in the performance criteria, is detailed below. Essential operating conditions that may be present with training and assessment (depending on the work situation, needs of the candidate, accessibility of the ite</w:t>
            </w:r>
            <w:r w:rsidRPr="008239C1">
              <w:t>m, and local industry and regional contexts) may also be included.</w:t>
            </w:r>
          </w:p>
        </w:tc>
      </w:tr>
      <w:tr w:rsidTr="003C5950">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rPr>
                <w:rStyle w:val="SpecialBold"/>
              </w:rPr>
              <w:t>Procedures</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t>All operations are performed in accordance with standard procedures and work instructions</w:t>
            </w:r>
          </w:p>
        </w:tc>
      </w:tr>
      <w:tr w:rsidTr="003C5950">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rPr>
                <w:rStyle w:val="SpecialBold"/>
              </w:rPr>
              <w:t>Customers</w:t>
            </w:r>
            <w:r w:rsidRPr="008239C1">
              <w:t xml:space="preserve"> </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9C1" w:rsidP="008239C1">
            <w:pPr>
              <w:pStyle w:val="BodyText"/>
            </w:pPr>
            <w:r w:rsidRPr="008239C1">
              <w:t>Customers may be:</w:t>
            </w:r>
          </w:p>
          <w:p w:rsidR="00000000" w:rsidP="008239C1">
            <w:pPr>
              <w:pStyle w:val="ListBullet"/>
              <w:rPr>
                <w:lang w:val="en-NZ"/>
              </w:rPr>
            </w:pPr>
            <w:r w:rsidRPr="008239C1">
              <w:t>internal or external</w:t>
            </w:r>
          </w:p>
        </w:tc>
      </w:tr>
      <w:tr w:rsidTr="003C5950">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rPr>
                <w:rStyle w:val="SpecialBold"/>
              </w:rPr>
              <w:t>Communications</w:t>
            </w:r>
            <w:r w:rsidRPr="008239C1">
              <w:t xml:space="preserve"> </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9C1" w:rsidP="008239C1">
            <w:pPr>
              <w:pStyle w:val="BodyText"/>
            </w:pPr>
            <w:r w:rsidRPr="008239C1">
              <w:t>Communications may include:</w:t>
            </w:r>
          </w:p>
          <w:p w:rsidR="00000000" w:rsidRPr="008239C1" w:rsidP="008239C1">
            <w:pPr>
              <w:pStyle w:val="ListBullet"/>
            </w:pPr>
            <w:r w:rsidRPr="008239C1">
              <w:t>telephone</w:t>
            </w:r>
          </w:p>
          <w:p w:rsidR="00000000" w:rsidRPr="008239C1" w:rsidP="008239C1">
            <w:pPr>
              <w:pStyle w:val="ListBullet"/>
            </w:pPr>
            <w:r w:rsidRPr="008239C1">
              <w:t>two way radio</w:t>
            </w:r>
          </w:p>
          <w:p w:rsidR="00000000" w:rsidRPr="008239C1" w:rsidP="008239C1">
            <w:pPr>
              <w:pStyle w:val="ListBullet"/>
            </w:pPr>
            <w:r w:rsidRPr="008239C1">
              <w:t>computer equipment</w:t>
            </w:r>
          </w:p>
          <w:p w:rsidR="00000000" w:rsidP="008239C1">
            <w:pPr>
              <w:pStyle w:val="ListBullet"/>
              <w:rPr>
                <w:lang w:val="en-NZ"/>
              </w:rPr>
            </w:pPr>
            <w:r w:rsidRPr="008239C1">
              <w:t>face-to-face interaction</w:t>
            </w:r>
          </w:p>
        </w:tc>
      </w:tr>
      <w:tr w:rsidTr="003C5950">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rPr>
                <w:rStyle w:val="SpecialBold"/>
              </w:rPr>
              <w:t>Plant documentation</w:t>
            </w:r>
            <w:r w:rsidRPr="008239C1">
              <w:t xml:space="preserve"> </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9C1" w:rsidP="008239C1">
            <w:pPr>
              <w:pStyle w:val="BodyText"/>
            </w:pPr>
            <w:r w:rsidRPr="008239C1">
              <w:t>Plant documentation may include:</w:t>
            </w:r>
          </w:p>
          <w:p w:rsidR="00000000" w:rsidRPr="008239C1" w:rsidP="008239C1">
            <w:pPr>
              <w:pStyle w:val="ListBullet"/>
            </w:pPr>
            <w:r w:rsidRPr="008239C1">
              <w:t>organisational policies</w:t>
            </w:r>
          </w:p>
          <w:p w:rsidR="00000000" w:rsidRPr="008239C1" w:rsidP="008239C1">
            <w:pPr>
              <w:pStyle w:val="ListBullet"/>
            </w:pPr>
            <w:r w:rsidRPr="008239C1">
              <w:t>standard operating procedures and work instructions</w:t>
            </w:r>
          </w:p>
          <w:p w:rsidR="00000000" w:rsidRPr="008239C1" w:rsidP="008239C1">
            <w:pPr>
              <w:pStyle w:val="ListBullet"/>
            </w:pPr>
            <w:r w:rsidRPr="008239C1">
              <w:t>quality documentation</w:t>
            </w:r>
          </w:p>
          <w:p w:rsidR="00000000" w:rsidP="008239C1">
            <w:pPr>
              <w:pStyle w:val="ListBullet"/>
              <w:rPr>
                <w:lang w:val="en-NZ"/>
              </w:rPr>
            </w:pPr>
            <w:r w:rsidRPr="008239C1">
              <w:t>company business objectives and KPIs</w:t>
            </w:r>
          </w:p>
        </w:tc>
      </w:tr>
      <w:tr w:rsidTr="003C5950">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rPr>
                <w:rStyle w:val="SpecialBold"/>
              </w:rPr>
              <w:t>OHS</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9C1" w:rsidP="008239C1">
            <w:pPr>
              <w:pStyle w:val="BodyText"/>
            </w:pPr>
            <w:r w:rsidRPr="008239C1">
              <w:t>All operations are subject to stringent OHS requirements and these must not be compromised at any time. Where there is an apparent conflict between performance criteria and OHS requirements, the OHS requirements ta</w:t>
            </w:r>
            <w:r w:rsidRPr="008239C1">
              <w:t>ke precedence</w:t>
            </w:r>
          </w:p>
        </w:tc>
      </w:tr>
    </w:tbl>
    <w:p w:rsidR="003C5950" w:rsidP="008239C1">
      <w:pPr>
        <w:pStyle w:val="BodyText"/>
      </w:pPr>
    </w:p>
    <w:p w:rsidR="003C5950" w:rsidP="008239C1">
      <w:pPr>
        <w:pStyle w:val="BodyText"/>
      </w:pPr>
    </w:p>
    <w:p w:rsidR="00000000" w:rsidRPr="008239C1" w:rsidP="008239C1">
      <w:pPr>
        <w:pStyle w:val="Heading1"/>
      </w:pPr>
      <w:bookmarkStart w:id="12" w:name="O_110930"/>
      <w:bookmarkEnd w:id="12"/>
      <w:r w:rsidRPr="008239C1">
        <w:t>Unit Sector(s)</w:t>
      </w:r>
    </w:p>
    <w:tbl>
      <w:tblPr>
        <w:tblW w:w="0" w:type="auto"/>
        <w:tblLayout w:type="fixed"/>
        <w:tblCellMar>
          <w:left w:w="62" w:type="dxa"/>
          <w:right w:w="62" w:type="dxa"/>
        </w:tblCellMar>
        <w:tblLook w:val="0000"/>
      </w:tblPr>
      <w:tblGrid>
        <w:gridCol w:w="2618"/>
        <w:gridCol w:w="5904"/>
      </w:tblGrid>
      <w:tr w:rsidTr="003C5950">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9C1" w:rsidP="008239C1">
            <w:pPr>
              <w:pStyle w:val="BodyText"/>
            </w:pPr>
            <w:r w:rsidRPr="008239C1">
              <w:t>Support</w:t>
            </w:r>
          </w:p>
        </w:tc>
      </w:tr>
    </w:tbl>
    <w:p w:rsidR="00000000" w:rsidRPr="008239C1" w:rsidP="008239C1">
      <w:pPr>
        <w:pStyle w:val="BodyText"/>
      </w:pPr>
    </w:p>
    <w:p w:rsidR="00000000" w:rsidRPr="008239C1" w:rsidP="008239C1">
      <w:pPr>
        <w:pStyle w:val="AllowPageBreak"/>
      </w:pPr>
    </w:p>
    <w:p w:rsidR="00000000" w:rsidRPr="008239C1" w:rsidP="008239C1">
      <w:pPr>
        <w:pStyle w:val="Heading1"/>
      </w:pPr>
      <w:bookmarkStart w:id="13" w:name="O_160255"/>
      <w:bookmarkEnd w:id="13"/>
      <w:r w:rsidRPr="008239C1">
        <w:t>Competency field</w:t>
      </w:r>
    </w:p>
    <w:tbl>
      <w:tblPr>
        <w:tblW w:w="0" w:type="auto"/>
        <w:tblLayout w:type="fixed"/>
        <w:tblCellMar>
          <w:left w:w="62" w:type="dxa"/>
          <w:right w:w="62" w:type="dxa"/>
        </w:tblCellMar>
        <w:tblLook w:val="0000"/>
      </w:tblPr>
      <w:tblGrid>
        <w:gridCol w:w="2784"/>
        <w:gridCol w:w="5738"/>
      </w:tblGrid>
      <w:tr w:rsidTr="003C595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9C1" w:rsidP="008239C1">
            <w:pPr>
              <w:pStyle w:val="BodyText"/>
            </w:pPr>
          </w:p>
        </w:tc>
      </w:tr>
    </w:tbl>
    <w:p w:rsidR="00000000" w:rsidRPr="008239C1" w:rsidP="008239C1">
      <w:pPr>
        <w:pStyle w:val="BodyText"/>
      </w:pPr>
    </w:p>
    <w:p w:rsidR="00000000" w:rsidRPr="008239C1" w:rsidP="008239C1">
      <w:pPr>
        <w:pStyle w:val="AllowPageBreak"/>
      </w:pPr>
    </w:p>
    <w:p w:rsidR="00000000" w:rsidRPr="008239C1" w:rsidP="008239C1">
      <w:pPr>
        <w:pStyle w:val="Heading1"/>
      </w:pPr>
      <w:bookmarkStart w:id="14" w:name="O_160254"/>
      <w:bookmarkEnd w:id="14"/>
      <w:r w:rsidRPr="008239C1">
        <w:t>Co-requisite units</w:t>
      </w:r>
    </w:p>
    <w:tbl>
      <w:tblPr>
        <w:tblW w:w="0" w:type="auto"/>
        <w:tblLayout w:type="fixed"/>
        <w:tblCellMar>
          <w:left w:w="62" w:type="dxa"/>
          <w:right w:w="62" w:type="dxa"/>
        </w:tblCellMar>
        <w:tblLook w:val="0000"/>
      </w:tblPr>
      <w:tblGrid>
        <w:gridCol w:w="2641"/>
        <w:gridCol w:w="1322"/>
        <w:gridCol w:w="4559"/>
      </w:tblGrid>
      <w:tr w:rsidTr="003C595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r w:rsidRPr="008239C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C59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9C1">
            <w:pPr>
              <w:pStyle w:val="BodyText"/>
              <w:rPr>
                <w:lang w:val="en-NZ"/>
              </w:rPr>
            </w:pPr>
          </w:p>
        </w:tc>
      </w:tr>
      <w:tr w:rsidTr="003C59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9C1" w:rsidP="008239C1">
            <w:pPr>
              <w:pStyle w:val="BodyText"/>
            </w:pPr>
          </w:p>
        </w:tc>
      </w:tr>
    </w:tbl>
    <w:p w:rsidR="00000000" w:rsidRPr="008239C1" w:rsidP="008239C1">
      <w:pPr>
        <w:pStyle w:val="BodyText"/>
      </w:pPr>
    </w:p>
    <w:p w:rsidR="00000000" w:rsidRPr="008239C1" w:rsidP="008239C1"/>
    <w:sectPr w:rsidSect="008239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9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5950" w:rsidP="003C59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9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950" w:rsidP="008239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C5950" w:rsidP="008239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C5950" w:rsidP="008239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9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5950" w:rsidP="003C59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9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950" w:rsidP="008239C1">
    <w:pPr>
      <w:pStyle w:val="Header"/>
      <w:framePr w:wrap="around"/>
    </w:pPr>
    <w:r>
      <w:fldChar w:fldCharType="begin"/>
    </w:r>
    <w:r>
      <w:instrText xml:space="preserve"> TITLE   \* MERGEFORMAT </w:instrText>
    </w:r>
    <w:r>
      <w:fldChar w:fldCharType="separate"/>
    </w:r>
    <w:r>
      <w:t>PMC562081B Deliver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5950" w:rsidP="008239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DC67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F65F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9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39C1"/>
    <w:pPr>
      <w:spacing w:before="360" w:after="60"/>
      <w:outlineLvl w:val="0"/>
    </w:pPr>
    <w:rPr>
      <w:sz w:val="32"/>
    </w:rPr>
  </w:style>
  <w:style w:type="paragraph" w:styleId="Heading2">
    <w:name w:val="heading 2"/>
    <w:basedOn w:val="HeadingBase"/>
    <w:next w:val="BodyText"/>
    <w:link w:val="Heading2Char"/>
    <w:qFormat/>
    <w:rsid w:val="008239C1"/>
    <w:pPr>
      <w:keepLines/>
      <w:spacing w:before="240" w:after="120"/>
      <w:outlineLvl w:val="1"/>
    </w:pPr>
    <w:rPr>
      <w:sz w:val="28"/>
      <w:szCs w:val="40"/>
    </w:rPr>
  </w:style>
  <w:style w:type="paragraph" w:styleId="Heading3">
    <w:name w:val="heading 3"/>
    <w:basedOn w:val="HeadingBase"/>
    <w:next w:val="BodyText"/>
    <w:link w:val="Heading3Char"/>
    <w:qFormat/>
    <w:rsid w:val="008239C1"/>
    <w:pPr>
      <w:spacing w:before="180" w:after="120"/>
      <w:outlineLvl w:val="2"/>
    </w:pPr>
    <w:rPr>
      <w:spacing w:val="-10"/>
      <w:kern w:val="32"/>
    </w:rPr>
  </w:style>
  <w:style w:type="paragraph" w:styleId="Heading4">
    <w:name w:val="heading 4"/>
    <w:basedOn w:val="HeadingBase"/>
    <w:next w:val="BodyText"/>
    <w:link w:val="Heading4Char"/>
    <w:qFormat/>
    <w:rsid w:val="008239C1"/>
    <w:pPr>
      <w:spacing w:before="160" w:after="120"/>
      <w:outlineLvl w:val="3"/>
    </w:pPr>
    <w:rPr>
      <w:sz w:val="22"/>
    </w:rPr>
  </w:style>
  <w:style w:type="paragraph" w:styleId="Heading5">
    <w:name w:val="heading 5"/>
    <w:basedOn w:val="HeadingBase"/>
    <w:next w:val="Normal"/>
    <w:link w:val="Heading5Char"/>
    <w:qFormat/>
    <w:rsid w:val="008239C1"/>
    <w:pPr>
      <w:spacing w:before="80"/>
      <w:outlineLvl w:val="4"/>
    </w:pPr>
    <w:rPr>
      <w:color w:val="918585"/>
      <w:sz w:val="20"/>
    </w:rPr>
  </w:style>
  <w:style w:type="paragraph" w:styleId="Heading6">
    <w:name w:val="heading 6"/>
    <w:basedOn w:val="HeadingBase"/>
    <w:next w:val="Normal"/>
    <w:link w:val="Heading6Char"/>
    <w:qFormat/>
    <w:rsid w:val="008239C1"/>
    <w:pPr>
      <w:spacing w:before="60"/>
      <w:outlineLvl w:val="5"/>
    </w:pPr>
    <w:rPr>
      <w:color w:val="918585"/>
      <w:sz w:val="20"/>
    </w:rPr>
  </w:style>
  <w:style w:type="paragraph" w:styleId="Heading7">
    <w:name w:val="heading 7"/>
    <w:basedOn w:val="Normal"/>
    <w:next w:val="Normal"/>
    <w:link w:val="Heading7Char"/>
    <w:qFormat/>
    <w:rsid w:val="008239C1"/>
    <w:pPr>
      <w:ind w:left="720"/>
      <w:outlineLvl w:val="6"/>
    </w:pPr>
    <w:rPr>
      <w:i/>
    </w:rPr>
  </w:style>
  <w:style w:type="paragraph" w:styleId="Heading8">
    <w:name w:val="heading 8"/>
    <w:basedOn w:val="Normal"/>
    <w:next w:val="Normal"/>
    <w:link w:val="Heading8Char"/>
    <w:qFormat/>
    <w:rsid w:val="008239C1"/>
    <w:pPr>
      <w:ind w:left="720"/>
      <w:outlineLvl w:val="7"/>
    </w:pPr>
    <w:rPr>
      <w:i/>
    </w:rPr>
  </w:style>
  <w:style w:type="paragraph" w:styleId="Heading9">
    <w:name w:val="heading 9"/>
    <w:basedOn w:val="Normal"/>
    <w:next w:val="Normal"/>
    <w:link w:val="Heading9Char"/>
    <w:qFormat/>
    <w:rsid w:val="008239C1"/>
    <w:pPr>
      <w:ind w:left="720"/>
      <w:outlineLvl w:val="8"/>
    </w:pPr>
    <w:rPr>
      <w:i/>
    </w:rPr>
  </w:style>
  <w:style w:type="character" w:default="1" w:styleId="DefaultParagraphFont">
    <w:name w:val="Default Paragraph Font"/>
    <w:uiPriority w:val="1"/>
    <w:unhideWhenUsed/>
    <w:rsid w:val="008239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39C1"/>
  </w:style>
  <w:style w:type="character" w:customStyle="1" w:styleId="Heading1Char">
    <w:name w:val="Heading 1 Char"/>
    <w:basedOn w:val="DefaultParagraphFont"/>
    <w:link w:val="Heading1"/>
    <w:rsid w:val="008239C1"/>
    <w:rPr>
      <w:rFonts w:ascii="Times New Roman" w:eastAsia="Times New Roman" w:hAnsi="Times New Roman" w:cs="Times New Roman"/>
      <w:b/>
      <w:sz w:val="32"/>
      <w:szCs w:val="20"/>
      <w:lang w:eastAsia="en-US"/>
    </w:rPr>
  </w:style>
  <w:style w:type="paragraph" w:styleId="BodyText">
    <w:name w:val="Body Text"/>
    <w:basedOn w:val="Normal"/>
    <w:link w:val="BodyTextChar"/>
    <w:rsid w:val="008239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39C1"/>
    <w:rPr>
      <w:rFonts w:ascii="Times New Roman" w:eastAsia="Times New Roman" w:hAnsi="Times New Roman" w:cs="Times New Roman"/>
      <w:sz w:val="24"/>
      <w:lang w:val="en-US" w:eastAsia="en-US"/>
    </w:rPr>
  </w:style>
  <w:style w:type="paragraph" w:styleId="Footer">
    <w:name w:val="footer"/>
    <w:basedOn w:val="Normal"/>
    <w:link w:val="FooterChar"/>
    <w:rsid w:val="008239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39C1"/>
    <w:rPr>
      <w:rFonts w:ascii="Times New Roman" w:eastAsia="Times New Roman" w:hAnsi="Times New Roman" w:cs="Times New Roman"/>
      <w:sz w:val="16"/>
      <w:lang w:val="en-US" w:eastAsia="en-US"/>
    </w:rPr>
  </w:style>
  <w:style w:type="paragraph" w:styleId="List">
    <w:name w:val="List"/>
    <w:basedOn w:val="BodyText"/>
    <w:next w:val="BodyText"/>
    <w:rsid w:val="008239C1"/>
    <w:pPr>
      <w:tabs>
        <w:tab w:val="left" w:pos="340"/>
      </w:tabs>
      <w:spacing w:before="60" w:after="60"/>
      <w:ind w:left="340" w:hanging="340"/>
    </w:pPr>
  </w:style>
  <w:style w:type="paragraph" w:styleId="ListBullet">
    <w:name w:val="List Bullet"/>
    <w:basedOn w:val="List"/>
    <w:rsid w:val="008239C1"/>
    <w:pPr>
      <w:numPr>
        <w:numId w:val="12"/>
      </w:numPr>
      <w:tabs>
        <w:tab w:val="clear" w:pos="340"/>
      </w:tabs>
      <w:spacing w:before="40" w:after="40"/>
    </w:pPr>
  </w:style>
  <w:style w:type="character" w:customStyle="1" w:styleId="SpecialBold">
    <w:name w:val="Special Bold"/>
    <w:basedOn w:val="DefaultParagraphFont"/>
    <w:rsid w:val="008239C1"/>
    <w:rPr>
      <w:b/>
      <w:spacing w:val="0"/>
    </w:rPr>
  </w:style>
  <w:style w:type="paragraph" w:styleId="Header">
    <w:name w:val="header"/>
    <w:basedOn w:val="Normal"/>
    <w:link w:val="HeaderChar"/>
    <w:rsid w:val="008239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39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39C1"/>
    <w:pPr>
      <w:spacing w:before="240" w:after="120"/>
      <w:outlineLvl w:val="0"/>
    </w:pPr>
    <w:rPr>
      <w:rFonts w:ascii="Times New Roman" w:hAnsi="Times New Roman"/>
      <w:b/>
      <w:sz w:val="28"/>
    </w:rPr>
  </w:style>
  <w:style w:type="paragraph" w:customStyle="1" w:styleId="AllowPageBreak">
    <w:name w:val="AllowPageBreak"/>
    <w:rsid w:val="008239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39C1"/>
    <w:pPr>
      <w:tabs>
        <w:tab w:val="left" w:pos="680"/>
      </w:tabs>
      <w:spacing w:before="60" w:after="60"/>
      <w:ind w:left="680" w:hanging="340"/>
    </w:pPr>
  </w:style>
  <w:style w:type="character" w:customStyle="1" w:styleId="Heading2Char">
    <w:name w:val="Heading 2 Char"/>
    <w:basedOn w:val="DefaultParagraphFont"/>
    <w:link w:val="Heading2"/>
    <w:rsid w:val="008239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39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39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39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39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39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39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39C1"/>
    <w:rPr>
      <w:rFonts w:ascii="Courier New" w:eastAsia="Times New Roman" w:hAnsi="Courier New" w:cs="Times New Roman"/>
      <w:i/>
      <w:szCs w:val="20"/>
      <w:lang w:val="en-US" w:eastAsia="en-US"/>
    </w:rPr>
  </w:style>
  <w:style w:type="paragraph" w:customStyle="1" w:styleId="HeadingBase">
    <w:name w:val="Heading Base"/>
    <w:rsid w:val="008239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39C1"/>
    <w:pPr>
      <w:tabs>
        <w:tab w:val="right" w:leader="dot" w:pos="9072"/>
      </w:tabs>
      <w:ind w:left="567"/>
    </w:pPr>
    <w:rPr>
      <w:szCs w:val="22"/>
    </w:rPr>
  </w:style>
  <w:style w:type="paragraph" w:customStyle="1" w:styleId="TOCBase">
    <w:name w:val="TOC Base"/>
    <w:rsid w:val="008239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39C1"/>
    <w:pPr>
      <w:tabs>
        <w:tab w:val="right" w:leader="dot" w:pos="9072"/>
      </w:tabs>
      <w:spacing w:before="40" w:after="40"/>
      <w:ind w:left="284"/>
    </w:pPr>
    <w:rPr>
      <w:rFonts w:ascii="Times New Roman" w:hAnsi="Times New Roman"/>
    </w:rPr>
  </w:style>
  <w:style w:type="paragraph" w:styleId="TOC1">
    <w:name w:val="toc 1"/>
    <w:basedOn w:val="TOCBase"/>
    <w:next w:val="Normal"/>
    <w:rsid w:val="008239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39C1"/>
    <w:pPr>
      <w:spacing w:before="5040"/>
      <w:jc w:val="center"/>
    </w:pPr>
    <w:rPr>
      <w:sz w:val="48"/>
      <w:szCs w:val="72"/>
      <w:lang w:val="en-US"/>
    </w:rPr>
  </w:style>
  <w:style w:type="character" w:customStyle="1" w:styleId="TitleChar">
    <w:name w:val="Title Char"/>
    <w:basedOn w:val="DefaultParagraphFont"/>
    <w:link w:val="Title"/>
    <w:rsid w:val="008239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39C1"/>
    <w:pPr>
      <w:tabs>
        <w:tab w:val="left" w:pos="3600"/>
        <w:tab w:val="left" w:pos="3958"/>
      </w:tabs>
    </w:pPr>
  </w:style>
  <w:style w:type="paragraph" w:customStyle="1" w:styleId="Note">
    <w:name w:val="Note"/>
    <w:basedOn w:val="BodyText"/>
    <w:rsid w:val="008239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39C1"/>
    <w:pPr>
      <w:framePr w:wrap="auto" w:hAnchor="text" w:y="6049"/>
    </w:pPr>
    <w:rPr>
      <w:color w:val="000000"/>
      <w:sz w:val="40"/>
    </w:rPr>
  </w:style>
  <w:style w:type="paragraph" w:customStyle="1" w:styleId="TOCTitle">
    <w:name w:val="TOCTitle"/>
    <w:basedOn w:val="Heading1"/>
    <w:rsid w:val="008239C1"/>
    <w:pPr>
      <w:spacing w:after="240"/>
      <w:jc w:val="center"/>
      <w:outlineLvl w:val="9"/>
    </w:pPr>
    <w:rPr>
      <w:caps/>
    </w:rPr>
  </w:style>
  <w:style w:type="paragraph" w:customStyle="1" w:styleId="Version">
    <w:name w:val="Version"/>
    <w:rsid w:val="008239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39C1"/>
    <w:pPr>
      <w:numPr>
        <w:numId w:val="13"/>
      </w:numPr>
      <w:tabs>
        <w:tab w:val="clear" w:pos="680"/>
      </w:tabs>
    </w:pPr>
  </w:style>
  <w:style w:type="paragraph" w:styleId="Index1">
    <w:name w:val="index 1"/>
    <w:basedOn w:val="Normal"/>
    <w:next w:val="Normal"/>
    <w:semiHidden/>
    <w:rsid w:val="008239C1"/>
    <w:pPr>
      <w:keepNext w:val="0"/>
      <w:tabs>
        <w:tab w:val="right" w:pos="4176"/>
      </w:tabs>
      <w:ind w:left="198" w:hanging="198"/>
    </w:pPr>
    <w:rPr>
      <w:rFonts w:ascii="Garamond" w:hAnsi="Garamond"/>
    </w:rPr>
  </w:style>
  <w:style w:type="paragraph" w:styleId="IndexHeading">
    <w:name w:val="index heading"/>
    <w:basedOn w:val="Normal"/>
    <w:next w:val="Index1"/>
    <w:semiHidden/>
    <w:rsid w:val="008239C1"/>
    <w:pPr>
      <w:spacing w:before="120" w:after="120"/>
    </w:pPr>
    <w:rPr>
      <w:rFonts w:ascii="Arial" w:hAnsi="Arial"/>
      <w:b/>
      <w:color w:val="918585"/>
      <w:sz w:val="24"/>
    </w:rPr>
  </w:style>
  <w:style w:type="paragraph" w:customStyle="1" w:styleId="Chapter">
    <w:name w:val="Chapter"/>
    <w:basedOn w:val="Normal"/>
    <w:rsid w:val="008239C1"/>
    <w:pPr>
      <w:spacing w:before="240"/>
    </w:pPr>
    <w:rPr>
      <w:rFonts w:ascii="Times New Roman" w:hAnsi="Times New Roman"/>
      <w:smallCaps/>
      <w:spacing w:val="80"/>
      <w:sz w:val="28"/>
    </w:rPr>
  </w:style>
  <w:style w:type="paragraph" w:customStyle="1" w:styleId="InChapter">
    <w:name w:val="InChapter"/>
    <w:basedOn w:val="Heading3"/>
    <w:rsid w:val="008239C1"/>
    <w:pPr>
      <w:spacing w:after="240"/>
      <w:outlineLvl w:val="9"/>
    </w:pPr>
    <w:rPr>
      <w:noProof/>
    </w:rPr>
  </w:style>
  <w:style w:type="paragraph" w:styleId="Index2">
    <w:name w:val="index 2"/>
    <w:basedOn w:val="Normal"/>
    <w:next w:val="Normal"/>
    <w:semiHidden/>
    <w:rsid w:val="008239C1"/>
    <w:pPr>
      <w:tabs>
        <w:tab w:val="right" w:pos="4176"/>
      </w:tabs>
      <w:ind w:left="568" w:hanging="284"/>
    </w:pPr>
    <w:rPr>
      <w:rFonts w:ascii="Garamond" w:hAnsi="Garamond"/>
    </w:rPr>
  </w:style>
  <w:style w:type="paragraph" w:customStyle="1" w:styleId="Byline">
    <w:name w:val="Byline"/>
    <w:rsid w:val="008239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39C1"/>
    <w:pPr>
      <w:tabs>
        <w:tab w:val="clear" w:pos="3600"/>
        <w:tab w:val="clear" w:pos="3958"/>
      </w:tabs>
      <w:jc w:val="right"/>
    </w:pPr>
  </w:style>
  <w:style w:type="character" w:styleId="Emphasis">
    <w:name w:val="Emphasis"/>
    <w:basedOn w:val="DefaultParagraphFont"/>
    <w:qFormat/>
    <w:rsid w:val="008239C1"/>
    <w:rPr>
      <w:i/>
    </w:rPr>
  </w:style>
  <w:style w:type="paragraph" w:styleId="Caption">
    <w:name w:val="caption"/>
    <w:basedOn w:val="BodyText"/>
    <w:next w:val="Normal"/>
    <w:qFormat/>
    <w:rsid w:val="008239C1"/>
    <w:pPr>
      <w:framePr w:w="2268" w:hSpace="181" w:vSpace="181" w:wrap="around" w:vAnchor="text" w:hAnchor="page" w:x="1135" w:y="285" w:anchorLock="1"/>
    </w:pPr>
    <w:rPr>
      <w:i/>
    </w:rPr>
  </w:style>
  <w:style w:type="paragraph" w:customStyle="1" w:styleId="MiniTOCTitle">
    <w:name w:val="MiniTOCTitle"/>
    <w:basedOn w:val="Heading4"/>
    <w:rsid w:val="008239C1"/>
    <w:pPr>
      <w:spacing w:before="240"/>
      <w:outlineLvl w:val="9"/>
    </w:pPr>
    <w:rPr>
      <w:noProof/>
      <w:sz w:val="24"/>
    </w:rPr>
  </w:style>
  <w:style w:type="paragraph" w:customStyle="1" w:styleId="MiniTOCItem">
    <w:name w:val="MiniTOCItem"/>
    <w:basedOn w:val="ListBullet"/>
    <w:rsid w:val="008239C1"/>
    <w:pPr>
      <w:numPr>
        <w:numId w:val="0"/>
      </w:numPr>
      <w:tabs>
        <w:tab w:val="right" w:leader="dot" w:pos="6521"/>
      </w:tabs>
      <w:spacing w:before="0" w:after="0"/>
    </w:pPr>
  </w:style>
  <w:style w:type="paragraph" w:customStyle="1" w:styleId="TOFTitle">
    <w:name w:val="TOFTitle"/>
    <w:basedOn w:val="TOCTitle"/>
    <w:rsid w:val="008239C1"/>
  </w:style>
  <w:style w:type="paragraph" w:styleId="TableofFigures">
    <w:name w:val="table of figures"/>
    <w:basedOn w:val="Normal"/>
    <w:next w:val="Normal"/>
    <w:semiHidden/>
    <w:rsid w:val="008239C1"/>
    <w:pPr>
      <w:tabs>
        <w:tab w:val="right" w:leader="dot" w:pos="9072"/>
      </w:tabs>
      <w:ind w:left="970" w:hanging="403"/>
    </w:pPr>
    <w:rPr>
      <w:rFonts w:ascii="Times New Roman" w:hAnsi="Times New Roman"/>
      <w:b/>
    </w:rPr>
  </w:style>
  <w:style w:type="paragraph" w:styleId="ListNumber">
    <w:name w:val="List Number"/>
    <w:basedOn w:val="List"/>
    <w:rsid w:val="008239C1"/>
    <w:pPr>
      <w:numPr>
        <w:numId w:val="10"/>
      </w:numPr>
    </w:pPr>
  </w:style>
  <w:style w:type="character" w:customStyle="1" w:styleId="WingdingSymbols">
    <w:name w:val="Wingding Symbols"/>
    <w:rsid w:val="008239C1"/>
    <w:rPr>
      <w:rFonts w:ascii="Wingdings" w:hAnsi="Wingdings"/>
    </w:rPr>
  </w:style>
  <w:style w:type="paragraph" w:customStyle="1" w:styleId="TableHeading">
    <w:name w:val="Table Heading"/>
    <w:basedOn w:val="HeadingBase"/>
    <w:rsid w:val="008239C1"/>
    <w:pPr>
      <w:keepLines/>
      <w:pBdr>
        <w:bottom w:val="single" w:sz="6" w:space="1" w:color="918585"/>
      </w:pBdr>
      <w:spacing w:before="240"/>
    </w:pPr>
  </w:style>
  <w:style w:type="character" w:customStyle="1" w:styleId="HotSpot">
    <w:name w:val="HotSpot"/>
    <w:rsid w:val="008239C1"/>
    <w:rPr>
      <w:color w:val="0033CC"/>
      <w:u w:val="none"/>
    </w:rPr>
  </w:style>
  <w:style w:type="paragraph" w:customStyle="1" w:styleId="BodyTextRight">
    <w:name w:val="Body Text Right"/>
    <w:basedOn w:val="BodyText"/>
    <w:rsid w:val="008239C1"/>
    <w:pPr>
      <w:spacing w:before="0" w:after="0"/>
      <w:jc w:val="right"/>
    </w:pPr>
  </w:style>
  <w:style w:type="paragraph" w:styleId="Index3">
    <w:name w:val="index 3"/>
    <w:basedOn w:val="ListNumber2"/>
    <w:next w:val="Normal"/>
    <w:semiHidden/>
    <w:rsid w:val="008239C1"/>
    <w:pPr>
      <w:numPr>
        <w:numId w:val="0"/>
      </w:numPr>
      <w:tabs>
        <w:tab w:val="right" w:leader="dot" w:pos="4176"/>
      </w:tabs>
    </w:pPr>
  </w:style>
  <w:style w:type="paragraph" w:styleId="ListNumber2">
    <w:name w:val="List Number 2"/>
    <w:basedOn w:val="List2"/>
    <w:rsid w:val="008239C1"/>
    <w:pPr>
      <w:numPr>
        <w:numId w:val="9"/>
      </w:numPr>
      <w:tabs>
        <w:tab w:val="clear" w:pos="1060"/>
      </w:tabs>
    </w:pPr>
  </w:style>
  <w:style w:type="paragraph" w:customStyle="1" w:styleId="MarginNote">
    <w:name w:val="Margin Note"/>
    <w:basedOn w:val="BodyText"/>
    <w:rsid w:val="008239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39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39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39C1"/>
    <w:rPr>
      <w:sz w:val="32"/>
    </w:rPr>
  </w:style>
  <w:style w:type="paragraph" w:customStyle="1" w:styleId="HeadingProcedure">
    <w:name w:val="Heading Procedure"/>
    <w:basedOn w:val="HeadingBase"/>
    <w:next w:val="Normal"/>
    <w:rsid w:val="008239C1"/>
    <w:pPr>
      <w:tabs>
        <w:tab w:val="left" w:pos="0"/>
      </w:tabs>
      <w:spacing w:before="120" w:after="60"/>
    </w:pPr>
    <w:rPr>
      <w:i/>
      <w:color w:val="918585"/>
      <w:sz w:val="22"/>
    </w:rPr>
  </w:style>
  <w:style w:type="paragraph" w:customStyle="1" w:styleId="TableBodyText">
    <w:name w:val="Table Body Text"/>
    <w:basedOn w:val="BodyText"/>
    <w:rsid w:val="008239C1"/>
    <w:pPr>
      <w:spacing w:before="60" w:after="60"/>
    </w:pPr>
  </w:style>
  <w:style w:type="paragraph" w:styleId="ListContinue">
    <w:name w:val="List Continue"/>
    <w:basedOn w:val="List"/>
    <w:rsid w:val="008239C1"/>
    <w:pPr>
      <w:ind w:firstLine="0"/>
    </w:pPr>
  </w:style>
  <w:style w:type="paragraph" w:customStyle="1" w:styleId="ListNote">
    <w:name w:val="List Note"/>
    <w:basedOn w:val="List"/>
    <w:rsid w:val="008239C1"/>
    <w:pPr>
      <w:pBdr>
        <w:top w:val="single" w:sz="6" w:space="2" w:color="918585"/>
        <w:bottom w:val="single" w:sz="6" w:space="2" w:color="918585"/>
      </w:pBdr>
      <w:tabs>
        <w:tab w:val="left" w:pos="1021"/>
      </w:tabs>
      <w:ind w:firstLine="0"/>
    </w:pPr>
  </w:style>
  <w:style w:type="paragraph" w:customStyle="1" w:styleId="Warning">
    <w:name w:val="Warning"/>
    <w:basedOn w:val="BodyText"/>
    <w:rsid w:val="008239C1"/>
    <w:pPr>
      <w:shd w:val="clear" w:color="auto" w:fill="D9D9D9"/>
      <w:tabs>
        <w:tab w:val="left" w:pos="992"/>
      </w:tabs>
      <w:ind w:left="119" w:right="119"/>
    </w:pPr>
    <w:rPr>
      <w:sz w:val="20"/>
    </w:rPr>
  </w:style>
  <w:style w:type="paragraph" w:customStyle="1" w:styleId="MarginIcons">
    <w:name w:val="Margin Icons"/>
    <w:basedOn w:val="BodyText"/>
    <w:rsid w:val="008239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39C1"/>
    <w:rPr>
      <w:rFonts w:ascii="Courier New" w:hAnsi="Courier New"/>
    </w:rPr>
  </w:style>
  <w:style w:type="paragraph" w:customStyle="1" w:styleId="NoteBullet">
    <w:name w:val="Note Bullet"/>
    <w:basedOn w:val="Note"/>
    <w:rsid w:val="008239C1"/>
    <w:pPr>
      <w:tabs>
        <w:tab w:val="clear" w:pos="680"/>
      </w:tabs>
      <w:spacing w:before="60" w:after="60"/>
    </w:pPr>
  </w:style>
  <w:style w:type="paragraph" w:customStyle="1" w:styleId="SubHeading2">
    <w:name w:val="SubHeading2"/>
    <w:basedOn w:val="HeadingBase"/>
    <w:rsid w:val="008239C1"/>
    <w:pPr>
      <w:spacing w:before="240" w:after="60"/>
    </w:pPr>
    <w:rPr>
      <w:sz w:val="20"/>
    </w:rPr>
  </w:style>
  <w:style w:type="paragraph" w:customStyle="1" w:styleId="SubHeading1">
    <w:name w:val="SubHeading1"/>
    <w:basedOn w:val="HeadingBase"/>
    <w:rsid w:val="008239C1"/>
    <w:pPr>
      <w:spacing w:before="240" w:after="60"/>
    </w:pPr>
    <w:rPr>
      <w:color w:val="918585"/>
      <w:sz w:val="22"/>
    </w:rPr>
  </w:style>
  <w:style w:type="paragraph" w:customStyle="1" w:styleId="SideHeading">
    <w:name w:val="Side Heading"/>
    <w:basedOn w:val="HeadingBase"/>
    <w:rsid w:val="008239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39C1"/>
    <w:pPr>
      <w:tabs>
        <w:tab w:val="num" w:pos="360"/>
      </w:tabs>
    </w:pPr>
  </w:style>
  <w:style w:type="paragraph" w:styleId="PlainText">
    <w:name w:val="Plain Text"/>
    <w:basedOn w:val="Normal"/>
    <w:link w:val="PlainTextChar"/>
    <w:rsid w:val="008239C1"/>
    <w:rPr>
      <w:sz w:val="20"/>
    </w:rPr>
  </w:style>
  <w:style w:type="character" w:customStyle="1" w:styleId="PlainTextChar">
    <w:name w:val="Plain Text Char"/>
    <w:basedOn w:val="DefaultParagraphFont"/>
    <w:link w:val="PlainText"/>
    <w:rsid w:val="008239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39C1"/>
    <w:rPr>
      <w:b/>
      <w:smallCaps/>
    </w:rPr>
  </w:style>
  <w:style w:type="paragraph" w:customStyle="1" w:styleId="TableListNumber">
    <w:name w:val="Table List Number"/>
    <w:basedOn w:val="ListNumber"/>
    <w:rsid w:val="008239C1"/>
    <w:pPr>
      <w:numPr>
        <w:numId w:val="0"/>
      </w:numPr>
    </w:pPr>
  </w:style>
  <w:style w:type="paragraph" w:styleId="TOC4">
    <w:name w:val="toc 4"/>
    <w:basedOn w:val="TOCBase"/>
    <w:next w:val="Normal"/>
    <w:semiHidden/>
    <w:rsid w:val="008239C1"/>
    <w:pPr>
      <w:tabs>
        <w:tab w:val="right" w:leader="dot" w:pos="9071"/>
      </w:tabs>
      <w:ind w:left="1701"/>
    </w:pPr>
  </w:style>
  <w:style w:type="paragraph" w:customStyle="1" w:styleId="ListAlpha">
    <w:name w:val="List Alpha"/>
    <w:basedOn w:val="List"/>
    <w:rsid w:val="008239C1"/>
    <w:pPr>
      <w:numPr>
        <w:numId w:val="8"/>
      </w:numPr>
    </w:pPr>
  </w:style>
  <w:style w:type="paragraph" w:customStyle="1" w:styleId="ListAlpha2">
    <w:name w:val="List Alpha 2"/>
    <w:basedOn w:val="List2"/>
    <w:rsid w:val="008239C1"/>
    <w:pPr>
      <w:numPr>
        <w:numId w:val="7"/>
      </w:numPr>
    </w:pPr>
  </w:style>
  <w:style w:type="paragraph" w:styleId="List3">
    <w:name w:val="List 3"/>
    <w:basedOn w:val="BodyText"/>
    <w:rsid w:val="008239C1"/>
    <w:pPr>
      <w:tabs>
        <w:tab w:val="left" w:pos="1021"/>
      </w:tabs>
      <w:spacing w:before="60" w:after="60"/>
      <w:ind w:left="1020" w:hanging="340"/>
    </w:pPr>
  </w:style>
  <w:style w:type="paragraph" w:styleId="List4">
    <w:name w:val="List 4"/>
    <w:basedOn w:val="BodyText"/>
    <w:rsid w:val="008239C1"/>
    <w:pPr>
      <w:tabs>
        <w:tab w:val="left" w:pos="1361"/>
      </w:tabs>
      <w:spacing w:before="60" w:after="60"/>
      <w:ind w:left="1361" w:hanging="340"/>
    </w:pPr>
  </w:style>
  <w:style w:type="paragraph" w:styleId="List5">
    <w:name w:val="List 5"/>
    <w:basedOn w:val="BodyText"/>
    <w:rsid w:val="008239C1"/>
    <w:pPr>
      <w:tabs>
        <w:tab w:val="left" w:pos="1701"/>
      </w:tabs>
      <w:spacing w:before="60" w:after="60"/>
      <w:ind w:left="1701" w:hanging="340"/>
    </w:pPr>
  </w:style>
  <w:style w:type="paragraph" w:styleId="ListBullet3">
    <w:name w:val="List Bullet 3"/>
    <w:basedOn w:val="List3"/>
    <w:rsid w:val="008239C1"/>
    <w:pPr>
      <w:numPr>
        <w:numId w:val="14"/>
      </w:numPr>
      <w:tabs>
        <w:tab w:val="clear" w:pos="1021"/>
      </w:tabs>
      <w:ind w:left="1037" w:hanging="357"/>
    </w:pPr>
  </w:style>
  <w:style w:type="paragraph" w:styleId="ListBullet4">
    <w:name w:val="List Bullet 4"/>
    <w:basedOn w:val="List4"/>
    <w:rsid w:val="008239C1"/>
    <w:pPr>
      <w:numPr>
        <w:numId w:val="2"/>
      </w:numPr>
    </w:pPr>
  </w:style>
  <w:style w:type="paragraph" w:styleId="ListBullet5">
    <w:name w:val="List Bullet 5"/>
    <w:basedOn w:val="List5"/>
    <w:rsid w:val="008239C1"/>
    <w:pPr>
      <w:numPr>
        <w:numId w:val="3"/>
      </w:numPr>
    </w:pPr>
  </w:style>
  <w:style w:type="paragraph" w:styleId="ListContinue2">
    <w:name w:val="List Continue 2"/>
    <w:basedOn w:val="List2"/>
    <w:rsid w:val="008239C1"/>
    <w:pPr>
      <w:ind w:firstLine="0"/>
    </w:pPr>
  </w:style>
  <w:style w:type="paragraph" w:styleId="ListContinue3">
    <w:name w:val="List Continue 3"/>
    <w:basedOn w:val="List3"/>
    <w:rsid w:val="008239C1"/>
    <w:pPr>
      <w:ind w:left="1021" w:firstLine="0"/>
    </w:pPr>
  </w:style>
  <w:style w:type="paragraph" w:styleId="ListContinue4">
    <w:name w:val="List Continue 4"/>
    <w:basedOn w:val="List4"/>
    <w:rsid w:val="008239C1"/>
    <w:pPr>
      <w:ind w:firstLine="0"/>
    </w:pPr>
  </w:style>
  <w:style w:type="paragraph" w:styleId="ListContinue5">
    <w:name w:val="List Continue 5"/>
    <w:basedOn w:val="List5"/>
    <w:rsid w:val="008239C1"/>
    <w:pPr>
      <w:ind w:firstLine="0"/>
    </w:pPr>
  </w:style>
  <w:style w:type="paragraph" w:styleId="ListNumber3">
    <w:name w:val="List Number 3"/>
    <w:basedOn w:val="List3"/>
    <w:rsid w:val="008239C1"/>
    <w:pPr>
      <w:numPr>
        <w:numId w:val="4"/>
      </w:numPr>
    </w:pPr>
  </w:style>
  <w:style w:type="paragraph" w:styleId="ListNumber4">
    <w:name w:val="List Number 4"/>
    <w:basedOn w:val="List4"/>
    <w:rsid w:val="008239C1"/>
    <w:pPr>
      <w:numPr>
        <w:numId w:val="5"/>
      </w:numPr>
    </w:pPr>
  </w:style>
  <w:style w:type="paragraph" w:styleId="ListNumber5">
    <w:name w:val="List Number 5"/>
    <w:basedOn w:val="List5"/>
    <w:rsid w:val="008239C1"/>
    <w:pPr>
      <w:numPr>
        <w:numId w:val="6"/>
      </w:numPr>
    </w:pPr>
  </w:style>
  <w:style w:type="paragraph" w:styleId="BlockText">
    <w:name w:val="Block Text"/>
    <w:basedOn w:val="Normal"/>
    <w:rsid w:val="008239C1"/>
    <w:pPr>
      <w:spacing w:after="120"/>
      <w:ind w:left="1440" w:right="1440"/>
    </w:pPr>
  </w:style>
  <w:style w:type="character" w:customStyle="1" w:styleId="Subscript">
    <w:name w:val="Subscript"/>
    <w:basedOn w:val="DefaultParagraphFont"/>
    <w:rsid w:val="008239C1"/>
    <w:rPr>
      <w:sz w:val="16"/>
      <w:vertAlign w:val="subscript"/>
    </w:rPr>
  </w:style>
  <w:style w:type="character" w:customStyle="1" w:styleId="Superscript">
    <w:name w:val="Superscript"/>
    <w:basedOn w:val="DefaultParagraphFont"/>
    <w:rsid w:val="008239C1"/>
    <w:rPr>
      <w:sz w:val="16"/>
      <w:vertAlign w:val="superscript"/>
    </w:rPr>
  </w:style>
  <w:style w:type="character" w:customStyle="1" w:styleId="Symbols">
    <w:name w:val="Symbols"/>
    <w:basedOn w:val="DefaultParagraphFont"/>
    <w:rsid w:val="008239C1"/>
    <w:rPr>
      <w:rFonts w:ascii="Symbol" w:hAnsi="Symbol"/>
    </w:rPr>
  </w:style>
  <w:style w:type="character" w:customStyle="1" w:styleId="MenuOptions">
    <w:name w:val="Menu Options"/>
    <w:basedOn w:val="DefaultParagraphFont"/>
    <w:rsid w:val="008239C1"/>
    <w:rPr>
      <w:rFonts w:ascii="Arial Narrow" w:hAnsi="Arial Narrow"/>
      <w:smallCaps/>
    </w:rPr>
  </w:style>
  <w:style w:type="character" w:customStyle="1" w:styleId="Buttons">
    <w:name w:val="Buttons"/>
    <w:basedOn w:val="DefaultParagraphFont"/>
    <w:rsid w:val="008239C1"/>
    <w:rPr>
      <w:b/>
    </w:rPr>
  </w:style>
  <w:style w:type="character" w:customStyle="1" w:styleId="Underlined">
    <w:name w:val="Underlined"/>
    <w:basedOn w:val="DefaultParagraphFont"/>
    <w:rsid w:val="008239C1"/>
    <w:rPr>
      <w:u w:val="single"/>
    </w:rPr>
  </w:style>
  <w:style w:type="paragraph" w:customStyle="1" w:styleId="TableBodyTextRight">
    <w:name w:val="Table Body Text Right"/>
    <w:basedOn w:val="TableBodyText"/>
    <w:rsid w:val="008239C1"/>
    <w:pPr>
      <w:widowControl w:val="0"/>
      <w:autoSpaceDE w:val="0"/>
      <w:autoSpaceDN w:val="0"/>
      <w:adjustRightInd w:val="0"/>
      <w:jc w:val="right"/>
    </w:pPr>
    <w:rPr>
      <w:rFonts w:cs="Arial"/>
      <w:szCs w:val="18"/>
    </w:rPr>
  </w:style>
  <w:style w:type="paragraph" w:customStyle="1" w:styleId="CopyrightText">
    <w:name w:val="Copyright Text"/>
    <w:basedOn w:val="BodyText"/>
    <w:rsid w:val="008239C1"/>
    <w:rPr>
      <w:sz w:val="18"/>
    </w:rPr>
  </w:style>
  <w:style w:type="paragraph" w:customStyle="1" w:styleId="BodySmallRight">
    <w:name w:val="Body Small Right"/>
    <w:basedOn w:val="BodyTextRight"/>
    <w:rsid w:val="008239C1"/>
    <w:rPr>
      <w:sz w:val="18"/>
      <w:szCs w:val="18"/>
    </w:rPr>
  </w:style>
  <w:style w:type="paragraph" w:customStyle="1" w:styleId="MarginEdition">
    <w:name w:val="Margin Edition"/>
    <w:basedOn w:val="MarginNote"/>
    <w:rsid w:val="008239C1"/>
    <w:pPr>
      <w:spacing w:before="0" w:after="0"/>
    </w:pPr>
    <w:rPr>
      <w:rFonts w:ascii="Times New Roman" w:hAnsi="Times New Roman"/>
      <w:color w:val="999999"/>
    </w:rPr>
  </w:style>
  <w:style w:type="paragraph" w:customStyle="1" w:styleId="Spacer">
    <w:name w:val="Spacer"/>
    <w:basedOn w:val="Normal"/>
    <w:rsid w:val="008239C1"/>
    <w:rPr>
      <w:sz w:val="2"/>
      <w:szCs w:val="2"/>
    </w:rPr>
  </w:style>
  <w:style w:type="character" w:customStyle="1" w:styleId="Small">
    <w:name w:val="Small"/>
    <w:basedOn w:val="DefaultParagraphFont"/>
    <w:rsid w:val="008239C1"/>
    <w:rPr>
      <w:sz w:val="16"/>
    </w:rPr>
  </w:style>
  <w:style w:type="paragraph" w:customStyle="1" w:styleId="WideTable">
    <w:name w:val="Wide Table"/>
    <w:basedOn w:val="Normal"/>
    <w:rsid w:val="008239C1"/>
    <w:pPr>
      <w:ind w:left="-1418"/>
    </w:pPr>
    <w:rPr>
      <w:sz w:val="2"/>
      <w:szCs w:val="2"/>
    </w:rPr>
  </w:style>
  <w:style w:type="character" w:styleId="PageNumber">
    <w:name w:val="page number"/>
    <w:basedOn w:val="DefaultParagraphFont"/>
    <w:rsid w:val="008239C1"/>
  </w:style>
  <w:style w:type="paragraph" w:styleId="Quote">
    <w:name w:val="Quote"/>
    <w:basedOn w:val="Heading1"/>
    <w:link w:val="QuoteChar"/>
    <w:qFormat/>
    <w:rsid w:val="008239C1"/>
    <w:rPr>
      <w:b w:val="0"/>
      <w:sz w:val="72"/>
      <w:szCs w:val="72"/>
      <w:lang w:val="en-NZ"/>
    </w:rPr>
  </w:style>
  <w:style w:type="character" w:customStyle="1" w:styleId="QuoteChar">
    <w:name w:val="Quote Char"/>
    <w:basedOn w:val="DefaultParagraphFont"/>
    <w:link w:val="Quote"/>
    <w:rsid w:val="008239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39C1"/>
    <w:pPr>
      <w:pageBreakBefore/>
    </w:pPr>
  </w:style>
  <w:style w:type="paragraph" w:customStyle="1" w:styleId="Border">
    <w:name w:val="Border"/>
    <w:basedOn w:val="Normal"/>
    <w:qFormat/>
    <w:rsid w:val="008239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39C1"/>
    <w:rPr>
      <w:b/>
      <w:bCs/>
      <w:i/>
      <w:iCs/>
      <w:color w:val="auto"/>
    </w:rPr>
  </w:style>
  <w:style w:type="paragraph" w:styleId="IntenseQuote">
    <w:name w:val="Intense Quote"/>
    <w:basedOn w:val="Normal"/>
    <w:next w:val="Normal"/>
    <w:link w:val="IntenseQuoteChar"/>
    <w:uiPriority w:val="30"/>
    <w:qFormat/>
    <w:rsid w:val="008239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39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39C1"/>
    <w:rPr>
      <w:smallCaps/>
      <w:color w:val="auto"/>
      <w:u w:val="single"/>
    </w:rPr>
  </w:style>
  <w:style w:type="character" w:styleId="IntenseReference">
    <w:name w:val="Intense Reference"/>
    <w:basedOn w:val="DefaultParagraphFont"/>
    <w:uiPriority w:val="32"/>
    <w:qFormat/>
    <w:rsid w:val="008239C1"/>
    <w:rPr>
      <w:b/>
      <w:bCs/>
      <w:smallCaps/>
      <w:color w:val="auto"/>
      <w:spacing w:val="5"/>
      <w:u w:val="single"/>
    </w:rPr>
  </w:style>
  <w:style w:type="paragraph" w:customStyle="1" w:styleId="2ColumnHeading">
    <w:name w:val="2Column Heading"/>
    <w:basedOn w:val="BodyText"/>
    <w:qFormat/>
    <w:rsid w:val="008239C1"/>
    <w:pPr>
      <w:spacing w:after="60"/>
      <w:ind w:left="-2268"/>
    </w:pPr>
    <w:rPr>
      <w:b/>
    </w:rPr>
  </w:style>
  <w:style w:type="paragraph" w:customStyle="1" w:styleId="Heading1TOC">
    <w:name w:val="Heading1 TOC"/>
    <w:basedOn w:val="Normal"/>
    <w:qFormat/>
    <w:rsid w:val="008239C1"/>
    <w:pPr>
      <w:spacing w:before="240" w:after="120"/>
    </w:pPr>
    <w:rPr>
      <w:rFonts w:ascii="Times New Roman" w:hAnsi="Times New Roman"/>
      <w:b/>
      <w:sz w:val="32"/>
    </w:rPr>
  </w:style>
  <w:style w:type="paragraph" w:customStyle="1" w:styleId="Heading2TOC">
    <w:name w:val="Heading2 TOC"/>
    <w:basedOn w:val="Normal"/>
    <w:qFormat/>
    <w:rsid w:val="008239C1"/>
    <w:pPr>
      <w:spacing w:before="240" w:after="60"/>
    </w:pPr>
    <w:rPr>
      <w:rFonts w:ascii="Times New Roman" w:hAnsi="Times New Roman"/>
      <w:b/>
      <w:sz w:val="28"/>
    </w:rPr>
  </w:style>
  <w:style w:type="character" w:customStyle="1" w:styleId="Underline">
    <w:name w:val="Underline"/>
    <w:basedOn w:val="DefaultParagraphFont"/>
    <w:qFormat/>
    <w:rsid w:val="008239C1"/>
    <w:rPr>
      <w:u w:val="single"/>
    </w:rPr>
  </w:style>
  <w:style w:type="character" w:customStyle="1" w:styleId="BoldandItalics">
    <w:name w:val="Bold and Italics"/>
    <w:qFormat/>
    <w:rsid w:val="008239C1"/>
    <w:rPr>
      <w:b/>
      <w:i/>
      <w:u w:val="none"/>
    </w:rPr>
  </w:style>
  <w:style w:type="paragraph" w:styleId="BalloonText">
    <w:name w:val="Balloon Text"/>
    <w:basedOn w:val="Normal"/>
    <w:link w:val="BalloonTextChar"/>
    <w:rsid w:val="008239C1"/>
    <w:rPr>
      <w:rFonts w:ascii="Tahoma" w:hAnsi="Tahoma" w:cs="Tahoma"/>
      <w:sz w:val="16"/>
      <w:szCs w:val="16"/>
    </w:rPr>
  </w:style>
  <w:style w:type="character" w:customStyle="1" w:styleId="BalloonTextChar">
    <w:name w:val="Balloon Text Char"/>
    <w:basedOn w:val="DefaultParagraphFont"/>
    <w:link w:val="BalloonText"/>
    <w:rsid w:val="008239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39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39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1027</Words>
  <Characters>6439</Characters>
  <Application>Microsoft Office Word</Application>
  <DocSecurity>0</DocSecurity>
  <Lines>233</Lines>
  <Paragraphs>112</Paragraphs>
  <ScaleCrop>false</ScaleCrop>
  <Company>Author-it Software Corporation Ltd.</Company>
  <LinksUpToDate>false</LinksUpToDate>
  <CharactersWithSpaces>7388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PMC562081B Deliver customer service</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2012-05-26T19:13:00Z</dcterms:created>
  <dcterms:modified xsi:type="dcterms:W3CDTF">2012-05-26T19:13:00Z</dcterms:modified>
</cp:coreProperties>
</file>