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A72" w:rsidP="00F00A72">
      <w:pPr>
        <w:pStyle w:val="Title"/>
      </w:pPr>
      <w:r>
        <w:fldChar w:fldCharType="begin"/>
      </w:r>
      <w:r>
        <w:instrText xml:space="preserve"> TITLE   \* MERGEFORMAT </w:instrText>
      </w:r>
      <w:r>
        <w:fldChar w:fldCharType="separate"/>
      </w:r>
      <w:r>
        <w:t>PMC557001A Manage trials</w:t>
      </w:r>
      <w:r>
        <w:fldChar w:fldCharType="end"/>
      </w:r>
    </w:p>
    <w:p w:rsidR="00F00A72" w:rsidP="00F00A72">
      <w:pPr>
        <w:pStyle w:val="Version"/>
        <w:sectPr w:rsidSect="00334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4639" w:rsidP="00334639">
      <w:pPr>
        <w:pStyle w:val="SuperHeading"/>
      </w:pPr>
      <w:r w:rsidRPr="00334639">
        <w:t>PMC557001A Manage trials</w:t>
      </w:r>
    </w:p>
    <w:p w:rsidR="00000000" w:rsidRPr="00334639" w:rsidP="00334639">
      <w:pPr>
        <w:pStyle w:val="SuperHeading"/>
      </w:pPr>
    </w:p>
    <w:p w:rsidR="00000000" w:rsidRPr="00334639" w:rsidP="00334639">
      <w:pPr>
        <w:pStyle w:val="Heading1"/>
      </w:pPr>
      <w:bookmarkStart w:id="1" w:name="O_110739"/>
      <w:bookmarkEnd w:id="1"/>
      <w:r w:rsidRPr="00334639">
        <w:t>Modification History</w:t>
      </w:r>
    </w:p>
    <w:p w:rsidR="00000000" w:rsidRPr="00334639" w:rsidP="00334639">
      <w:pPr>
        <w:pStyle w:val="BodyText"/>
      </w:pPr>
      <w:r w:rsidRPr="00334639">
        <w:t>Not applicable.</w:t>
      </w:r>
    </w:p>
    <w:p w:rsidR="00000000" w:rsidRPr="00334639" w:rsidP="00334639">
      <w:pPr>
        <w:pStyle w:val="AllowPageBreak"/>
      </w:pPr>
    </w:p>
    <w:p w:rsidR="00000000" w:rsidRPr="00334639" w:rsidP="00334639">
      <w:pPr>
        <w:pStyle w:val="Heading1"/>
      </w:pPr>
      <w:bookmarkStart w:id="2" w:name="O_110740"/>
      <w:bookmarkEnd w:id="2"/>
      <w:r w:rsidRPr="00334639">
        <w:t>Unit Descriptor</w:t>
      </w:r>
    </w:p>
    <w:tbl>
      <w:tblPr>
        <w:tblW w:w="0" w:type="auto"/>
        <w:tblLayout w:type="fixed"/>
        <w:tblCellMar>
          <w:left w:w="62" w:type="dxa"/>
          <w:right w:w="62" w:type="dxa"/>
        </w:tblCellMar>
        <w:tblLook w:val="0000"/>
      </w:tblPr>
      <w:tblGrid>
        <w:gridCol w:w="2658"/>
        <w:gridCol w:w="5864"/>
      </w:tblGrid>
      <w:tr w:rsidTr="00F00A72">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This unit of competency covers the managing of trials of new/modified materials, process, methods, equipment a</w:t>
            </w:r>
            <w:r w:rsidRPr="00334639">
              <w:t>nd/or plant. The trial is aimed at determining suitability or checking performance. It will result in a report which may include recommendations for a new trial and/or for improvement or may result in a recommendation to accept the subject of the trial.</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3" w:name="O_110741"/>
      <w:bookmarkEnd w:id="3"/>
      <w:r w:rsidRPr="00334639">
        <w:t>Application of the Unit</w:t>
      </w:r>
    </w:p>
    <w:tbl>
      <w:tblPr>
        <w:tblW w:w="0" w:type="auto"/>
        <w:tblLayout w:type="fixed"/>
        <w:tblCellMar>
          <w:left w:w="62" w:type="dxa"/>
          <w:right w:w="62" w:type="dxa"/>
        </w:tblCellMar>
        <w:tblLook w:val="0000"/>
      </w:tblPr>
      <w:tblGrid>
        <w:gridCol w:w="2750"/>
        <w:gridCol w:w="5772"/>
      </w:tblGrid>
      <w:tr w:rsidTr="00F00A7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This unit of competency requires the application of technical knowledge about the subject of the trial along with a critical evaluation or trial outcomes. It may include aspects of project ma</w:t>
            </w:r>
            <w:r w:rsidRPr="00334639">
              <w:t>nagement and people and process management in order for the trial to be completed. This unit could apply to any sector in the industry and it may be appropriate to consider relevant technical units concurrently.</w:t>
            </w:r>
          </w:p>
          <w:p w:rsidR="00000000" w:rsidRPr="00334639" w:rsidP="00334639">
            <w:pPr>
              <w:pStyle w:val="BodyText"/>
            </w:pPr>
            <w:r w:rsidRPr="00334639">
              <w:t>Trialling may refer to:</w:t>
            </w:r>
          </w:p>
          <w:p w:rsidR="00000000" w:rsidRPr="00334639" w:rsidP="00334639">
            <w:pPr>
              <w:pStyle w:val="ListBullet"/>
            </w:pPr>
            <w:r w:rsidRPr="00334639">
              <w:t>the scale-up and ot</w:t>
            </w:r>
            <w:r w:rsidRPr="00334639">
              <w:t>her development steps required to take a new product or process from its design/laboratory trials to full commercial operation on a plant</w:t>
            </w:r>
          </w:p>
          <w:p w:rsidR="00000000" w:rsidRPr="00334639" w:rsidP="00334639">
            <w:pPr>
              <w:pStyle w:val="ListBullet"/>
            </w:pPr>
            <w:r w:rsidRPr="00334639">
              <w:t>direct trialling of the proposed new material, method, process, plant or equipment</w:t>
            </w:r>
          </w:p>
          <w:p w:rsidR="00000000" w:rsidRPr="00334639" w:rsidP="00334639">
            <w:pPr>
              <w:pStyle w:val="ListBullet"/>
            </w:pPr>
            <w:r w:rsidRPr="00334639">
              <w:t>large scale pilot plant, demonstrat</w:t>
            </w:r>
            <w:r w:rsidRPr="00334639">
              <w:t>ion plant or full scale plant trials.</w:t>
            </w:r>
          </w:p>
          <w:p w:rsidR="00000000" w:rsidRPr="00334639" w:rsidP="00334639">
            <w:pPr>
              <w:pStyle w:val="BodyText"/>
            </w:pPr>
            <w:r w:rsidRPr="00334639">
              <w:t>This unit of competency applies to individuals who will be managing a trial. They will typically be the sole manager of the trial or a co-manager with a defined scope of responsibility. The trials will involve liaising</w:t>
            </w:r>
            <w:r w:rsidRPr="00334639">
              <w:t xml:space="preserve"> with various technical experts and stakeholders and coordinating the work of people at all levels in order to complete the trial.</w:t>
            </w:r>
          </w:p>
          <w:p w:rsidR="00000000" w:rsidRPr="00334639" w:rsidP="00334639">
            <w:pPr>
              <w:pStyle w:val="BodyText"/>
            </w:pPr>
            <w:r w:rsidRPr="00334639">
              <w:t>This unit may apply to individuals working for the organisation conducting the trial, a consulting organisation or a customer</w:t>
            </w:r>
            <w:r w:rsidRPr="00334639">
              <w:t xml:space="preserve"> or supplier organisation conducting the trials on behalf of their customer or supplier.</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4" w:name="O_110742"/>
      <w:bookmarkEnd w:id="4"/>
      <w:r w:rsidRPr="00334639">
        <w:t>Licensing/Regulatory Information</w:t>
      </w:r>
    </w:p>
    <w:p w:rsidR="00000000" w:rsidRPr="00334639" w:rsidP="00334639">
      <w:pPr>
        <w:pStyle w:val="BodyText"/>
      </w:pPr>
      <w:r w:rsidRPr="00334639">
        <w:t>Not applicable.</w:t>
      </w:r>
    </w:p>
    <w:p w:rsidR="00000000" w:rsidRPr="00334639" w:rsidP="00334639">
      <w:pPr>
        <w:pStyle w:val="AllowPageBreak"/>
      </w:pPr>
    </w:p>
    <w:p w:rsidR="00000000" w:rsidRPr="00334639" w:rsidP="00334639">
      <w:pPr>
        <w:pStyle w:val="Heading1"/>
      </w:pPr>
      <w:bookmarkStart w:id="5" w:name="O_110743"/>
      <w:bookmarkEnd w:id="5"/>
      <w:r w:rsidRPr="00334639">
        <w:t>Pre-Requisites</w:t>
      </w:r>
    </w:p>
    <w:tbl>
      <w:tblPr>
        <w:tblW w:w="0" w:type="auto"/>
        <w:tblLayout w:type="fixed"/>
        <w:tblCellMar>
          <w:left w:w="62" w:type="dxa"/>
          <w:right w:w="62" w:type="dxa"/>
        </w:tblCellMar>
        <w:tblLook w:val="0000"/>
      </w:tblPr>
      <w:tblGrid>
        <w:gridCol w:w="2775"/>
        <w:gridCol w:w="1295"/>
        <w:gridCol w:w="4452"/>
      </w:tblGrid>
      <w:tr w:rsidTr="00F00A7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p>
        </w:tc>
      </w:tr>
      <w:tr w:rsidTr="00F00A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p>
        </w:tc>
      </w:tr>
      <w:tr w:rsidTr="00F00A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6" w:name="O_110744"/>
      <w:bookmarkEnd w:id="6"/>
      <w:r w:rsidRPr="00334639">
        <w:t>Employability Skills Information</w:t>
      </w:r>
    </w:p>
    <w:tbl>
      <w:tblPr>
        <w:tblW w:w="0" w:type="auto"/>
        <w:tblLayout w:type="fixed"/>
        <w:tblCellMar>
          <w:left w:w="62" w:type="dxa"/>
          <w:right w:w="62" w:type="dxa"/>
        </w:tblCellMar>
        <w:tblLook w:val="0000"/>
      </w:tblPr>
      <w:tblGrid>
        <w:gridCol w:w="2802"/>
        <w:gridCol w:w="5720"/>
      </w:tblGrid>
      <w:tr w:rsidTr="00F00A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This unit contains employability skills.</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7" w:name="O_110745"/>
      <w:bookmarkEnd w:id="7"/>
      <w:r w:rsidRPr="00334639">
        <w:t>Elements and Performance Criteria Pre-Content</w:t>
      </w:r>
    </w:p>
    <w:tbl>
      <w:tblPr>
        <w:tblW w:w="0" w:type="auto"/>
        <w:tblLayout w:type="fixed"/>
        <w:tblCellMar>
          <w:left w:w="62" w:type="dxa"/>
          <w:right w:w="62" w:type="dxa"/>
        </w:tblCellMar>
        <w:tblLook w:val="0000"/>
      </w:tblPr>
      <w:tblGrid>
        <w:gridCol w:w="2579"/>
        <w:gridCol w:w="5943"/>
      </w:tblGrid>
      <w:tr w:rsidTr="00F00A7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 xml:space="preserve">Performance criteria describe </w:t>
            </w:r>
            <w:r w:rsidRPr="00334639">
              <w:t>the performance needed to demonstrate achievement of the element. Assessment of performance is to be consistent with the evidence guide.</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8" w:name="O_110746"/>
      <w:bookmarkEnd w:id="8"/>
      <w:r w:rsidRPr="00334639">
        <w:t>Elements and Performance Criteria</w:t>
      </w:r>
    </w:p>
    <w:tbl>
      <w:tblPr>
        <w:tblW w:w="0" w:type="auto"/>
        <w:tblLayout w:type="fixed"/>
        <w:tblCellMar>
          <w:left w:w="62" w:type="dxa"/>
          <w:right w:w="62" w:type="dxa"/>
        </w:tblCellMar>
        <w:tblLook w:val="0000"/>
      </w:tblPr>
      <w:tblGrid>
        <w:gridCol w:w="2579"/>
        <w:gridCol w:w="5943"/>
      </w:tblGrid>
      <w:tr w:rsidTr="00F00A72">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PERFORMANCE CRITERIA</w:t>
            </w:r>
          </w:p>
        </w:tc>
      </w:tr>
      <w:tr w:rsidTr="00F00A7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List"/>
              <w:rPr>
                <w:lang w:val="en-NZ"/>
              </w:rPr>
            </w:pPr>
            <w:r w:rsidRPr="00334639">
              <w:t>1.</w:t>
            </w:r>
            <w:r w:rsidRPr="00334639">
              <w:tab/>
              <w:t>Determine purpose of trial</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List2"/>
            </w:pPr>
            <w:r w:rsidRPr="00334639">
              <w:t>1.1.</w:t>
            </w:r>
            <w:r w:rsidRPr="00334639">
              <w:tab/>
            </w:r>
            <w:r w:rsidRPr="00334639">
              <w:t>Analyse documentation available on trial</w:t>
            </w:r>
          </w:p>
          <w:p w:rsidR="00000000" w:rsidRPr="00334639" w:rsidP="00334639">
            <w:pPr>
              <w:pStyle w:val="List2"/>
            </w:pPr>
            <w:r w:rsidRPr="00334639">
              <w:t>1.2.</w:t>
            </w:r>
            <w:r w:rsidRPr="00334639">
              <w:tab/>
              <w:t>Consult with trial proponent and other stakeholders</w:t>
            </w:r>
          </w:p>
          <w:p w:rsidR="00000000" w:rsidRPr="00334639" w:rsidP="00334639">
            <w:pPr>
              <w:pStyle w:val="List2"/>
            </w:pPr>
            <w:r w:rsidRPr="00334639">
              <w:t>1.3.</w:t>
            </w:r>
            <w:r w:rsidRPr="00334639">
              <w:tab/>
              <w:t>Define purposes of trial</w:t>
            </w:r>
          </w:p>
          <w:p w:rsidR="00000000" w:rsidRPr="00334639" w:rsidP="00334639">
            <w:pPr>
              <w:pStyle w:val="List2"/>
            </w:pPr>
            <w:r w:rsidRPr="00334639">
              <w:t>1.4.</w:t>
            </w:r>
            <w:r w:rsidRPr="00334639">
              <w:tab/>
              <w:t>Confirm trial purpose with all stakeholders</w:t>
            </w:r>
          </w:p>
          <w:p w:rsidR="00000000" w:rsidRPr="00334639" w:rsidP="00334639">
            <w:pPr>
              <w:pStyle w:val="List2"/>
            </w:pPr>
            <w:r w:rsidRPr="00334639">
              <w:t>1.5.</w:t>
            </w:r>
            <w:r w:rsidRPr="00334639">
              <w:tab/>
            </w:r>
            <w:r w:rsidRPr="00334639">
              <w:t>Identify health, safety and environment (HSE) and other risks from the trial</w:t>
            </w:r>
          </w:p>
          <w:p w:rsidR="00000000" w:rsidRPr="00334639" w:rsidP="00334639">
            <w:pPr>
              <w:pStyle w:val="List2"/>
            </w:pPr>
            <w:r w:rsidRPr="00334639">
              <w:t>1.6.</w:t>
            </w:r>
            <w:r w:rsidRPr="00334639">
              <w:tab/>
              <w:t>Negotiate conflicts in trial purpose</w:t>
            </w:r>
          </w:p>
          <w:p w:rsidR="00000000" w:rsidP="00334639">
            <w:pPr>
              <w:pStyle w:val="List2"/>
              <w:rPr>
                <w:lang w:val="en-NZ"/>
              </w:rPr>
            </w:pPr>
            <w:r w:rsidRPr="00334639">
              <w:t>1.7.</w:t>
            </w:r>
            <w:r w:rsidRPr="00334639">
              <w:tab/>
              <w:t>Promulgate agreed trial purpose</w:t>
            </w:r>
          </w:p>
        </w:tc>
      </w:tr>
      <w:tr w:rsidTr="00F00A7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List"/>
              <w:rPr>
                <w:lang w:val="en-NZ"/>
              </w:rPr>
            </w:pPr>
            <w:r w:rsidRPr="00334639">
              <w:t>2.</w:t>
            </w:r>
            <w:r w:rsidRPr="00334639">
              <w:tab/>
              <w:t>Determine trial metrics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List2"/>
            </w:pPr>
            <w:r w:rsidRPr="00334639">
              <w:t>2.1.</w:t>
            </w:r>
            <w:r w:rsidRPr="00334639">
              <w:tab/>
              <w:t>Determine information required from trial</w:t>
            </w:r>
          </w:p>
          <w:p w:rsidR="00000000" w:rsidRPr="00334639" w:rsidP="00334639">
            <w:pPr>
              <w:pStyle w:val="List2"/>
            </w:pPr>
            <w:r w:rsidRPr="00334639">
              <w:t>2.2.</w:t>
            </w:r>
            <w:r w:rsidRPr="00334639">
              <w:tab/>
              <w:t>Identify relevant da</w:t>
            </w:r>
            <w:r w:rsidRPr="00334639">
              <w:t>ta which is available or which could be made available</w:t>
            </w:r>
          </w:p>
          <w:p w:rsidR="00000000" w:rsidRPr="00334639" w:rsidP="00334639">
            <w:pPr>
              <w:pStyle w:val="List2"/>
            </w:pPr>
            <w:r w:rsidRPr="00334639">
              <w:t>2.3.</w:t>
            </w:r>
            <w:r w:rsidRPr="00334639">
              <w:tab/>
              <w:t>Identify gaps in data and negotiate suitable proxies for data</w:t>
            </w:r>
          </w:p>
          <w:p w:rsidR="00000000" w:rsidRPr="00334639" w:rsidP="00334639">
            <w:pPr>
              <w:pStyle w:val="List2"/>
            </w:pPr>
            <w:r w:rsidRPr="00334639">
              <w:t>2.4.</w:t>
            </w:r>
            <w:r w:rsidRPr="00334639">
              <w:tab/>
              <w:t>Arrange for data to be collected</w:t>
            </w:r>
          </w:p>
          <w:p w:rsidR="00000000" w:rsidRPr="00334639" w:rsidP="00334639">
            <w:pPr>
              <w:pStyle w:val="List2"/>
            </w:pPr>
            <w:r w:rsidRPr="00334639">
              <w:t>2.5.</w:t>
            </w:r>
            <w:r w:rsidRPr="00334639">
              <w:tab/>
              <w:t>Ensure there is appropriate capability for required data manipulation</w:t>
            </w:r>
          </w:p>
          <w:p w:rsidR="00000000" w:rsidP="00334639">
            <w:pPr>
              <w:pStyle w:val="List2"/>
              <w:rPr>
                <w:lang w:val="en-NZ"/>
              </w:rPr>
            </w:pPr>
            <w:r w:rsidRPr="00334639">
              <w:t>2.6.</w:t>
            </w:r>
            <w:r w:rsidRPr="00334639">
              <w:tab/>
              <w:t>Ensure the avail</w:t>
            </w:r>
            <w:r w:rsidRPr="00334639">
              <w:t>ability of appropriate procedures/protocols for collection and manipulation of data</w:t>
            </w:r>
          </w:p>
        </w:tc>
      </w:tr>
      <w:tr w:rsidTr="00F00A7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List"/>
              <w:rPr>
                <w:lang w:val="en-NZ"/>
              </w:rPr>
            </w:pPr>
            <w:r w:rsidRPr="00334639">
              <w:t>3.</w:t>
            </w:r>
            <w:r w:rsidRPr="00334639">
              <w:tab/>
              <w:t>Coordinate trial</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List2"/>
            </w:pPr>
            <w:r w:rsidRPr="00334639">
              <w:t>3.1.</w:t>
            </w:r>
            <w:r w:rsidRPr="00334639">
              <w:tab/>
              <w:t>Develop procedures required for trial</w:t>
            </w:r>
          </w:p>
          <w:p w:rsidR="00000000" w:rsidRPr="00334639" w:rsidP="00334639">
            <w:pPr>
              <w:pStyle w:val="List2"/>
            </w:pPr>
            <w:r w:rsidRPr="00334639">
              <w:t>3.2.</w:t>
            </w:r>
            <w:r w:rsidRPr="00334639">
              <w:tab/>
              <w:t>Check procedures to ensure appropriate risk management is included</w:t>
            </w:r>
          </w:p>
          <w:p w:rsidR="00000000" w:rsidRPr="00334639" w:rsidP="00334639">
            <w:pPr>
              <w:pStyle w:val="List2"/>
            </w:pPr>
            <w:r w:rsidRPr="00334639">
              <w:t>3.3.</w:t>
            </w:r>
            <w:r w:rsidRPr="00334639">
              <w:tab/>
              <w:t>Draft trial plans</w:t>
            </w:r>
          </w:p>
          <w:p w:rsidR="00000000" w:rsidRPr="00334639" w:rsidP="00334639">
            <w:pPr>
              <w:pStyle w:val="List2"/>
            </w:pPr>
            <w:r w:rsidRPr="00334639">
              <w:t>3.4.</w:t>
            </w:r>
            <w:r w:rsidRPr="00334639">
              <w:tab/>
              <w:t xml:space="preserve">Confirm </w:t>
            </w:r>
            <w:r w:rsidRPr="00334639">
              <w:t>trial plans with all relevant personnel</w:t>
            </w:r>
          </w:p>
          <w:p w:rsidR="00000000" w:rsidRPr="00334639" w:rsidP="00334639">
            <w:pPr>
              <w:pStyle w:val="List2"/>
            </w:pPr>
            <w:r w:rsidRPr="00334639">
              <w:t>3.5.</w:t>
            </w:r>
            <w:r w:rsidRPr="00334639">
              <w:tab/>
              <w:t>Negotiate conflicts as required</w:t>
            </w:r>
          </w:p>
          <w:p w:rsidR="00000000" w:rsidRPr="00334639" w:rsidP="00334639">
            <w:pPr>
              <w:pStyle w:val="List2"/>
            </w:pPr>
            <w:r w:rsidRPr="00334639">
              <w:t>3.6.</w:t>
            </w:r>
            <w:r w:rsidRPr="00334639">
              <w:tab/>
              <w:t>Promulgate agreed trial plans</w:t>
            </w:r>
          </w:p>
          <w:p w:rsidR="00000000" w:rsidRPr="00334639" w:rsidP="00334639">
            <w:pPr>
              <w:pStyle w:val="List2"/>
            </w:pPr>
            <w:r w:rsidRPr="00334639">
              <w:t>3.7.</w:t>
            </w:r>
            <w:r w:rsidRPr="00334639">
              <w:tab/>
              <w:t>Arrange for the required resources to be available when required by plan</w:t>
            </w:r>
          </w:p>
          <w:p w:rsidR="00000000" w:rsidRPr="00334639" w:rsidP="00334639">
            <w:pPr>
              <w:pStyle w:val="List2"/>
            </w:pPr>
            <w:r w:rsidRPr="00334639">
              <w:t>3.8.</w:t>
            </w:r>
            <w:r w:rsidRPr="00334639">
              <w:tab/>
              <w:t>Coordinate the implementation of the trial plan</w:t>
            </w:r>
          </w:p>
          <w:p w:rsidR="00000000" w:rsidRPr="00334639" w:rsidP="00334639">
            <w:pPr>
              <w:pStyle w:val="List2"/>
            </w:pPr>
            <w:r w:rsidRPr="00334639">
              <w:t>3.9.</w:t>
            </w:r>
            <w:r w:rsidRPr="00334639">
              <w:tab/>
            </w:r>
            <w:r w:rsidRPr="00334639">
              <w:t>Recognise indications of developing problems and take appropriate action</w:t>
            </w:r>
          </w:p>
          <w:p w:rsidR="00000000" w:rsidRPr="00334639" w:rsidP="00334639">
            <w:pPr>
              <w:pStyle w:val="List2"/>
            </w:pPr>
            <w:r w:rsidRPr="00334639">
              <w:t>3.10.</w:t>
            </w:r>
            <w:r w:rsidRPr="00334639">
              <w:tab/>
              <w:t>Monitor the progress to plan and take appropriate action to achieve required outcomes</w:t>
            </w:r>
          </w:p>
          <w:p w:rsidR="00000000" w:rsidP="00334639">
            <w:pPr>
              <w:pStyle w:val="List2"/>
              <w:rPr>
                <w:lang w:val="en-NZ"/>
              </w:rPr>
            </w:pPr>
            <w:r w:rsidRPr="00334639">
              <w:t>3.11.</w:t>
            </w:r>
            <w:r w:rsidRPr="00334639">
              <w:tab/>
              <w:t>Conclude trial when appropriate</w:t>
            </w:r>
          </w:p>
        </w:tc>
      </w:tr>
      <w:tr w:rsidTr="00F00A7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List"/>
              <w:rPr>
                <w:lang w:val="en-NZ"/>
              </w:rPr>
            </w:pPr>
            <w:r w:rsidRPr="00334639">
              <w:t>4.</w:t>
            </w:r>
            <w:r w:rsidRPr="00334639">
              <w:tab/>
              <w:t>Interpret trial results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List2"/>
            </w:pPr>
            <w:r w:rsidRPr="00334639">
              <w:t>4.1.</w:t>
            </w:r>
            <w:r w:rsidRPr="00334639">
              <w:tab/>
              <w:t>Ensure all data is c</w:t>
            </w:r>
            <w:r w:rsidRPr="00334639">
              <w:t>ollated and manipulated as required</w:t>
            </w:r>
          </w:p>
          <w:p w:rsidR="00000000" w:rsidRPr="00334639" w:rsidP="00334639">
            <w:pPr>
              <w:pStyle w:val="List2"/>
            </w:pPr>
            <w:r w:rsidRPr="00334639">
              <w:t>4.2.</w:t>
            </w:r>
            <w:r w:rsidRPr="00334639">
              <w:tab/>
              <w:t>Interpret data in terms of trial purpose</w:t>
            </w:r>
          </w:p>
          <w:p w:rsidR="00000000" w:rsidRPr="00334639" w:rsidP="00334639">
            <w:pPr>
              <w:pStyle w:val="List2"/>
            </w:pPr>
            <w:r w:rsidRPr="00334639">
              <w:t>4.3.</w:t>
            </w:r>
            <w:r w:rsidRPr="00334639">
              <w:tab/>
              <w:t>Analyse data for unexpected outcomes</w:t>
            </w:r>
          </w:p>
          <w:p w:rsidR="00000000" w:rsidRPr="00334639" w:rsidP="00334639">
            <w:pPr>
              <w:pStyle w:val="List2"/>
            </w:pPr>
            <w:r w:rsidRPr="00334639">
              <w:t>4.4.</w:t>
            </w:r>
            <w:r w:rsidRPr="00334639">
              <w:tab/>
              <w:t>Determine trial outcomes</w:t>
            </w:r>
          </w:p>
          <w:p w:rsidR="00000000" w:rsidRPr="00334639" w:rsidP="00334639">
            <w:pPr>
              <w:pStyle w:val="List2"/>
            </w:pPr>
            <w:r w:rsidRPr="00334639">
              <w:t>4.5.</w:t>
            </w:r>
            <w:r w:rsidRPr="00334639">
              <w:tab/>
              <w:t>Draft trial report, including recommendations</w:t>
            </w:r>
          </w:p>
          <w:p w:rsidR="00000000" w:rsidRPr="00334639" w:rsidP="00334639">
            <w:pPr>
              <w:pStyle w:val="List2"/>
            </w:pPr>
            <w:r w:rsidRPr="00334639">
              <w:t>4.6.</w:t>
            </w:r>
            <w:r w:rsidRPr="00334639">
              <w:tab/>
              <w:t>Discuss report with relevant stakeholders as a</w:t>
            </w:r>
            <w:r w:rsidRPr="00334639">
              <w:t>ppropriate</w:t>
            </w:r>
          </w:p>
          <w:p w:rsidR="00000000" w:rsidRPr="00334639" w:rsidP="00334639">
            <w:pPr>
              <w:pStyle w:val="List2"/>
            </w:pPr>
            <w:r w:rsidRPr="00334639">
              <w:t>4.7.</w:t>
            </w:r>
            <w:r w:rsidRPr="00334639">
              <w:tab/>
              <w:t>Publish final report and recommendations as required</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9" w:name="O_110747"/>
      <w:bookmarkEnd w:id="9"/>
      <w:r w:rsidRPr="00334639">
        <w:t>Required Skills and Knowledge</w:t>
      </w:r>
    </w:p>
    <w:tbl>
      <w:tblPr>
        <w:tblW w:w="0" w:type="auto"/>
        <w:tblLayout w:type="fixed"/>
        <w:tblCellMar>
          <w:left w:w="62" w:type="dxa"/>
          <w:right w:w="62" w:type="dxa"/>
        </w:tblCellMar>
        <w:tblLook w:val="0000"/>
      </w:tblPr>
      <w:tblGrid>
        <w:gridCol w:w="8522"/>
      </w:tblGrid>
      <w:tr w:rsidTr="00F00A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REQUIRED SKILLS AND KNOWLEDGE</w:t>
            </w:r>
          </w:p>
        </w:tc>
      </w:tr>
      <w:tr w:rsidTr="00F00A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t>This section describes the skills and knowledge required for this unit.</w:t>
            </w:r>
          </w:p>
        </w:tc>
      </w:tr>
      <w:tr w:rsidTr="00F00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Required skills</w:t>
            </w:r>
          </w:p>
        </w:tc>
      </w:tr>
      <w:tr w:rsidTr="00F00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Required ski</w:t>
            </w:r>
            <w:r w:rsidRPr="00334639">
              <w:t>lls include:</w:t>
            </w:r>
          </w:p>
          <w:p w:rsidR="00000000" w:rsidRPr="00334639" w:rsidP="00334639">
            <w:pPr>
              <w:pStyle w:val="ListBullet"/>
            </w:pPr>
            <w:r w:rsidRPr="00334639">
              <w:t>solving problems</w:t>
            </w:r>
          </w:p>
          <w:p w:rsidR="00000000" w:rsidRPr="00334639" w:rsidP="00334639">
            <w:pPr>
              <w:pStyle w:val="ListBullet"/>
            </w:pPr>
            <w:r w:rsidRPr="00334639">
              <w:t>communicating at all levels</w:t>
            </w:r>
          </w:p>
          <w:p w:rsidR="00000000" w:rsidRPr="00334639" w:rsidP="00334639">
            <w:pPr>
              <w:pStyle w:val="ListBullet"/>
            </w:pPr>
            <w:r w:rsidRPr="00334639">
              <w:t>using organisation knowledge system</w:t>
            </w:r>
          </w:p>
          <w:p w:rsidR="00000000" w:rsidRPr="00334639" w:rsidP="00334639">
            <w:pPr>
              <w:pStyle w:val="ListBullet"/>
            </w:pPr>
            <w:r w:rsidRPr="00334639">
              <w:t>analysing</w:t>
            </w:r>
          </w:p>
          <w:p w:rsidR="00000000" w:rsidRPr="00334639" w:rsidP="00334639">
            <w:pPr>
              <w:pStyle w:val="ListBullet"/>
            </w:pPr>
            <w:r w:rsidRPr="00334639">
              <w:t>interpreting and manipulating data</w:t>
            </w:r>
          </w:p>
          <w:p w:rsidR="00000000" w:rsidRPr="00334639" w:rsidP="00334639">
            <w:pPr>
              <w:pStyle w:val="ListBullet"/>
            </w:pPr>
            <w:r w:rsidRPr="00334639">
              <w:t>negotiating</w:t>
            </w:r>
          </w:p>
          <w:p w:rsidR="00000000" w:rsidRPr="00334639" w:rsidP="00334639">
            <w:pPr>
              <w:pStyle w:val="ListBullet"/>
            </w:pPr>
            <w:r w:rsidRPr="00334639">
              <w:t>technical reporting</w:t>
            </w:r>
          </w:p>
          <w:p w:rsidR="00000000" w:rsidP="00334639">
            <w:pPr>
              <w:pStyle w:val="ListBullet"/>
              <w:rPr>
                <w:lang w:val="en-NZ"/>
              </w:rPr>
            </w:pPr>
            <w:r w:rsidRPr="00334639">
              <w:t>interpreting technical documentation</w:t>
            </w:r>
          </w:p>
        </w:tc>
      </w:tr>
      <w:tr w:rsidTr="00F00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Required knowledge</w:t>
            </w:r>
          </w:p>
        </w:tc>
      </w:tr>
      <w:tr w:rsidTr="00F00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Required knowledge includes:</w:t>
            </w:r>
          </w:p>
          <w:p w:rsidR="00000000" w:rsidRPr="00334639" w:rsidP="00334639">
            <w:pPr>
              <w:pStyle w:val="ListBullet"/>
            </w:pPr>
            <w:r w:rsidRPr="00334639">
              <w:t>problem/trial purpose definition techniques</w:t>
            </w:r>
          </w:p>
          <w:p w:rsidR="00000000" w:rsidRPr="00334639" w:rsidP="00334639">
            <w:pPr>
              <w:pStyle w:val="ListBullet"/>
            </w:pPr>
            <w:r w:rsidRPr="00334639">
              <w:t>risk management protocols and procedures</w:t>
            </w:r>
          </w:p>
          <w:p w:rsidR="00000000" w:rsidRPr="00334639" w:rsidP="00334639">
            <w:pPr>
              <w:pStyle w:val="ListBullet"/>
            </w:pPr>
            <w:r w:rsidRPr="00334639">
              <w:t>maths and statistics to the level required to analyse and manipulate trial data</w:t>
            </w:r>
          </w:p>
          <w:p w:rsidR="00000000" w:rsidRPr="00334639" w:rsidP="00334639">
            <w:pPr>
              <w:pStyle w:val="ListBullet"/>
            </w:pPr>
            <w:r w:rsidRPr="00334639">
              <w:t>skills gap/training needs analysis as related to possible tri</w:t>
            </w:r>
            <w:r w:rsidRPr="00334639">
              <w:t>als</w:t>
            </w:r>
          </w:p>
          <w:p w:rsidR="00000000" w:rsidRPr="00334639" w:rsidP="00334639">
            <w:pPr>
              <w:pStyle w:val="ListBullet"/>
            </w:pPr>
            <w:r w:rsidRPr="00334639">
              <w:t>project/trial planning and management</w:t>
            </w:r>
          </w:p>
          <w:p w:rsidR="00000000" w:rsidRPr="00334639" w:rsidP="00334639">
            <w:pPr>
              <w:pStyle w:val="ListBullet"/>
            </w:pPr>
            <w:r w:rsidRPr="00334639">
              <w:t>production/trial scheduling and resource requirement estimation</w:t>
            </w:r>
          </w:p>
          <w:p w:rsidR="00000000" w:rsidRPr="00334639" w:rsidP="00334639">
            <w:pPr>
              <w:pStyle w:val="ListBullet"/>
            </w:pPr>
            <w:r w:rsidRPr="00334639">
              <w:t>communication protocols and methods of achieving them</w:t>
            </w:r>
          </w:p>
          <w:p w:rsidR="00000000" w:rsidRPr="00334639" w:rsidP="00334639">
            <w:pPr>
              <w:pStyle w:val="ListBullet"/>
            </w:pPr>
            <w:r w:rsidRPr="00334639">
              <w:t>indicators of developing problems and appropriate action required</w:t>
            </w:r>
          </w:p>
          <w:p w:rsidR="00000000" w:rsidRPr="00334639" w:rsidP="00334639">
            <w:pPr>
              <w:pStyle w:val="ListBullet"/>
            </w:pPr>
            <w:r w:rsidRPr="00334639">
              <w:t>data interpretation methods</w:t>
            </w:r>
          </w:p>
          <w:p w:rsidR="00000000" w:rsidRPr="00334639" w:rsidP="00334639">
            <w:pPr>
              <w:pStyle w:val="ListBullet"/>
            </w:pPr>
            <w:r w:rsidRPr="00334639">
              <w:t>protocols and regulatory limits on discussions of results and recommendations</w:t>
            </w:r>
          </w:p>
          <w:p w:rsidR="00000000" w:rsidRPr="00334639" w:rsidP="00334639">
            <w:pPr>
              <w:pStyle w:val="ListBullet"/>
            </w:pPr>
            <w:r w:rsidRPr="00334639">
              <w:t>recognition and application of significant unexpected results</w:t>
            </w:r>
          </w:p>
          <w:p w:rsidR="00000000" w:rsidRPr="00334639" w:rsidP="00334639">
            <w:pPr>
              <w:pStyle w:val="ListBullet"/>
            </w:pPr>
            <w:r w:rsidRPr="00334639">
              <w:t>reporting requirements</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10" w:name="O_110748"/>
      <w:bookmarkEnd w:id="10"/>
      <w:r w:rsidRPr="00334639">
        <w:t>Evidence Guide</w:t>
      </w:r>
    </w:p>
    <w:tbl>
      <w:tblPr>
        <w:tblW w:w="9570" w:type="dxa"/>
        <w:tblLayout w:type="fixed"/>
        <w:tblCellMar>
          <w:left w:w="62" w:type="dxa"/>
          <w:right w:w="62" w:type="dxa"/>
        </w:tblCellMar>
        <w:tblLook w:val="0000"/>
      </w:tblPr>
      <w:tblGrid>
        <w:gridCol w:w="3908"/>
        <w:gridCol w:w="5662"/>
      </w:tblGrid>
      <w:tr w:rsidTr="00F00A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EVIDENCE GUIDE</w:t>
            </w:r>
          </w:p>
        </w:tc>
      </w:tr>
      <w:tr w:rsidTr="00F00A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t>The Evidence Guide provides advice on assessment and must be read in conjunction with the performance criteria, required skills and knowledge, range statement and the Assessment Guidelines for the Training Package.</w:t>
            </w:r>
          </w:p>
        </w:tc>
      </w:tr>
      <w:tr w:rsidTr="00F00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Assessment of th</w:t>
            </w:r>
            <w:r w:rsidRPr="00334639">
              <w:t>is unit should include demonstrated competence in a workplace based project or a simulated workplace project. Evidence from one large trial may be sufficient, while generally several small trials will be required to generate sufficient evidence.</w:t>
            </w:r>
          </w:p>
          <w:p w:rsidR="00000000" w:rsidP="00334639">
            <w:pPr>
              <w:pStyle w:val="BodyText"/>
              <w:rPr>
                <w:lang w:val="en-NZ"/>
              </w:rPr>
            </w:pPr>
            <w:r w:rsidRPr="00334639">
              <w:t>Access sho</w:t>
            </w:r>
            <w:r w:rsidRPr="00334639">
              <w:t>uld be available to all normally accessed tables, data etc which would be available to and used by a competent refractory specialist performing this assignment.</w:t>
            </w:r>
          </w:p>
        </w:tc>
      </w:tr>
      <w:tr w:rsidTr="00F00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t>C</w:t>
            </w:r>
            <w:r w:rsidRPr="00334639">
              <w:t>ompetence must be demonstrated in the ability to manage an appropriate trials and write the required reports.</w:t>
            </w:r>
          </w:p>
        </w:tc>
      </w:tr>
      <w:tr w:rsidTr="00F00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334639" w:rsidP="00334639">
            <w:pPr>
              <w:pStyle w:val="BodyText"/>
            </w:pPr>
            <w:r w:rsidRPr="00334639">
              <w:t>Wher</w:t>
            </w:r>
            <w:r w:rsidRPr="00334639">
              <w:t>e applicable, reasonable adjustment must be made to work environments and training situations to accommodate ethnicity, age, gender, demographics and disability.</w:t>
            </w:r>
          </w:p>
          <w:p w:rsidR="00000000" w:rsidP="00334639">
            <w:pPr>
              <w:pStyle w:val="BodyText"/>
              <w:rPr>
                <w:lang w:val="en-NZ"/>
              </w:rPr>
            </w:pPr>
            <w:r w:rsidRPr="00334639">
              <w:t>Access must be provided to appropriate learning and/or assessment support when required. Where</w:t>
            </w:r>
            <w:r w:rsidRPr="00334639">
              <w:t xml:space="preserve"> applicable, physical resources should include equipment modified for people with disabilities.</w:t>
            </w:r>
          </w:p>
        </w:tc>
      </w:tr>
      <w:tr w:rsidTr="00F00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ListBullet"/>
            </w:pPr>
            <w:r w:rsidRPr="00334639">
              <w:t>Assessment must satisfy the endorsed assessment guidelines of the Manufactured Mineral Products Training Package.</w:t>
            </w:r>
          </w:p>
          <w:p w:rsidR="00000000" w:rsidRPr="00334639" w:rsidP="00334639">
            <w:pPr>
              <w:pStyle w:val="ListBullet"/>
            </w:pPr>
            <w:r w:rsidRPr="00334639">
              <w:t>Assessment methods must</w:t>
            </w:r>
            <w:r w:rsidRPr="00334639">
              <w:t xml:space="preserve"> confirm consistency and accuracy of performance (over time and in a range of workplace relevant contexts) together with application of underpinning knowledge.</w:t>
            </w:r>
          </w:p>
          <w:p w:rsidR="00000000" w:rsidRPr="00334639" w:rsidP="00334639">
            <w:pPr>
              <w:pStyle w:val="ListBullet"/>
            </w:pPr>
            <w:r w:rsidRPr="00334639">
              <w:t xml:space="preserve">Assessment methods which include direct observation of tasks should also include questioning on </w:t>
            </w:r>
            <w:r w:rsidRPr="00334639">
              <w:t>underpinning knowledge to ensure its correct interpretation and application.</w:t>
            </w:r>
          </w:p>
          <w:p w:rsidR="00000000" w:rsidRPr="00334639" w:rsidP="00334639">
            <w:pPr>
              <w:pStyle w:val="ListBullet"/>
            </w:pPr>
            <w:r w:rsidRPr="00334639">
              <w:t>Assessment may be applied under project related conditions (real or simulated) and require evidence of process.</w:t>
            </w:r>
          </w:p>
          <w:p w:rsidR="00000000" w:rsidRPr="00334639" w:rsidP="00334639">
            <w:pPr>
              <w:pStyle w:val="ListBullet"/>
            </w:pPr>
            <w:r w:rsidRPr="00334639">
              <w:t>Assessment must confirm a reasonable inference that competency is a</w:t>
            </w:r>
            <w:r w:rsidRPr="00334639">
              <w:t>ble not only to be satisfied under the particular circumstance, but is able to be transferred to other circumstances.</w:t>
            </w:r>
          </w:p>
          <w:p w:rsidR="00000000" w:rsidP="00334639">
            <w:pPr>
              <w:pStyle w:val="ListBullet"/>
              <w:rPr>
                <w:lang w:val="en-NZ"/>
              </w:rPr>
            </w:pPr>
            <w:r w:rsidRPr="00334639">
              <w:t>Assessment may be in conjunction with assessment of other units of competency where required.</w:t>
            </w:r>
          </w:p>
        </w:tc>
      </w:tr>
      <w:tr w:rsidTr="00F00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Assessm</w:t>
            </w:r>
            <w:r w:rsidRPr="00334639">
              <w:t>ent processes and techniques must be culturally appropriate and appropriate to the language and literacy capacity of the candidate and the work being performed.</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11" w:name="O_110749"/>
      <w:bookmarkEnd w:id="11"/>
      <w:r w:rsidRPr="00334639">
        <w:t>Range Statement</w:t>
      </w:r>
    </w:p>
    <w:tbl>
      <w:tblPr>
        <w:tblW w:w="0" w:type="auto"/>
        <w:tblLayout w:type="fixed"/>
        <w:tblCellMar>
          <w:left w:w="62" w:type="dxa"/>
          <w:right w:w="62" w:type="dxa"/>
        </w:tblCellMar>
        <w:tblLook w:val="0000"/>
      </w:tblPr>
      <w:tblGrid>
        <w:gridCol w:w="3446"/>
        <w:gridCol w:w="5076"/>
      </w:tblGrid>
      <w:tr w:rsidTr="00F00A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RANGE STATEMENT</w:t>
            </w:r>
          </w:p>
        </w:tc>
      </w:tr>
      <w:tr w:rsidTr="00F00A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t>The range statement relates to the unit of competency as a whole. It allows for different work environments and situations that may affect performance. Essential operating conditions that may be present with training and assessment (depending on the work s</w:t>
            </w:r>
            <w:r w:rsidRPr="00334639">
              <w:t>ituation, needs of the candidate, accessibility of the item, and local industry and regional contexts) may also be included.</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Documentation</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Documentation available may include:</w:t>
            </w:r>
          </w:p>
          <w:p w:rsidR="00000000" w:rsidRPr="00334639" w:rsidP="00334639">
            <w:pPr>
              <w:pStyle w:val="ListBullet"/>
            </w:pPr>
            <w:r w:rsidRPr="00334639">
              <w:t>plant/process/equipment drawings/schematics</w:t>
            </w:r>
          </w:p>
          <w:p w:rsidR="00000000" w:rsidRPr="00334639" w:rsidP="00334639">
            <w:pPr>
              <w:pStyle w:val="ListBullet"/>
            </w:pPr>
            <w:r w:rsidRPr="00334639">
              <w:t>technical specifications</w:t>
            </w:r>
          </w:p>
          <w:p w:rsidR="00000000" w:rsidRPr="00334639" w:rsidP="00334639">
            <w:pPr>
              <w:pStyle w:val="ListBullet"/>
            </w:pPr>
            <w:r w:rsidRPr="00334639">
              <w:t>sales/promotional information</w:t>
            </w:r>
          </w:p>
          <w:p w:rsidR="00000000" w:rsidRPr="00334639" w:rsidP="00334639">
            <w:pPr>
              <w:pStyle w:val="ListBullet"/>
            </w:pPr>
            <w:r w:rsidRPr="00334639">
              <w:t>technical papers</w:t>
            </w:r>
          </w:p>
          <w:p w:rsidR="00000000" w:rsidRPr="00334639" w:rsidP="00334639">
            <w:pPr>
              <w:pStyle w:val="ListBullet"/>
            </w:pPr>
            <w:r w:rsidRPr="00334639">
              <w:t>notes/minutes from meetings/discussions</w:t>
            </w:r>
          </w:p>
          <w:p w:rsidR="00000000" w:rsidP="00334639">
            <w:pPr>
              <w:pStyle w:val="ListBullet"/>
              <w:rPr>
                <w:lang w:val="en-NZ"/>
              </w:rPr>
            </w:pPr>
            <w:r w:rsidRPr="00334639">
              <w:t>emails</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Purpose of the trial</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Purpose of the trial may include:</w:t>
            </w:r>
          </w:p>
          <w:p w:rsidR="00000000" w:rsidRPr="00334639" w:rsidP="00334639">
            <w:pPr>
              <w:pStyle w:val="ListBullet"/>
            </w:pPr>
            <w:r w:rsidRPr="00334639">
              <w:t>evaluation of new</w:t>
            </w:r>
          </w:p>
          <w:p w:rsidR="00000000" w:rsidRPr="00334639" w:rsidP="00334639">
            <w:pPr>
              <w:pStyle w:val="ListBullet"/>
            </w:pPr>
            <w:r w:rsidRPr="00334639">
              <w:t>examination of existing</w:t>
            </w:r>
          </w:p>
          <w:p w:rsidR="00000000" w:rsidRPr="00334639" w:rsidP="00334639">
            <w:pPr>
              <w:pStyle w:val="ListBullet"/>
            </w:pPr>
            <w:r w:rsidRPr="00334639">
              <w:t>specific improvements aimed at:</w:t>
            </w:r>
          </w:p>
          <w:p w:rsidR="00000000" w:rsidRPr="00334639" w:rsidP="00334639">
            <w:pPr>
              <w:pStyle w:val="ListBullet2"/>
            </w:pPr>
            <w:r w:rsidRPr="00334639">
              <w:t>better sustainability outcomes</w:t>
            </w:r>
          </w:p>
          <w:p w:rsidR="00000000" w:rsidRPr="00334639" w:rsidP="00334639">
            <w:pPr>
              <w:pStyle w:val="ListBullet2"/>
            </w:pPr>
            <w:r w:rsidRPr="00334639">
              <w:t>better technical outcomes</w:t>
            </w:r>
          </w:p>
          <w:p w:rsidR="00000000" w:rsidRPr="00334639" w:rsidP="00334639">
            <w:pPr>
              <w:pStyle w:val="ListBullet2"/>
            </w:pPr>
            <w:r w:rsidRPr="00334639">
              <w:t>greater reliability</w:t>
            </w:r>
          </w:p>
          <w:p w:rsidR="00000000" w:rsidRPr="00334639" w:rsidP="00334639">
            <w:pPr>
              <w:pStyle w:val="ListBullet2"/>
            </w:pPr>
            <w:r w:rsidRPr="00334639">
              <w:t>greater efficiency</w:t>
            </w:r>
          </w:p>
          <w:p w:rsidR="00000000" w:rsidP="00334639">
            <w:pPr>
              <w:pStyle w:val="ListBullet2"/>
              <w:rPr>
                <w:lang w:val="en-NZ"/>
              </w:rPr>
            </w:pPr>
            <w:r w:rsidRPr="00334639">
              <w:t>cheaper costs</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Promulgate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Promulgation of information includes:</w:t>
            </w:r>
          </w:p>
          <w:p w:rsidR="00000000" w:rsidP="00334639">
            <w:pPr>
              <w:pStyle w:val="ListBullet"/>
              <w:rPr>
                <w:lang w:val="en-NZ"/>
              </w:rPr>
            </w:pPr>
            <w:r w:rsidRPr="00334639">
              <w:t>providing the right information to the right person in the right format in a timely fashion</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HSE and other risks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HSE and other risks include:</w:t>
            </w:r>
          </w:p>
          <w:p w:rsidR="00000000" w:rsidRPr="00334639" w:rsidP="00334639">
            <w:pPr>
              <w:pStyle w:val="ListBullet"/>
            </w:pPr>
            <w:r w:rsidRPr="00334639">
              <w:t>health and safety risks</w:t>
            </w:r>
          </w:p>
          <w:p w:rsidR="00000000" w:rsidRPr="00334639" w:rsidP="00334639">
            <w:pPr>
              <w:pStyle w:val="ListBullet"/>
            </w:pPr>
            <w:r w:rsidRPr="00334639">
              <w:t>sustainability risks</w:t>
            </w:r>
          </w:p>
          <w:p w:rsidR="00000000" w:rsidRPr="00334639" w:rsidP="00334639">
            <w:pPr>
              <w:pStyle w:val="ListBullet"/>
            </w:pPr>
            <w:r w:rsidRPr="00334639">
              <w:t>regulatory risks</w:t>
            </w:r>
          </w:p>
          <w:p w:rsidR="00000000" w:rsidP="00334639">
            <w:pPr>
              <w:pStyle w:val="ListBullet"/>
              <w:rPr>
                <w:lang w:val="en-NZ"/>
              </w:rPr>
            </w:pPr>
            <w:r w:rsidRPr="00334639">
              <w:t>business risks</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Capability</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Capability for data manipulation includes:</w:t>
            </w:r>
          </w:p>
          <w:p w:rsidR="00000000" w:rsidRPr="00334639" w:rsidP="00334639">
            <w:pPr>
              <w:pStyle w:val="ListBullet"/>
            </w:pPr>
            <w:r w:rsidRPr="00334639">
              <w:t>required hardware</w:t>
            </w:r>
          </w:p>
          <w:p w:rsidR="00000000" w:rsidRPr="00334639" w:rsidP="00334639">
            <w:pPr>
              <w:pStyle w:val="ListBullet"/>
            </w:pPr>
            <w:r w:rsidRPr="00334639">
              <w:t>required software</w:t>
            </w:r>
          </w:p>
          <w:p w:rsidR="00000000" w:rsidP="00334639">
            <w:pPr>
              <w:pStyle w:val="ListBullet"/>
              <w:rPr>
                <w:lang w:val="en-NZ"/>
              </w:rPr>
            </w:pPr>
            <w:r w:rsidRPr="00334639">
              <w:t>required competence of the workforce</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Procedures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 xml:space="preserve">Procedures may be written, verbal, computer-based or in some other form. They include: </w:t>
            </w:r>
          </w:p>
          <w:p w:rsidR="00000000" w:rsidRPr="00334639" w:rsidP="00334639">
            <w:pPr>
              <w:pStyle w:val="ListBullet"/>
            </w:pPr>
            <w:r w:rsidRPr="00334639">
              <w:t xml:space="preserve">all work instructions </w:t>
            </w:r>
          </w:p>
          <w:p w:rsidR="00000000" w:rsidRPr="00334639" w:rsidP="00334639">
            <w:pPr>
              <w:pStyle w:val="ListBullet"/>
            </w:pPr>
            <w:r w:rsidRPr="00334639">
              <w:t xml:space="preserve">standard operating procedures </w:t>
            </w:r>
          </w:p>
          <w:p w:rsidR="00000000" w:rsidRPr="00334639" w:rsidP="00334639">
            <w:pPr>
              <w:pStyle w:val="ListBullet"/>
            </w:pPr>
            <w:r w:rsidRPr="00334639">
              <w:t xml:space="preserve">formulas/recipes </w:t>
            </w:r>
          </w:p>
          <w:p w:rsidR="00000000" w:rsidRPr="00334639" w:rsidP="00334639">
            <w:pPr>
              <w:pStyle w:val="ListBullet"/>
            </w:pPr>
            <w:r w:rsidRPr="00334639">
              <w:t xml:space="preserve">batch sheets </w:t>
            </w:r>
          </w:p>
          <w:p w:rsidR="00000000" w:rsidRPr="00334639" w:rsidP="00334639">
            <w:pPr>
              <w:pStyle w:val="ListBullet"/>
            </w:pPr>
            <w:r w:rsidRPr="00334639">
              <w:t xml:space="preserve">temporary instructions </w:t>
            </w:r>
          </w:p>
          <w:p w:rsidR="00000000" w:rsidRPr="00334639" w:rsidP="00334639">
            <w:pPr>
              <w:pStyle w:val="ListBullet"/>
            </w:pPr>
            <w:r w:rsidRPr="00334639">
              <w:t xml:space="preserve">any similar instructions provided for the smooth running </w:t>
            </w:r>
            <w:r w:rsidRPr="00334639">
              <w:t xml:space="preserve">of the plant </w:t>
            </w:r>
          </w:p>
          <w:p w:rsidR="00000000" w:rsidP="00334639">
            <w:pPr>
              <w:pStyle w:val="BodyText"/>
              <w:rPr>
                <w:lang w:val="en-NZ"/>
              </w:rPr>
            </w:pPr>
            <w:r w:rsidRPr="00334639">
              <w:t>For the purposes of this Training Package, procedures also includes good operating practice as may be defined by industry codes of practice (e.g. responsible Care) and government regulations</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Resources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Resources required for trial include:</w:t>
            </w:r>
          </w:p>
          <w:p w:rsidR="00000000" w:rsidRPr="00334639" w:rsidP="00334639">
            <w:pPr>
              <w:pStyle w:val="ListBullet"/>
            </w:pPr>
            <w:r w:rsidRPr="00334639">
              <w:t>m</w:t>
            </w:r>
            <w:r w:rsidRPr="00334639">
              <w:t>aterials</w:t>
            </w:r>
          </w:p>
          <w:p w:rsidR="00000000" w:rsidRPr="00334639" w:rsidP="00334639">
            <w:pPr>
              <w:pStyle w:val="ListBullet"/>
            </w:pPr>
            <w:r w:rsidRPr="00334639">
              <w:t>plant and equipment</w:t>
            </w:r>
          </w:p>
          <w:p w:rsidR="00000000" w:rsidRPr="00334639" w:rsidP="00334639">
            <w:pPr>
              <w:pStyle w:val="ListBullet"/>
            </w:pPr>
            <w:r w:rsidRPr="00334639">
              <w:t>required utilities</w:t>
            </w:r>
          </w:p>
          <w:p w:rsidR="00000000" w:rsidRPr="00334639" w:rsidP="00334639">
            <w:pPr>
              <w:pStyle w:val="ListBullet"/>
            </w:pPr>
            <w:r w:rsidRPr="00334639">
              <w:t>waste disposal/emission control and similar</w:t>
            </w:r>
          </w:p>
          <w:p w:rsidR="00000000" w:rsidRPr="00334639" w:rsidP="00334639">
            <w:pPr>
              <w:pStyle w:val="ListBullet"/>
            </w:pPr>
            <w:r w:rsidRPr="00334639">
              <w:t>time allocation</w:t>
            </w:r>
          </w:p>
          <w:p w:rsidR="00000000" w:rsidRPr="00334639" w:rsidP="00334639">
            <w:pPr>
              <w:pStyle w:val="ListBullet"/>
            </w:pPr>
            <w:r w:rsidRPr="00334639">
              <w:t>personnel</w:t>
            </w:r>
          </w:p>
          <w:p w:rsidR="00000000" w:rsidRPr="00334639" w:rsidP="00334639">
            <w:pPr>
              <w:pStyle w:val="ListBullet"/>
            </w:pPr>
            <w:r w:rsidRPr="00334639">
              <w:t>competencies of personnel</w:t>
            </w:r>
          </w:p>
          <w:p w:rsidR="00000000" w:rsidP="00334639">
            <w:pPr>
              <w:pStyle w:val="ListBullet"/>
              <w:rPr>
                <w:lang w:val="en-NZ"/>
              </w:rPr>
            </w:pPr>
            <w:r w:rsidRPr="00334639">
              <w:t>space</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Appropriate action</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Appropriate action may include:</w:t>
            </w:r>
          </w:p>
          <w:p w:rsidR="00000000" w:rsidRPr="00334639" w:rsidP="00334639">
            <w:pPr>
              <w:pStyle w:val="ListBullet"/>
            </w:pPr>
            <w:r w:rsidRPr="00334639">
              <w:t>immediately ceasing the trial</w:t>
            </w:r>
          </w:p>
          <w:p w:rsidR="00000000" w:rsidRPr="00334639" w:rsidP="00334639">
            <w:pPr>
              <w:pStyle w:val="ListBullet"/>
            </w:pPr>
            <w:r w:rsidRPr="00334639">
              <w:t>modifying the trial and proceeding</w:t>
            </w:r>
          </w:p>
          <w:p w:rsidR="00000000" w:rsidRPr="00334639" w:rsidP="00334639">
            <w:pPr>
              <w:pStyle w:val="ListBullet"/>
            </w:pPr>
            <w:r w:rsidRPr="00334639">
              <w:t>continuing the trial with modified monitoring/data collection</w:t>
            </w:r>
          </w:p>
          <w:p w:rsidR="00000000" w:rsidP="00334639">
            <w:pPr>
              <w:pStyle w:val="ListBullet"/>
              <w:rPr>
                <w:lang w:val="en-NZ"/>
              </w:rPr>
            </w:pPr>
            <w:r w:rsidRPr="00334639">
              <w:t>no change</w:t>
            </w:r>
          </w:p>
        </w:tc>
      </w:tr>
      <w:tr w:rsidTr="00F00A72">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Trial results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Trial results may include a recommendation:</w:t>
            </w:r>
          </w:p>
          <w:p w:rsidR="00000000" w:rsidRPr="00334639" w:rsidP="00334639">
            <w:pPr>
              <w:pStyle w:val="ListBullet"/>
            </w:pPr>
            <w:r w:rsidRPr="00334639">
              <w:t>for adopting the trial as standard</w:t>
            </w:r>
          </w:p>
          <w:p w:rsidR="00000000" w:rsidRPr="00334639" w:rsidP="00334639">
            <w:pPr>
              <w:pStyle w:val="ListBullet"/>
            </w:pPr>
            <w:r w:rsidRPr="00334639">
              <w:t>for another trial with some changes</w:t>
            </w:r>
          </w:p>
          <w:p w:rsidR="00000000" w:rsidRPr="00334639" w:rsidP="00334639">
            <w:pPr>
              <w:pStyle w:val="ListBullet"/>
            </w:pPr>
            <w:r w:rsidRPr="00334639">
              <w:t xml:space="preserve">to stay with the </w:t>
            </w:r>
            <w:r w:rsidRPr="00334639">
              <w:rPr>
                <w:rStyle w:val="Emphasis"/>
              </w:rPr>
              <w:t>status quo</w:t>
            </w:r>
          </w:p>
          <w:p w:rsidR="00000000" w:rsidRPr="00334639" w:rsidP="00334639">
            <w:pPr>
              <w:pStyle w:val="ListBullet"/>
            </w:pPr>
            <w:r w:rsidRPr="00334639">
              <w:t>a recommendation which is outside the initial scope but which is consistent with the results of the trial</w:t>
            </w:r>
          </w:p>
        </w:tc>
      </w:tr>
    </w:tbl>
    <w:p w:rsidR="00F00A72" w:rsidP="00334639">
      <w:pPr>
        <w:pStyle w:val="BodyText"/>
      </w:pPr>
    </w:p>
    <w:p w:rsidR="00F00A72" w:rsidP="00334639">
      <w:pPr>
        <w:pStyle w:val="BodyText"/>
      </w:pPr>
    </w:p>
    <w:p w:rsidR="00000000" w:rsidRPr="00334639" w:rsidP="00334639">
      <w:pPr>
        <w:pStyle w:val="Heading1"/>
      </w:pPr>
      <w:bookmarkStart w:id="12" w:name="O_110750"/>
      <w:bookmarkEnd w:id="12"/>
      <w:r w:rsidRPr="00334639">
        <w:t>Unit Sector(s)</w:t>
      </w:r>
    </w:p>
    <w:tbl>
      <w:tblPr>
        <w:tblW w:w="0" w:type="auto"/>
        <w:tblLayout w:type="fixed"/>
        <w:tblCellMar>
          <w:left w:w="62" w:type="dxa"/>
          <w:right w:w="62" w:type="dxa"/>
        </w:tblCellMar>
        <w:tblLook w:val="0000"/>
      </w:tblPr>
      <w:tblGrid>
        <w:gridCol w:w="2567"/>
        <w:gridCol w:w="5955"/>
      </w:tblGrid>
      <w:tr w:rsidTr="00F00A7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r w:rsidRPr="00334639">
              <w:t>Operational/technical</w:t>
            </w: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13" w:name="O_160225"/>
      <w:bookmarkEnd w:id="13"/>
      <w:r w:rsidRPr="00334639">
        <w:t>Competency field</w:t>
      </w:r>
    </w:p>
    <w:tbl>
      <w:tblPr>
        <w:tblW w:w="0" w:type="auto"/>
        <w:tblLayout w:type="fixed"/>
        <w:tblCellMar>
          <w:left w:w="62" w:type="dxa"/>
          <w:right w:w="62" w:type="dxa"/>
        </w:tblCellMar>
        <w:tblLook w:val="0000"/>
      </w:tblPr>
      <w:tblGrid>
        <w:gridCol w:w="2784"/>
        <w:gridCol w:w="5738"/>
      </w:tblGrid>
      <w:tr w:rsidTr="00F00A7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p>
        </w:tc>
      </w:tr>
    </w:tbl>
    <w:p w:rsidR="00000000" w:rsidRPr="00334639" w:rsidP="00334639">
      <w:pPr>
        <w:pStyle w:val="BodyText"/>
      </w:pPr>
    </w:p>
    <w:p w:rsidR="00000000" w:rsidRPr="00334639" w:rsidP="00334639">
      <w:pPr>
        <w:pStyle w:val="AllowPageBreak"/>
      </w:pPr>
    </w:p>
    <w:p w:rsidR="00000000" w:rsidRPr="00334639" w:rsidP="00334639">
      <w:pPr>
        <w:pStyle w:val="Heading1"/>
      </w:pPr>
      <w:bookmarkStart w:id="14" w:name="O_160224"/>
      <w:bookmarkEnd w:id="14"/>
      <w:r w:rsidRPr="00334639">
        <w:t>Co-requisite units</w:t>
      </w:r>
    </w:p>
    <w:tbl>
      <w:tblPr>
        <w:tblW w:w="0" w:type="auto"/>
        <w:tblLayout w:type="fixed"/>
        <w:tblCellMar>
          <w:left w:w="62" w:type="dxa"/>
          <w:right w:w="62" w:type="dxa"/>
        </w:tblCellMar>
        <w:tblLook w:val="0000"/>
      </w:tblPr>
      <w:tblGrid>
        <w:gridCol w:w="2641"/>
        <w:gridCol w:w="1322"/>
        <w:gridCol w:w="4559"/>
      </w:tblGrid>
      <w:tr w:rsidTr="00F00A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r w:rsidRPr="003346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p>
        </w:tc>
      </w:tr>
      <w:tr w:rsidTr="00F00A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639">
            <w:pPr>
              <w:pStyle w:val="BodyText"/>
              <w:rPr>
                <w:lang w:val="en-NZ"/>
              </w:rPr>
            </w:pPr>
          </w:p>
        </w:tc>
      </w:tr>
      <w:tr w:rsidTr="00F00A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639" w:rsidP="00334639">
            <w:pPr>
              <w:pStyle w:val="BodyText"/>
            </w:pPr>
          </w:p>
        </w:tc>
      </w:tr>
    </w:tbl>
    <w:p w:rsidR="00000000" w:rsidRPr="00334639" w:rsidP="00334639">
      <w:pPr>
        <w:pStyle w:val="BodyText"/>
      </w:pPr>
    </w:p>
    <w:p w:rsidR="00000000" w:rsidRPr="00334639" w:rsidP="00334639"/>
    <w:sectPr w:rsidSect="00334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A72" w:rsidP="00F00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A72" w:rsidP="00334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0A72" w:rsidP="003346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0A72" w:rsidP="003346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A72" w:rsidP="00F00A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A72" w:rsidP="00334639">
    <w:pPr>
      <w:pStyle w:val="Header"/>
      <w:framePr w:wrap="around"/>
    </w:pPr>
    <w:r>
      <w:fldChar w:fldCharType="begin"/>
    </w:r>
    <w:r>
      <w:instrText xml:space="preserve"> TITLE   \* MERGEFORMAT </w:instrText>
    </w:r>
    <w:r>
      <w:fldChar w:fldCharType="separate"/>
    </w:r>
    <w:r>
      <w:t>PMC557001A Manage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0A72" w:rsidP="003346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CB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62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143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6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639"/>
    <w:pPr>
      <w:spacing w:before="360" w:after="60"/>
      <w:outlineLvl w:val="0"/>
    </w:pPr>
    <w:rPr>
      <w:sz w:val="32"/>
    </w:rPr>
  </w:style>
  <w:style w:type="paragraph" w:styleId="Heading2">
    <w:name w:val="heading 2"/>
    <w:basedOn w:val="HeadingBase"/>
    <w:next w:val="BodyText"/>
    <w:link w:val="Heading2Char"/>
    <w:qFormat/>
    <w:rsid w:val="00334639"/>
    <w:pPr>
      <w:keepLines/>
      <w:spacing w:before="240" w:after="120"/>
      <w:outlineLvl w:val="1"/>
    </w:pPr>
    <w:rPr>
      <w:sz w:val="28"/>
      <w:szCs w:val="40"/>
    </w:rPr>
  </w:style>
  <w:style w:type="paragraph" w:styleId="Heading3">
    <w:name w:val="heading 3"/>
    <w:basedOn w:val="HeadingBase"/>
    <w:next w:val="BodyText"/>
    <w:link w:val="Heading3Char"/>
    <w:qFormat/>
    <w:rsid w:val="00334639"/>
    <w:pPr>
      <w:spacing w:before="180" w:after="120"/>
      <w:outlineLvl w:val="2"/>
    </w:pPr>
    <w:rPr>
      <w:spacing w:val="-10"/>
      <w:kern w:val="32"/>
    </w:rPr>
  </w:style>
  <w:style w:type="paragraph" w:styleId="Heading4">
    <w:name w:val="heading 4"/>
    <w:basedOn w:val="HeadingBase"/>
    <w:next w:val="BodyText"/>
    <w:link w:val="Heading4Char"/>
    <w:qFormat/>
    <w:rsid w:val="00334639"/>
    <w:pPr>
      <w:spacing w:before="160" w:after="120"/>
      <w:outlineLvl w:val="3"/>
    </w:pPr>
    <w:rPr>
      <w:sz w:val="22"/>
    </w:rPr>
  </w:style>
  <w:style w:type="paragraph" w:styleId="Heading5">
    <w:name w:val="heading 5"/>
    <w:basedOn w:val="HeadingBase"/>
    <w:next w:val="Normal"/>
    <w:link w:val="Heading5Char"/>
    <w:qFormat/>
    <w:rsid w:val="00334639"/>
    <w:pPr>
      <w:spacing w:before="80"/>
      <w:outlineLvl w:val="4"/>
    </w:pPr>
    <w:rPr>
      <w:color w:val="918585"/>
      <w:sz w:val="20"/>
    </w:rPr>
  </w:style>
  <w:style w:type="paragraph" w:styleId="Heading6">
    <w:name w:val="heading 6"/>
    <w:basedOn w:val="HeadingBase"/>
    <w:next w:val="Normal"/>
    <w:link w:val="Heading6Char"/>
    <w:qFormat/>
    <w:rsid w:val="00334639"/>
    <w:pPr>
      <w:spacing w:before="60"/>
      <w:outlineLvl w:val="5"/>
    </w:pPr>
    <w:rPr>
      <w:color w:val="918585"/>
      <w:sz w:val="20"/>
    </w:rPr>
  </w:style>
  <w:style w:type="paragraph" w:styleId="Heading7">
    <w:name w:val="heading 7"/>
    <w:basedOn w:val="Normal"/>
    <w:next w:val="Normal"/>
    <w:link w:val="Heading7Char"/>
    <w:qFormat/>
    <w:rsid w:val="00334639"/>
    <w:pPr>
      <w:ind w:left="720"/>
      <w:outlineLvl w:val="6"/>
    </w:pPr>
    <w:rPr>
      <w:i/>
    </w:rPr>
  </w:style>
  <w:style w:type="paragraph" w:styleId="Heading8">
    <w:name w:val="heading 8"/>
    <w:basedOn w:val="Normal"/>
    <w:next w:val="Normal"/>
    <w:link w:val="Heading8Char"/>
    <w:qFormat/>
    <w:rsid w:val="00334639"/>
    <w:pPr>
      <w:ind w:left="720"/>
      <w:outlineLvl w:val="7"/>
    </w:pPr>
    <w:rPr>
      <w:i/>
    </w:rPr>
  </w:style>
  <w:style w:type="paragraph" w:styleId="Heading9">
    <w:name w:val="heading 9"/>
    <w:basedOn w:val="Normal"/>
    <w:next w:val="Normal"/>
    <w:link w:val="Heading9Char"/>
    <w:qFormat/>
    <w:rsid w:val="00334639"/>
    <w:pPr>
      <w:ind w:left="720"/>
      <w:outlineLvl w:val="8"/>
    </w:pPr>
    <w:rPr>
      <w:i/>
    </w:rPr>
  </w:style>
  <w:style w:type="character" w:default="1" w:styleId="DefaultParagraphFont">
    <w:name w:val="Default Paragraph Font"/>
    <w:uiPriority w:val="1"/>
    <w:unhideWhenUsed/>
    <w:rsid w:val="00334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639"/>
  </w:style>
  <w:style w:type="character" w:customStyle="1" w:styleId="Heading1Char">
    <w:name w:val="Heading 1 Char"/>
    <w:basedOn w:val="DefaultParagraphFont"/>
    <w:link w:val="Heading1"/>
    <w:rsid w:val="00334639"/>
    <w:rPr>
      <w:rFonts w:ascii="Times New Roman" w:eastAsia="Times New Roman" w:hAnsi="Times New Roman" w:cs="Times New Roman"/>
      <w:b/>
      <w:sz w:val="32"/>
      <w:szCs w:val="20"/>
      <w:lang w:eastAsia="en-US"/>
    </w:rPr>
  </w:style>
  <w:style w:type="paragraph" w:styleId="BodyText">
    <w:name w:val="Body Text"/>
    <w:basedOn w:val="Normal"/>
    <w:link w:val="BodyTextChar"/>
    <w:rsid w:val="003346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639"/>
    <w:rPr>
      <w:rFonts w:ascii="Times New Roman" w:eastAsia="Times New Roman" w:hAnsi="Times New Roman" w:cs="Times New Roman"/>
      <w:sz w:val="24"/>
      <w:lang w:val="en-US" w:eastAsia="en-US"/>
    </w:rPr>
  </w:style>
  <w:style w:type="paragraph" w:styleId="Footer">
    <w:name w:val="footer"/>
    <w:basedOn w:val="Normal"/>
    <w:link w:val="FooterChar"/>
    <w:rsid w:val="00334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639"/>
    <w:rPr>
      <w:rFonts w:ascii="Times New Roman" w:eastAsia="Times New Roman" w:hAnsi="Times New Roman" w:cs="Times New Roman"/>
      <w:sz w:val="16"/>
      <w:lang w:val="en-US" w:eastAsia="en-US"/>
    </w:rPr>
  </w:style>
  <w:style w:type="paragraph" w:styleId="List">
    <w:name w:val="List"/>
    <w:basedOn w:val="BodyText"/>
    <w:next w:val="BodyText"/>
    <w:rsid w:val="00334639"/>
    <w:pPr>
      <w:tabs>
        <w:tab w:val="left" w:pos="340"/>
      </w:tabs>
      <w:spacing w:before="60" w:after="60"/>
      <w:ind w:left="340" w:hanging="340"/>
    </w:pPr>
  </w:style>
  <w:style w:type="paragraph" w:styleId="ListBullet">
    <w:name w:val="List Bullet"/>
    <w:basedOn w:val="List"/>
    <w:rsid w:val="00334639"/>
    <w:pPr>
      <w:numPr>
        <w:numId w:val="13"/>
      </w:numPr>
      <w:tabs>
        <w:tab w:val="clear" w:pos="340"/>
      </w:tabs>
      <w:spacing w:before="40" w:after="40"/>
    </w:pPr>
  </w:style>
  <w:style w:type="character" w:customStyle="1" w:styleId="SpecialBold">
    <w:name w:val="Special Bold"/>
    <w:basedOn w:val="DefaultParagraphFont"/>
    <w:rsid w:val="00334639"/>
    <w:rPr>
      <w:b/>
      <w:spacing w:val="0"/>
    </w:rPr>
  </w:style>
  <w:style w:type="paragraph" w:styleId="ListBullet2">
    <w:name w:val="List Bullet 2"/>
    <w:basedOn w:val="List2"/>
    <w:rsid w:val="00334639"/>
    <w:pPr>
      <w:numPr>
        <w:numId w:val="14"/>
      </w:numPr>
      <w:tabs>
        <w:tab w:val="clear" w:pos="680"/>
      </w:tabs>
    </w:pPr>
  </w:style>
  <w:style w:type="paragraph" w:styleId="Header">
    <w:name w:val="header"/>
    <w:basedOn w:val="Normal"/>
    <w:link w:val="HeaderChar"/>
    <w:rsid w:val="00334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63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4639"/>
    <w:rPr>
      <w:i/>
    </w:rPr>
  </w:style>
  <w:style w:type="paragraph" w:customStyle="1" w:styleId="SuperHeading">
    <w:name w:val="SuperHeading"/>
    <w:basedOn w:val="Normal"/>
    <w:rsid w:val="00334639"/>
    <w:pPr>
      <w:spacing w:before="240" w:after="120"/>
      <w:outlineLvl w:val="0"/>
    </w:pPr>
    <w:rPr>
      <w:rFonts w:ascii="Times New Roman" w:hAnsi="Times New Roman"/>
      <w:b/>
      <w:sz w:val="28"/>
    </w:rPr>
  </w:style>
  <w:style w:type="paragraph" w:customStyle="1" w:styleId="AllowPageBreak">
    <w:name w:val="AllowPageBreak"/>
    <w:rsid w:val="003346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639"/>
    <w:pPr>
      <w:tabs>
        <w:tab w:val="left" w:pos="680"/>
      </w:tabs>
      <w:spacing w:before="60" w:after="60"/>
      <w:ind w:left="680" w:hanging="340"/>
    </w:pPr>
  </w:style>
  <w:style w:type="character" w:customStyle="1" w:styleId="Heading2Char">
    <w:name w:val="Heading 2 Char"/>
    <w:basedOn w:val="DefaultParagraphFont"/>
    <w:link w:val="Heading2"/>
    <w:rsid w:val="00334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6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6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639"/>
    <w:rPr>
      <w:rFonts w:ascii="Courier New" w:eastAsia="Times New Roman" w:hAnsi="Courier New" w:cs="Times New Roman"/>
      <w:i/>
      <w:szCs w:val="20"/>
      <w:lang w:val="en-US" w:eastAsia="en-US"/>
    </w:rPr>
  </w:style>
  <w:style w:type="paragraph" w:customStyle="1" w:styleId="HeadingBase">
    <w:name w:val="Heading Base"/>
    <w:rsid w:val="00334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639"/>
    <w:pPr>
      <w:tabs>
        <w:tab w:val="right" w:leader="dot" w:pos="9072"/>
      </w:tabs>
      <w:ind w:left="567"/>
    </w:pPr>
    <w:rPr>
      <w:szCs w:val="22"/>
    </w:rPr>
  </w:style>
  <w:style w:type="paragraph" w:customStyle="1" w:styleId="TOCBase">
    <w:name w:val="TOC Base"/>
    <w:rsid w:val="00334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639"/>
    <w:pPr>
      <w:tabs>
        <w:tab w:val="right" w:leader="dot" w:pos="9072"/>
      </w:tabs>
      <w:spacing w:before="40" w:after="40"/>
      <w:ind w:left="284"/>
    </w:pPr>
    <w:rPr>
      <w:rFonts w:ascii="Times New Roman" w:hAnsi="Times New Roman"/>
    </w:rPr>
  </w:style>
  <w:style w:type="paragraph" w:styleId="TOC1">
    <w:name w:val="toc 1"/>
    <w:basedOn w:val="TOCBase"/>
    <w:next w:val="Normal"/>
    <w:rsid w:val="003346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639"/>
    <w:pPr>
      <w:spacing w:before="5040"/>
      <w:jc w:val="center"/>
    </w:pPr>
    <w:rPr>
      <w:sz w:val="48"/>
      <w:szCs w:val="72"/>
      <w:lang w:val="en-US"/>
    </w:rPr>
  </w:style>
  <w:style w:type="character" w:customStyle="1" w:styleId="TitleChar">
    <w:name w:val="Title Char"/>
    <w:basedOn w:val="DefaultParagraphFont"/>
    <w:link w:val="Title"/>
    <w:rsid w:val="00334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639"/>
    <w:pPr>
      <w:tabs>
        <w:tab w:val="left" w:pos="3600"/>
        <w:tab w:val="left" w:pos="3958"/>
      </w:tabs>
    </w:pPr>
  </w:style>
  <w:style w:type="paragraph" w:customStyle="1" w:styleId="Note">
    <w:name w:val="Note"/>
    <w:basedOn w:val="BodyText"/>
    <w:rsid w:val="00334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639"/>
    <w:pPr>
      <w:framePr w:wrap="auto" w:hAnchor="text" w:y="6049"/>
    </w:pPr>
    <w:rPr>
      <w:color w:val="000000"/>
      <w:sz w:val="40"/>
    </w:rPr>
  </w:style>
  <w:style w:type="paragraph" w:customStyle="1" w:styleId="TOCTitle">
    <w:name w:val="TOCTitle"/>
    <w:basedOn w:val="Heading1"/>
    <w:rsid w:val="00334639"/>
    <w:pPr>
      <w:spacing w:after="240"/>
      <w:jc w:val="center"/>
      <w:outlineLvl w:val="9"/>
    </w:pPr>
    <w:rPr>
      <w:caps/>
    </w:rPr>
  </w:style>
  <w:style w:type="paragraph" w:customStyle="1" w:styleId="Version">
    <w:name w:val="Version"/>
    <w:rsid w:val="00334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639"/>
    <w:pPr>
      <w:keepNext w:val="0"/>
      <w:tabs>
        <w:tab w:val="right" w:pos="4176"/>
      </w:tabs>
      <w:ind w:left="198" w:hanging="198"/>
    </w:pPr>
    <w:rPr>
      <w:rFonts w:ascii="Garamond" w:hAnsi="Garamond"/>
    </w:rPr>
  </w:style>
  <w:style w:type="paragraph" w:styleId="IndexHeading">
    <w:name w:val="index heading"/>
    <w:basedOn w:val="Normal"/>
    <w:next w:val="Index1"/>
    <w:semiHidden/>
    <w:rsid w:val="00334639"/>
    <w:pPr>
      <w:spacing w:before="120" w:after="120"/>
    </w:pPr>
    <w:rPr>
      <w:rFonts w:ascii="Arial" w:hAnsi="Arial"/>
      <w:b/>
      <w:color w:val="918585"/>
      <w:sz w:val="24"/>
    </w:rPr>
  </w:style>
  <w:style w:type="paragraph" w:customStyle="1" w:styleId="Chapter">
    <w:name w:val="Chapter"/>
    <w:basedOn w:val="Normal"/>
    <w:rsid w:val="00334639"/>
    <w:pPr>
      <w:spacing w:before="240"/>
    </w:pPr>
    <w:rPr>
      <w:rFonts w:ascii="Times New Roman" w:hAnsi="Times New Roman"/>
      <w:smallCaps/>
      <w:spacing w:val="80"/>
      <w:sz w:val="28"/>
    </w:rPr>
  </w:style>
  <w:style w:type="paragraph" w:customStyle="1" w:styleId="InChapter">
    <w:name w:val="InChapter"/>
    <w:basedOn w:val="Heading3"/>
    <w:rsid w:val="00334639"/>
    <w:pPr>
      <w:spacing w:after="240"/>
      <w:outlineLvl w:val="9"/>
    </w:pPr>
    <w:rPr>
      <w:noProof/>
    </w:rPr>
  </w:style>
  <w:style w:type="paragraph" w:styleId="Index2">
    <w:name w:val="index 2"/>
    <w:basedOn w:val="Normal"/>
    <w:next w:val="Normal"/>
    <w:semiHidden/>
    <w:rsid w:val="00334639"/>
    <w:pPr>
      <w:tabs>
        <w:tab w:val="right" w:pos="4176"/>
      </w:tabs>
      <w:ind w:left="568" w:hanging="284"/>
    </w:pPr>
    <w:rPr>
      <w:rFonts w:ascii="Garamond" w:hAnsi="Garamond"/>
    </w:rPr>
  </w:style>
  <w:style w:type="paragraph" w:customStyle="1" w:styleId="Byline">
    <w:name w:val="Byline"/>
    <w:rsid w:val="00334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639"/>
    <w:pPr>
      <w:tabs>
        <w:tab w:val="clear" w:pos="3600"/>
        <w:tab w:val="clear" w:pos="3958"/>
      </w:tabs>
      <w:jc w:val="right"/>
    </w:pPr>
  </w:style>
  <w:style w:type="paragraph" w:styleId="Caption">
    <w:name w:val="caption"/>
    <w:basedOn w:val="BodyText"/>
    <w:next w:val="Normal"/>
    <w:qFormat/>
    <w:rsid w:val="00334639"/>
    <w:pPr>
      <w:framePr w:w="2268" w:hSpace="181" w:vSpace="181" w:wrap="around" w:vAnchor="text" w:hAnchor="page" w:x="1135" w:y="285" w:anchorLock="1"/>
    </w:pPr>
    <w:rPr>
      <w:i/>
    </w:rPr>
  </w:style>
  <w:style w:type="paragraph" w:customStyle="1" w:styleId="MiniTOCTitle">
    <w:name w:val="MiniTOCTitle"/>
    <w:basedOn w:val="Heading4"/>
    <w:rsid w:val="00334639"/>
    <w:pPr>
      <w:spacing w:before="240"/>
      <w:outlineLvl w:val="9"/>
    </w:pPr>
    <w:rPr>
      <w:noProof/>
      <w:sz w:val="24"/>
    </w:rPr>
  </w:style>
  <w:style w:type="paragraph" w:customStyle="1" w:styleId="MiniTOCItem">
    <w:name w:val="MiniTOCItem"/>
    <w:basedOn w:val="ListBullet"/>
    <w:rsid w:val="00334639"/>
    <w:pPr>
      <w:numPr>
        <w:numId w:val="0"/>
      </w:numPr>
      <w:tabs>
        <w:tab w:val="right" w:leader="dot" w:pos="6521"/>
      </w:tabs>
      <w:spacing w:before="0" w:after="0"/>
    </w:pPr>
  </w:style>
  <w:style w:type="paragraph" w:customStyle="1" w:styleId="TOFTitle">
    <w:name w:val="TOFTitle"/>
    <w:basedOn w:val="TOCTitle"/>
    <w:rsid w:val="00334639"/>
  </w:style>
  <w:style w:type="paragraph" w:styleId="TableofFigures">
    <w:name w:val="table of figures"/>
    <w:basedOn w:val="Normal"/>
    <w:next w:val="Normal"/>
    <w:semiHidden/>
    <w:rsid w:val="00334639"/>
    <w:pPr>
      <w:tabs>
        <w:tab w:val="right" w:leader="dot" w:pos="9072"/>
      </w:tabs>
      <w:ind w:left="970" w:hanging="403"/>
    </w:pPr>
    <w:rPr>
      <w:rFonts w:ascii="Times New Roman" w:hAnsi="Times New Roman"/>
      <w:b/>
    </w:rPr>
  </w:style>
  <w:style w:type="paragraph" w:styleId="ListNumber">
    <w:name w:val="List Number"/>
    <w:basedOn w:val="List"/>
    <w:rsid w:val="00334639"/>
    <w:pPr>
      <w:numPr>
        <w:numId w:val="11"/>
      </w:numPr>
    </w:pPr>
  </w:style>
  <w:style w:type="character" w:customStyle="1" w:styleId="WingdingSymbols">
    <w:name w:val="Wingding Symbols"/>
    <w:rsid w:val="00334639"/>
    <w:rPr>
      <w:rFonts w:ascii="Wingdings" w:hAnsi="Wingdings"/>
    </w:rPr>
  </w:style>
  <w:style w:type="paragraph" w:customStyle="1" w:styleId="TableHeading">
    <w:name w:val="Table Heading"/>
    <w:basedOn w:val="HeadingBase"/>
    <w:rsid w:val="00334639"/>
    <w:pPr>
      <w:keepLines/>
      <w:pBdr>
        <w:bottom w:val="single" w:sz="6" w:space="1" w:color="918585"/>
      </w:pBdr>
      <w:spacing w:before="240"/>
    </w:pPr>
  </w:style>
  <w:style w:type="character" w:customStyle="1" w:styleId="HotSpot">
    <w:name w:val="HotSpot"/>
    <w:rsid w:val="00334639"/>
    <w:rPr>
      <w:color w:val="0033CC"/>
      <w:u w:val="none"/>
    </w:rPr>
  </w:style>
  <w:style w:type="paragraph" w:customStyle="1" w:styleId="BodyTextRight">
    <w:name w:val="Body Text Right"/>
    <w:basedOn w:val="BodyText"/>
    <w:rsid w:val="00334639"/>
    <w:pPr>
      <w:spacing w:before="0" w:after="0"/>
      <w:jc w:val="right"/>
    </w:pPr>
  </w:style>
  <w:style w:type="paragraph" w:styleId="Index3">
    <w:name w:val="index 3"/>
    <w:basedOn w:val="ListNumber2"/>
    <w:next w:val="Normal"/>
    <w:semiHidden/>
    <w:rsid w:val="00334639"/>
    <w:pPr>
      <w:numPr>
        <w:numId w:val="0"/>
      </w:numPr>
      <w:tabs>
        <w:tab w:val="right" w:leader="dot" w:pos="4176"/>
      </w:tabs>
    </w:pPr>
  </w:style>
  <w:style w:type="paragraph" w:styleId="ListNumber2">
    <w:name w:val="List Number 2"/>
    <w:basedOn w:val="List2"/>
    <w:rsid w:val="00334639"/>
    <w:pPr>
      <w:numPr>
        <w:numId w:val="10"/>
      </w:numPr>
      <w:tabs>
        <w:tab w:val="clear" w:pos="1060"/>
      </w:tabs>
    </w:pPr>
  </w:style>
  <w:style w:type="paragraph" w:customStyle="1" w:styleId="MarginNote">
    <w:name w:val="Margin Note"/>
    <w:basedOn w:val="BodyText"/>
    <w:rsid w:val="00334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6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639"/>
    <w:rPr>
      <w:sz w:val="32"/>
    </w:rPr>
  </w:style>
  <w:style w:type="paragraph" w:customStyle="1" w:styleId="HeadingProcedure">
    <w:name w:val="Heading Procedure"/>
    <w:basedOn w:val="HeadingBase"/>
    <w:next w:val="Normal"/>
    <w:rsid w:val="00334639"/>
    <w:pPr>
      <w:tabs>
        <w:tab w:val="left" w:pos="0"/>
      </w:tabs>
      <w:spacing w:before="120" w:after="60"/>
    </w:pPr>
    <w:rPr>
      <w:i/>
      <w:color w:val="918585"/>
      <w:sz w:val="22"/>
    </w:rPr>
  </w:style>
  <w:style w:type="paragraph" w:customStyle="1" w:styleId="TableBodyText">
    <w:name w:val="Table Body Text"/>
    <w:basedOn w:val="BodyText"/>
    <w:rsid w:val="00334639"/>
    <w:pPr>
      <w:spacing w:before="60" w:after="60"/>
    </w:pPr>
  </w:style>
  <w:style w:type="paragraph" w:styleId="ListContinue">
    <w:name w:val="List Continue"/>
    <w:basedOn w:val="List"/>
    <w:rsid w:val="00334639"/>
    <w:pPr>
      <w:ind w:firstLine="0"/>
    </w:pPr>
  </w:style>
  <w:style w:type="paragraph" w:customStyle="1" w:styleId="ListNote">
    <w:name w:val="List Note"/>
    <w:basedOn w:val="List"/>
    <w:rsid w:val="00334639"/>
    <w:pPr>
      <w:pBdr>
        <w:top w:val="single" w:sz="6" w:space="2" w:color="918585"/>
        <w:bottom w:val="single" w:sz="6" w:space="2" w:color="918585"/>
      </w:pBdr>
      <w:tabs>
        <w:tab w:val="left" w:pos="1021"/>
      </w:tabs>
      <w:ind w:firstLine="0"/>
    </w:pPr>
  </w:style>
  <w:style w:type="paragraph" w:customStyle="1" w:styleId="Warning">
    <w:name w:val="Warning"/>
    <w:basedOn w:val="BodyText"/>
    <w:rsid w:val="00334639"/>
    <w:pPr>
      <w:shd w:val="clear" w:color="auto" w:fill="D9D9D9"/>
      <w:tabs>
        <w:tab w:val="left" w:pos="992"/>
      </w:tabs>
      <w:ind w:left="119" w:right="119"/>
    </w:pPr>
    <w:rPr>
      <w:sz w:val="20"/>
    </w:rPr>
  </w:style>
  <w:style w:type="paragraph" w:customStyle="1" w:styleId="MarginIcons">
    <w:name w:val="Margin Icons"/>
    <w:basedOn w:val="BodyText"/>
    <w:rsid w:val="00334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639"/>
    <w:rPr>
      <w:rFonts w:ascii="Courier New" w:hAnsi="Courier New"/>
    </w:rPr>
  </w:style>
  <w:style w:type="paragraph" w:customStyle="1" w:styleId="NoteBullet">
    <w:name w:val="Note Bullet"/>
    <w:basedOn w:val="Note"/>
    <w:rsid w:val="00334639"/>
    <w:pPr>
      <w:tabs>
        <w:tab w:val="clear" w:pos="680"/>
      </w:tabs>
      <w:spacing w:before="60" w:after="60"/>
    </w:pPr>
  </w:style>
  <w:style w:type="paragraph" w:customStyle="1" w:styleId="SubHeading2">
    <w:name w:val="SubHeading2"/>
    <w:basedOn w:val="HeadingBase"/>
    <w:rsid w:val="00334639"/>
    <w:pPr>
      <w:spacing w:before="240" w:after="60"/>
    </w:pPr>
    <w:rPr>
      <w:sz w:val="20"/>
    </w:rPr>
  </w:style>
  <w:style w:type="paragraph" w:customStyle="1" w:styleId="SubHeading1">
    <w:name w:val="SubHeading1"/>
    <w:basedOn w:val="HeadingBase"/>
    <w:rsid w:val="00334639"/>
    <w:pPr>
      <w:spacing w:before="240" w:after="60"/>
    </w:pPr>
    <w:rPr>
      <w:color w:val="918585"/>
      <w:sz w:val="22"/>
    </w:rPr>
  </w:style>
  <w:style w:type="paragraph" w:customStyle="1" w:styleId="SideHeading">
    <w:name w:val="Side Heading"/>
    <w:basedOn w:val="HeadingBase"/>
    <w:rsid w:val="00334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639"/>
    <w:pPr>
      <w:numPr>
        <w:numId w:val="12"/>
      </w:numPr>
    </w:pPr>
  </w:style>
  <w:style w:type="paragraph" w:styleId="PlainText">
    <w:name w:val="Plain Text"/>
    <w:basedOn w:val="Normal"/>
    <w:link w:val="PlainTextChar"/>
    <w:rsid w:val="00334639"/>
    <w:rPr>
      <w:sz w:val="20"/>
    </w:rPr>
  </w:style>
  <w:style w:type="character" w:customStyle="1" w:styleId="PlainTextChar">
    <w:name w:val="Plain Text Char"/>
    <w:basedOn w:val="DefaultParagraphFont"/>
    <w:link w:val="PlainText"/>
    <w:rsid w:val="003346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4639"/>
    <w:rPr>
      <w:b/>
      <w:smallCaps/>
    </w:rPr>
  </w:style>
  <w:style w:type="paragraph" w:customStyle="1" w:styleId="TableListNumber">
    <w:name w:val="Table List Number"/>
    <w:basedOn w:val="ListNumber"/>
    <w:rsid w:val="00334639"/>
    <w:pPr>
      <w:numPr>
        <w:numId w:val="0"/>
      </w:numPr>
    </w:pPr>
  </w:style>
  <w:style w:type="paragraph" w:styleId="TOC4">
    <w:name w:val="toc 4"/>
    <w:basedOn w:val="TOCBase"/>
    <w:next w:val="Normal"/>
    <w:semiHidden/>
    <w:rsid w:val="00334639"/>
    <w:pPr>
      <w:tabs>
        <w:tab w:val="right" w:leader="dot" w:pos="9071"/>
      </w:tabs>
      <w:ind w:left="1701"/>
    </w:pPr>
  </w:style>
  <w:style w:type="paragraph" w:customStyle="1" w:styleId="ListAlpha">
    <w:name w:val="List Alpha"/>
    <w:basedOn w:val="List"/>
    <w:rsid w:val="00334639"/>
    <w:pPr>
      <w:numPr>
        <w:numId w:val="9"/>
      </w:numPr>
    </w:pPr>
  </w:style>
  <w:style w:type="paragraph" w:customStyle="1" w:styleId="ListAlpha2">
    <w:name w:val="List Alpha 2"/>
    <w:basedOn w:val="List2"/>
    <w:rsid w:val="00334639"/>
    <w:pPr>
      <w:numPr>
        <w:numId w:val="8"/>
      </w:numPr>
    </w:pPr>
  </w:style>
  <w:style w:type="paragraph" w:styleId="List3">
    <w:name w:val="List 3"/>
    <w:basedOn w:val="BodyText"/>
    <w:rsid w:val="00334639"/>
    <w:pPr>
      <w:tabs>
        <w:tab w:val="left" w:pos="1021"/>
      </w:tabs>
      <w:spacing w:before="60" w:after="60"/>
      <w:ind w:left="1020" w:hanging="340"/>
    </w:pPr>
  </w:style>
  <w:style w:type="paragraph" w:styleId="List4">
    <w:name w:val="List 4"/>
    <w:basedOn w:val="BodyText"/>
    <w:rsid w:val="00334639"/>
    <w:pPr>
      <w:tabs>
        <w:tab w:val="left" w:pos="1361"/>
      </w:tabs>
      <w:spacing w:before="60" w:after="60"/>
      <w:ind w:left="1361" w:hanging="340"/>
    </w:pPr>
  </w:style>
  <w:style w:type="paragraph" w:styleId="List5">
    <w:name w:val="List 5"/>
    <w:basedOn w:val="BodyText"/>
    <w:rsid w:val="00334639"/>
    <w:pPr>
      <w:tabs>
        <w:tab w:val="left" w:pos="1701"/>
      </w:tabs>
      <w:spacing w:before="60" w:after="60"/>
      <w:ind w:left="1701" w:hanging="340"/>
    </w:pPr>
  </w:style>
  <w:style w:type="paragraph" w:styleId="ListBullet3">
    <w:name w:val="List Bullet 3"/>
    <w:basedOn w:val="List3"/>
    <w:rsid w:val="00334639"/>
    <w:pPr>
      <w:numPr>
        <w:numId w:val="15"/>
      </w:numPr>
      <w:tabs>
        <w:tab w:val="clear" w:pos="1021"/>
      </w:tabs>
      <w:ind w:left="1037" w:hanging="357"/>
    </w:pPr>
  </w:style>
  <w:style w:type="paragraph" w:styleId="ListBullet4">
    <w:name w:val="List Bullet 4"/>
    <w:basedOn w:val="List4"/>
    <w:rsid w:val="00334639"/>
    <w:pPr>
      <w:numPr>
        <w:numId w:val="3"/>
      </w:numPr>
    </w:pPr>
  </w:style>
  <w:style w:type="paragraph" w:styleId="ListBullet5">
    <w:name w:val="List Bullet 5"/>
    <w:basedOn w:val="List5"/>
    <w:rsid w:val="00334639"/>
    <w:pPr>
      <w:numPr>
        <w:numId w:val="4"/>
      </w:numPr>
    </w:pPr>
  </w:style>
  <w:style w:type="paragraph" w:styleId="ListContinue2">
    <w:name w:val="List Continue 2"/>
    <w:basedOn w:val="List2"/>
    <w:rsid w:val="00334639"/>
    <w:pPr>
      <w:ind w:firstLine="0"/>
    </w:pPr>
  </w:style>
  <w:style w:type="paragraph" w:styleId="ListContinue3">
    <w:name w:val="List Continue 3"/>
    <w:basedOn w:val="List3"/>
    <w:rsid w:val="00334639"/>
    <w:pPr>
      <w:ind w:left="1021" w:firstLine="0"/>
    </w:pPr>
  </w:style>
  <w:style w:type="paragraph" w:styleId="ListContinue4">
    <w:name w:val="List Continue 4"/>
    <w:basedOn w:val="List4"/>
    <w:rsid w:val="00334639"/>
    <w:pPr>
      <w:ind w:firstLine="0"/>
    </w:pPr>
  </w:style>
  <w:style w:type="paragraph" w:styleId="ListContinue5">
    <w:name w:val="List Continue 5"/>
    <w:basedOn w:val="List5"/>
    <w:rsid w:val="00334639"/>
    <w:pPr>
      <w:ind w:firstLine="0"/>
    </w:pPr>
  </w:style>
  <w:style w:type="paragraph" w:styleId="ListNumber3">
    <w:name w:val="List Number 3"/>
    <w:basedOn w:val="List3"/>
    <w:rsid w:val="00334639"/>
    <w:pPr>
      <w:numPr>
        <w:numId w:val="5"/>
      </w:numPr>
    </w:pPr>
  </w:style>
  <w:style w:type="paragraph" w:styleId="ListNumber4">
    <w:name w:val="List Number 4"/>
    <w:basedOn w:val="List4"/>
    <w:rsid w:val="00334639"/>
    <w:pPr>
      <w:numPr>
        <w:numId w:val="6"/>
      </w:numPr>
    </w:pPr>
  </w:style>
  <w:style w:type="paragraph" w:styleId="ListNumber5">
    <w:name w:val="List Number 5"/>
    <w:basedOn w:val="List5"/>
    <w:rsid w:val="00334639"/>
    <w:pPr>
      <w:numPr>
        <w:numId w:val="7"/>
      </w:numPr>
    </w:pPr>
  </w:style>
  <w:style w:type="paragraph" w:styleId="BlockText">
    <w:name w:val="Block Text"/>
    <w:basedOn w:val="Normal"/>
    <w:rsid w:val="00334639"/>
    <w:pPr>
      <w:spacing w:after="120"/>
      <w:ind w:left="1440" w:right="1440"/>
    </w:pPr>
  </w:style>
  <w:style w:type="character" w:customStyle="1" w:styleId="Subscript">
    <w:name w:val="Subscript"/>
    <w:basedOn w:val="DefaultParagraphFont"/>
    <w:rsid w:val="00334639"/>
    <w:rPr>
      <w:sz w:val="16"/>
      <w:vertAlign w:val="subscript"/>
    </w:rPr>
  </w:style>
  <w:style w:type="character" w:customStyle="1" w:styleId="Superscript">
    <w:name w:val="Superscript"/>
    <w:basedOn w:val="DefaultParagraphFont"/>
    <w:rsid w:val="00334639"/>
    <w:rPr>
      <w:sz w:val="16"/>
      <w:vertAlign w:val="superscript"/>
    </w:rPr>
  </w:style>
  <w:style w:type="character" w:customStyle="1" w:styleId="Symbols">
    <w:name w:val="Symbols"/>
    <w:basedOn w:val="DefaultParagraphFont"/>
    <w:rsid w:val="00334639"/>
    <w:rPr>
      <w:rFonts w:ascii="Symbol" w:hAnsi="Symbol"/>
    </w:rPr>
  </w:style>
  <w:style w:type="character" w:customStyle="1" w:styleId="MenuOptions">
    <w:name w:val="Menu Options"/>
    <w:basedOn w:val="DefaultParagraphFont"/>
    <w:rsid w:val="00334639"/>
    <w:rPr>
      <w:rFonts w:ascii="Arial Narrow" w:hAnsi="Arial Narrow"/>
      <w:smallCaps/>
    </w:rPr>
  </w:style>
  <w:style w:type="character" w:customStyle="1" w:styleId="Buttons">
    <w:name w:val="Buttons"/>
    <w:basedOn w:val="DefaultParagraphFont"/>
    <w:rsid w:val="00334639"/>
    <w:rPr>
      <w:b/>
    </w:rPr>
  </w:style>
  <w:style w:type="character" w:customStyle="1" w:styleId="Underlined">
    <w:name w:val="Underlined"/>
    <w:basedOn w:val="DefaultParagraphFont"/>
    <w:rsid w:val="00334639"/>
    <w:rPr>
      <w:u w:val="single"/>
    </w:rPr>
  </w:style>
  <w:style w:type="paragraph" w:customStyle="1" w:styleId="TableBodyTextRight">
    <w:name w:val="Table Body Text Right"/>
    <w:basedOn w:val="TableBodyText"/>
    <w:rsid w:val="00334639"/>
    <w:pPr>
      <w:widowControl w:val="0"/>
      <w:autoSpaceDE w:val="0"/>
      <w:autoSpaceDN w:val="0"/>
      <w:adjustRightInd w:val="0"/>
      <w:jc w:val="right"/>
    </w:pPr>
    <w:rPr>
      <w:rFonts w:cs="Arial"/>
      <w:szCs w:val="18"/>
    </w:rPr>
  </w:style>
  <w:style w:type="paragraph" w:customStyle="1" w:styleId="CopyrightText">
    <w:name w:val="Copyright Text"/>
    <w:basedOn w:val="BodyText"/>
    <w:rsid w:val="00334639"/>
    <w:rPr>
      <w:sz w:val="18"/>
    </w:rPr>
  </w:style>
  <w:style w:type="paragraph" w:customStyle="1" w:styleId="BodySmallRight">
    <w:name w:val="Body Small Right"/>
    <w:basedOn w:val="BodyTextRight"/>
    <w:rsid w:val="00334639"/>
    <w:rPr>
      <w:sz w:val="18"/>
      <w:szCs w:val="18"/>
    </w:rPr>
  </w:style>
  <w:style w:type="paragraph" w:customStyle="1" w:styleId="MarginEdition">
    <w:name w:val="Margin Edition"/>
    <w:basedOn w:val="MarginNote"/>
    <w:rsid w:val="00334639"/>
    <w:pPr>
      <w:spacing w:before="0" w:after="0"/>
    </w:pPr>
    <w:rPr>
      <w:rFonts w:ascii="Times New Roman" w:hAnsi="Times New Roman"/>
      <w:color w:val="999999"/>
    </w:rPr>
  </w:style>
  <w:style w:type="paragraph" w:customStyle="1" w:styleId="Spacer">
    <w:name w:val="Spacer"/>
    <w:basedOn w:val="Normal"/>
    <w:rsid w:val="00334639"/>
    <w:rPr>
      <w:sz w:val="2"/>
      <w:szCs w:val="2"/>
    </w:rPr>
  </w:style>
  <w:style w:type="character" w:customStyle="1" w:styleId="Small">
    <w:name w:val="Small"/>
    <w:basedOn w:val="DefaultParagraphFont"/>
    <w:rsid w:val="00334639"/>
    <w:rPr>
      <w:sz w:val="16"/>
    </w:rPr>
  </w:style>
  <w:style w:type="paragraph" w:customStyle="1" w:styleId="WideTable">
    <w:name w:val="Wide Table"/>
    <w:basedOn w:val="Normal"/>
    <w:rsid w:val="00334639"/>
    <w:pPr>
      <w:ind w:left="-1418"/>
    </w:pPr>
    <w:rPr>
      <w:sz w:val="2"/>
      <w:szCs w:val="2"/>
    </w:rPr>
  </w:style>
  <w:style w:type="character" w:styleId="PageNumber">
    <w:name w:val="page number"/>
    <w:basedOn w:val="DefaultParagraphFont"/>
    <w:rsid w:val="00334639"/>
  </w:style>
  <w:style w:type="paragraph" w:styleId="Quote">
    <w:name w:val="Quote"/>
    <w:basedOn w:val="Heading1"/>
    <w:link w:val="QuoteChar"/>
    <w:qFormat/>
    <w:rsid w:val="00334639"/>
    <w:rPr>
      <w:b w:val="0"/>
      <w:sz w:val="72"/>
      <w:szCs w:val="72"/>
      <w:lang w:val="en-NZ"/>
    </w:rPr>
  </w:style>
  <w:style w:type="character" w:customStyle="1" w:styleId="QuoteChar">
    <w:name w:val="Quote Char"/>
    <w:basedOn w:val="DefaultParagraphFont"/>
    <w:link w:val="Quote"/>
    <w:rsid w:val="00334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639"/>
    <w:pPr>
      <w:pageBreakBefore/>
    </w:pPr>
  </w:style>
  <w:style w:type="paragraph" w:customStyle="1" w:styleId="Border">
    <w:name w:val="Border"/>
    <w:basedOn w:val="Normal"/>
    <w:qFormat/>
    <w:rsid w:val="00334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639"/>
    <w:rPr>
      <w:b/>
      <w:bCs/>
      <w:i/>
      <w:iCs/>
      <w:color w:val="auto"/>
    </w:rPr>
  </w:style>
  <w:style w:type="paragraph" w:styleId="IntenseQuote">
    <w:name w:val="Intense Quote"/>
    <w:basedOn w:val="Normal"/>
    <w:next w:val="Normal"/>
    <w:link w:val="IntenseQuoteChar"/>
    <w:uiPriority w:val="30"/>
    <w:qFormat/>
    <w:rsid w:val="00334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6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4639"/>
    <w:rPr>
      <w:smallCaps/>
      <w:color w:val="auto"/>
      <w:u w:val="single"/>
    </w:rPr>
  </w:style>
  <w:style w:type="character" w:styleId="IntenseReference">
    <w:name w:val="Intense Reference"/>
    <w:basedOn w:val="DefaultParagraphFont"/>
    <w:uiPriority w:val="32"/>
    <w:qFormat/>
    <w:rsid w:val="00334639"/>
    <w:rPr>
      <w:b/>
      <w:bCs/>
      <w:smallCaps/>
      <w:color w:val="auto"/>
      <w:spacing w:val="5"/>
      <w:u w:val="single"/>
    </w:rPr>
  </w:style>
  <w:style w:type="paragraph" w:customStyle="1" w:styleId="2ColumnHeading">
    <w:name w:val="2Column Heading"/>
    <w:basedOn w:val="BodyText"/>
    <w:qFormat/>
    <w:rsid w:val="00334639"/>
    <w:pPr>
      <w:spacing w:after="60"/>
      <w:ind w:left="-2268"/>
    </w:pPr>
    <w:rPr>
      <w:b/>
    </w:rPr>
  </w:style>
  <w:style w:type="paragraph" w:customStyle="1" w:styleId="Heading1TOC">
    <w:name w:val="Heading1 TOC"/>
    <w:basedOn w:val="Normal"/>
    <w:qFormat/>
    <w:rsid w:val="00334639"/>
    <w:pPr>
      <w:spacing w:before="240" w:after="120"/>
    </w:pPr>
    <w:rPr>
      <w:rFonts w:ascii="Times New Roman" w:hAnsi="Times New Roman"/>
      <w:b/>
      <w:sz w:val="32"/>
    </w:rPr>
  </w:style>
  <w:style w:type="paragraph" w:customStyle="1" w:styleId="Heading2TOC">
    <w:name w:val="Heading2 TOC"/>
    <w:basedOn w:val="Normal"/>
    <w:qFormat/>
    <w:rsid w:val="00334639"/>
    <w:pPr>
      <w:spacing w:before="240" w:after="60"/>
    </w:pPr>
    <w:rPr>
      <w:rFonts w:ascii="Times New Roman" w:hAnsi="Times New Roman"/>
      <w:b/>
      <w:sz w:val="28"/>
    </w:rPr>
  </w:style>
  <w:style w:type="character" w:customStyle="1" w:styleId="Underline">
    <w:name w:val="Underline"/>
    <w:basedOn w:val="DefaultParagraphFont"/>
    <w:qFormat/>
    <w:rsid w:val="00334639"/>
    <w:rPr>
      <w:u w:val="single"/>
    </w:rPr>
  </w:style>
  <w:style w:type="character" w:customStyle="1" w:styleId="BoldandItalics">
    <w:name w:val="Bold and Italics"/>
    <w:qFormat/>
    <w:rsid w:val="00334639"/>
    <w:rPr>
      <w:b/>
      <w:i/>
      <w:u w:val="none"/>
    </w:rPr>
  </w:style>
  <w:style w:type="paragraph" w:styleId="BalloonText">
    <w:name w:val="Balloon Text"/>
    <w:basedOn w:val="Normal"/>
    <w:link w:val="BalloonTextChar"/>
    <w:rsid w:val="00334639"/>
    <w:rPr>
      <w:rFonts w:ascii="Tahoma" w:hAnsi="Tahoma" w:cs="Tahoma"/>
      <w:sz w:val="16"/>
      <w:szCs w:val="16"/>
    </w:rPr>
  </w:style>
  <w:style w:type="character" w:customStyle="1" w:styleId="BalloonTextChar">
    <w:name w:val="Balloon Text Char"/>
    <w:basedOn w:val="DefaultParagraphFont"/>
    <w:link w:val="BalloonText"/>
    <w:rsid w:val="003346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6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6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1448</Words>
  <Characters>9011</Characters>
  <Application>Microsoft Office Word</Application>
  <DocSecurity>0</DocSecurity>
  <Lines>327</Lines>
  <Paragraphs>186</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PMC557001A Manage trials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2012-05-26T19:12:00Z</dcterms:created>
  <dcterms:modified xsi:type="dcterms:W3CDTF">2012-05-26T19:12:00Z</dcterms:modified>
</cp:coreProperties>
</file>