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320" w:rsidP="004C3320">
      <w:pPr>
        <w:pStyle w:val="Title"/>
      </w:pPr>
      <w:r>
        <w:fldChar w:fldCharType="begin"/>
      </w:r>
      <w:r>
        <w:instrText xml:space="preserve"> TITLE   \* MERGEFORMAT </w:instrText>
      </w:r>
      <w:r>
        <w:fldChar w:fldCharType="separate"/>
      </w:r>
      <w:r>
        <w:t>PMC553070B Design and construct moulds for fibrous plaster products</w:t>
      </w:r>
      <w:r>
        <w:fldChar w:fldCharType="end"/>
      </w:r>
    </w:p>
    <w:p w:rsidR="004C3320" w:rsidP="004C3320">
      <w:pPr>
        <w:pStyle w:val="Version"/>
        <w:sectPr w:rsidSect="00E33A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3A83" w:rsidP="00E33A83">
      <w:pPr>
        <w:pStyle w:val="SuperHeading"/>
      </w:pPr>
      <w:r w:rsidRPr="00E33A83">
        <w:t>PMC553070B Design and construct moulds for fibrous plaster products</w:t>
      </w:r>
    </w:p>
    <w:p w:rsidR="00000000" w:rsidRPr="00E33A83" w:rsidP="00E33A83">
      <w:pPr>
        <w:pStyle w:val="SuperHeading"/>
      </w:pPr>
    </w:p>
    <w:p w:rsidR="00000000" w:rsidRPr="00E33A83" w:rsidP="00E33A83">
      <w:pPr>
        <w:pStyle w:val="Heading1"/>
      </w:pPr>
      <w:bookmarkStart w:id="1" w:name="O_110631"/>
      <w:bookmarkEnd w:id="1"/>
      <w:r w:rsidRPr="00E33A83">
        <w:t>Modification History</w:t>
      </w:r>
    </w:p>
    <w:p w:rsidR="00000000" w:rsidRPr="00E33A83" w:rsidP="00E33A83">
      <w:pPr>
        <w:pStyle w:val="BodyText"/>
      </w:pPr>
      <w:r w:rsidRPr="00E33A83">
        <w:t>Not applicable.</w:t>
      </w:r>
    </w:p>
    <w:p w:rsidR="00000000" w:rsidRPr="00E33A83" w:rsidP="00E33A83">
      <w:pPr>
        <w:pStyle w:val="AllowPageBreak"/>
      </w:pPr>
    </w:p>
    <w:p w:rsidR="00000000" w:rsidRPr="00E33A83" w:rsidP="00E33A83">
      <w:pPr>
        <w:pStyle w:val="Heading1"/>
      </w:pPr>
      <w:bookmarkStart w:id="2" w:name="O_110632"/>
      <w:bookmarkEnd w:id="2"/>
      <w:r w:rsidRPr="00E33A83">
        <w:t>Unit Descriptor</w:t>
      </w:r>
    </w:p>
    <w:tbl>
      <w:tblPr>
        <w:tblW w:w="0" w:type="auto"/>
        <w:tblLayout w:type="fixed"/>
        <w:tblCellMar>
          <w:left w:w="62" w:type="dxa"/>
          <w:right w:w="62" w:type="dxa"/>
        </w:tblCellMar>
        <w:tblLook w:val="0000"/>
      </w:tblPr>
      <w:tblGrid>
        <w:gridCol w:w="2668"/>
        <w:gridCol w:w="5854"/>
      </w:tblGrid>
      <w:tr w:rsidTr="004C3320">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 xml:space="preserve">This unit of competency covers the design and construction of moulds for fibrous </w:t>
            </w:r>
            <w:r w:rsidRPr="00E33A83">
              <w:t xml:space="preserve">plaster products. It involves creating an image of the product to be produced, converting the image to an imagined negatively shaped mould cavity, selecting and mounting material for mould construction and ensuring mould meets requirements. </w:t>
            </w:r>
          </w:p>
        </w:tc>
      </w:tr>
    </w:tbl>
    <w:p w:rsidR="00000000" w:rsidRPr="00E33A83" w:rsidP="00E33A83">
      <w:pPr>
        <w:pStyle w:val="BodyText"/>
      </w:pPr>
    </w:p>
    <w:p w:rsidR="00000000" w:rsidRPr="00E33A83" w:rsidP="00E33A83">
      <w:pPr>
        <w:pStyle w:val="AllowPageBreak"/>
      </w:pPr>
    </w:p>
    <w:p w:rsidR="00000000" w:rsidRPr="00E33A83" w:rsidP="00E33A83">
      <w:pPr>
        <w:pStyle w:val="Heading1"/>
      </w:pPr>
      <w:bookmarkStart w:id="3" w:name="O_110633"/>
      <w:bookmarkEnd w:id="3"/>
      <w:r w:rsidRPr="00E33A83">
        <w:t>Application of the Unit</w:t>
      </w:r>
    </w:p>
    <w:tbl>
      <w:tblPr>
        <w:tblW w:w="0" w:type="auto"/>
        <w:tblLayout w:type="fixed"/>
        <w:tblCellMar>
          <w:left w:w="62" w:type="dxa"/>
          <w:right w:w="62" w:type="dxa"/>
        </w:tblCellMar>
        <w:tblLook w:val="0000"/>
      </w:tblPr>
      <w:tblGrid>
        <w:gridCol w:w="2755"/>
        <w:gridCol w:w="5767"/>
      </w:tblGrid>
      <w:tr w:rsidTr="004C332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 xml:space="preserve">This unit of competency applies to plaster modellers who are responsible for designing from scratch by intuitive means or determining, either from an existing shape or product, the shape of a product </w:t>
            </w:r>
            <w:r w:rsidRPr="00E33A83">
              <w:t>to be created in fibrous plaster. The modeller then, by a process of hand carving, creates a negatively shaped mould impression from which a positively shaped fibrous plaster impression would be created.</w:t>
            </w:r>
          </w:p>
          <w:p w:rsidR="00000000" w:rsidRPr="00E33A83" w:rsidP="00E33A83">
            <w:pPr>
              <w:pStyle w:val="BodyText"/>
            </w:pPr>
            <w:r w:rsidRPr="00E33A83">
              <w:t>This competency is typically performed by an experie</w:t>
            </w:r>
            <w:r w:rsidRPr="00E33A83">
              <w:t>nced modeler, leading hand or supervisor.</w:t>
            </w:r>
          </w:p>
        </w:tc>
      </w:tr>
    </w:tbl>
    <w:p w:rsidR="00000000" w:rsidRPr="00E33A83" w:rsidP="00E33A83">
      <w:pPr>
        <w:pStyle w:val="BodyText"/>
      </w:pPr>
    </w:p>
    <w:p w:rsidR="00000000" w:rsidRPr="00E33A83" w:rsidP="00E33A83">
      <w:pPr>
        <w:pStyle w:val="AllowPageBreak"/>
      </w:pPr>
    </w:p>
    <w:p w:rsidR="00000000" w:rsidRPr="00E33A83" w:rsidP="00E33A83">
      <w:pPr>
        <w:pStyle w:val="Heading1"/>
      </w:pPr>
      <w:bookmarkStart w:id="4" w:name="O_110634"/>
      <w:bookmarkEnd w:id="4"/>
      <w:r w:rsidRPr="00E33A83">
        <w:t>Licensing/Regulatory Information</w:t>
      </w:r>
    </w:p>
    <w:p w:rsidR="00000000" w:rsidRPr="00E33A83" w:rsidP="00E33A83">
      <w:pPr>
        <w:pStyle w:val="BodyText"/>
      </w:pPr>
      <w:r w:rsidRPr="00E33A83">
        <w:t>Not applicable.</w:t>
      </w:r>
    </w:p>
    <w:p w:rsidR="00000000" w:rsidRPr="00E33A83" w:rsidP="00E33A83">
      <w:pPr>
        <w:pStyle w:val="AllowPageBreak"/>
      </w:pPr>
    </w:p>
    <w:p w:rsidR="00000000" w:rsidRPr="00E33A83" w:rsidP="00E33A83">
      <w:pPr>
        <w:pStyle w:val="Heading1"/>
      </w:pPr>
      <w:bookmarkStart w:id="5" w:name="O_110636"/>
      <w:bookmarkEnd w:id="5"/>
      <w:r w:rsidRPr="00E33A83">
        <w:t>Pre-Requisites</w:t>
      </w:r>
    </w:p>
    <w:tbl>
      <w:tblPr>
        <w:tblW w:w="0" w:type="auto"/>
        <w:tblLayout w:type="fixed"/>
        <w:tblCellMar>
          <w:left w:w="62" w:type="dxa"/>
          <w:right w:w="62" w:type="dxa"/>
        </w:tblCellMar>
        <w:tblLook w:val="0000"/>
      </w:tblPr>
      <w:tblGrid>
        <w:gridCol w:w="2682"/>
        <w:gridCol w:w="2834"/>
        <w:gridCol w:w="3006"/>
      </w:tblGrid>
      <w:tr w:rsidTr="004C3320">
        <w:tblPrEx>
          <w:tblW w:w="0" w:type="auto"/>
          <w:tblLayout w:type="fixed"/>
          <w:tblCellMar>
            <w:left w:w="62" w:type="dxa"/>
            <w:right w:w="62" w:type="dxa"/>
          </w:tblCellMar>
          <w:tblLook w:val="0000"/>
        </w:tblPrEx>
        <w:trPr>
          <w:tblHeader/>
        </w:trPr>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Prerequisite units</w:t>
            </w:r>
          </w:p>
        </w:tc>
        <w:tc>
          <w:tcPr>
            <w:tcW w:w="58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p>
        </w:tc>
      </w:tr>
      <w:tr w:rsidTr="004C3320">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pPr>
              <w:pStyle w:val="BodyText"/>
              <w:keepNext w:val="0"/>
              <w:keepLines w:val="0"/>
              <w:contextualSpacing w:val="0"/>
            </w:pPr>
          </w:p>
        </w:tc>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rPr>
                <w:rStyle w:val="Emphasis"/>
              </w:rPr>
              <w:t>PMC552024C</w:t>
            </w:r>
          </w:p>
        </w:tc>
        <w:tc>
          <w:tcPr>
            <w:tcW w:w="3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Emphasis"/>
              </w:rPr>
              <w:t>Hand mould products</w:t>
            </w:r>
          </w:p>
        </w:tc>
      </w:tr>
      <w:tr w:rsidTr="004C3320">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p>
        </w:tc>
      </w:tr>
    </w:tbl>
    <w:p w:rsidR="00000000" w:rsidRPr="00E33A83" w:rsidP="00E33A83">
      <w:pPr>
        <w:pStyle w:val="BodyText"/>
      </w:pPr>
    </w:p>
    <w:p w:rsidR="00000000" w:rsidRPr="00E33A83" w:rsidP="00E33A83">
      <w:pPr>
        <w:pStyle w:val="AllowPageBreak"/>
      </w:pPr>
    </w:p>
    <w:p w:rsidR="00000000" w:rsidRPr="00E33A83" w:rsidP="00E33A83">
      <w:pPr>
        <w:pStyle w:val="Heading1"/>
      </w:pPr>
      <w:bookmarkStart w:id="6" w:name="O_110635"/>
      <w:bookmarkEnd w:id="6"/>
      <w:r w:rsidRPr="00E33A83">
        <w:t>Employability Skills Information</w:t>
      </w:r>
    </w:p>
    <w:tbl>
      <w:tblPr>
        <w:tblW w:w="0" w:type="auto"/>
        <w:tblLayout w:type="fixed"/>
        <w:tblCellMar>
          <w:left w:w="62" w:type="dxa"/>
          <w:right w:w="62" w:type="dxa"/>
        </w:tblCellMar>
        <w:tblLook w:val="0000"/>
      </w:tblPr>
      <w:tblGrid>
        <w:gridCol w:w="2802"/>
        <w:gridCol w:w="5720"/>
      </w:tblGrid>
      <w:tr w:rsidTr="004C33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This unit contains employability skills.</w:t>
            </w:r>
          </w:p>
        </w:tc>
      </w:tr>
    </w:tbl>
    <w:p w:rsidR="00000000" w:rsidRPr="00E33A83" w:rsidP="00E33A83">
      <w:pPr>
        <w:pStyle w:val="BodyText"/>
      </w:pPr>
    </w:p>
    <w:p w:rsidR="00000000" w:rsidRPr="00E33A83" w:rsidP="00E33A83">
      <w:pPr>
        <w:pStyle w:val="AllowPageBreak"/>
      </w:pPr>
    </w:p>
    <w:p w:rsidR="00000000" w:rsidRPr="00E33A83" w:rsidP="00E33A83">
      <w:pPr>
        <w:pStyle w:val="Heading1"/>
      </w:pPr>
      <w:bookmarkStart w:id="7" w:name="O_110637"/>
      <w:bookmarkEnd w:id="7"/>
      <w:r w:rsidRPr="00E33A83">
        <w:t>Elements and Performance Criteria Pre-Content</w:t>
      </w:r>
    </w:p>
    <w:tbl>
      <w:tblPr>
        <w:tblW w:w="0" w:type="auto"/>
        <w:tblLayout w:type="fixed"/>
        <w:tblCellMar>
          <w:left w:w="62" w:type="dxa"/>
          <w:right w:w="62" w:type="dxa"/>
        </w:tblCellMar>
        <w:tblLook w:val="0000"/>
      </w:tblPr>
      <w:tblGrid>
        <w:gridCol w:w="2569"/>
        <w:gridCol w:w="5953"/>
      </w:tblGrid>
      <w:tr w:rsidTr="004C33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Performance criteria describe the performance needed t</w:t>
            </w:r>
            <w:r w:rsidRPr="00E33A83">
              <w: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33A83" w:rsidP="00E33A83">
      <w:pPr>
        <w:pStyle w:val="BodyText"/>
      </w:pPr>
    </w:p>
    <w:p w:rsidR="00000000" w:rsidRPr="00E33A83" w:rsidP="00E33A83">
      <w:pPr>
        <w:pStyle w:val="AllowPageBreak"/>
      </w:pPr>
    </w:p>
    <w:p w:rsidR="00000000" w:rsidRPr="00E33A83" w:rsidP="00E33A83">
      <w:pPr>
        <w:pStyle w:val="Heading1"/>
      </w:pPr>
      <w:bookmarkStart w:id="8" w:name="O_110638"/>
      <w:bookmarkEnd w:id="8"/>
      <w:r w:rsidRPr="00E33A83">
        <w:t>Elements and Performance Criteria</w:t>
      </w:r>
    </w:p>
    <w:tbl>
      <w:tblPr>
        <w:tblW w:w="0" w:type="auto"/>
        <w:tblLayout w:type="fixed"/>
        <w:tblCellMar>
          <w:left w:w="62" w:type="dxa"/>
          <w:right w:w="62" w:type="dxa"/>
        </w:tblCellMar>
        <w:tblLook w:val="0000"/>
      </w:tblPr>
      <w:tblGrid>
        <w:gridCol w:w="2569"/>
        <w:gridCol w:w="5953"/>
      </w:tblGrid>
      <w:tr w:rsidTr="004C3320">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PERFORMANCE CRITERIA</w:t>
            </w:r>
          </w:p>
        </w:tc>
      </w:tr>
      <w:tr w:rsidTr="004C33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List"/>
              <w:rPr>
                <w:lang w:val="en-NZ"/>
              </w:rPr>
            </w:pPr>
            <w:r w:rsidRPr="00E33A83">
              <w:t>1.</w:t>
            </w:r>
            <w:r w:rsidRPr="00E33A83">
              <w:tab/>
              <w:t>Develop mould design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List2"/>
            </w:pPr>
            <w:r w:rsidRPr="00E33A83">
              <w:t>1.1.</w:t>
            </w:r>
            <w:r w:rsidRPr="00E33A83">
              <w:tab/>
              <w:t>Establish original product concept or design from drawings, originals or consultation with the customer</w:t>
            </w:r>
          </w:p>
          <w:p w:rsidR="00000000" w:rsidRPr="00E33A83" w:rsidP="00E33A83">
            <w:pPr>
              <w:pStyle w:val="List2"/>
            </w:pPr>
            <w:r w:rsidRPr="00E33A83">
              <w:t>1.2.</w:t>
            </w:r>
            <w:r w:rsidRPr="00E33A83">
              <w:tab/>
            </w:r>
            <w:r w:rsidRPr="00E33A83">
              <w:t>Sketch out product prototype design and establish product sizes making appropriate allowance for material shrinkage</w:t>
            </w:r>
          </w:p>
          <w:p w:rsidR="00000000" w:rsidRPr="00E33A83" w:rsidP="00E33A83">
            <w:pPr>
              <w:pStyle w:val="List2"/>
            </w:pPr>
            <w:r w:rsidRPr="00E33A83">
              <w:t>1.3.</w:t>
            </w:r>
            <w:r w:rsidRPr="00E33A83">
              <w:tab/>
              <w:t>Identify areas where undercuts, cutbacks or other special features are required</w:t>
            </w:r>
          </w:p>
          <w:p w:rsidR="00000000" w:rsidRPr="00E33A83" w:rsidP="00E33A83">
            <w:pPr>
              <w:pStyle w:val="List2"/>
            </w:pPr>
            <w:r w:rsidRPr="00E33A83">
              <w:t>1.4.</w:t>
            </w:r>
            <w:r w:rsidRPr="00E33A83">
              <w:tab/>
              <w:t xml:space="preserve">Determine parting line </w:t>
            </w:r>
          </w:p>
          <w:p w:rsidR="00000000" w:rsidP="00E33A83">
            <w:pPr>
              <w:pStyle w:val="List2"/>
              <w:rPr>
                <w:lang w:val="en-NZ"/>
              </w:rPr>
            </w:pPr>
            <w:r w:rsidRPr="00E33A83">
              <w:t>1.5.</w:t>
            </w:r>
            <w:r w:rsidRPr="00E33A83">
              <w:tab/>
              <w:t>Determine material fr</w:t>
            </w:r>
            <w:r w:rsidRPr="00E33A83">
              <w:t>om which mould is to be made</w:t>
            </w:r>
          </w:p>
        </w:tc>
      </w:tr>
      <w:tr w:rsidTr="004C33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List"/>
              <w:rPr>
                <w:lang w:val="en-NZ"/>
              </w:rPr>
            </w:pPr>
            <w:r w:rsidRPr="00E33A83">
              <w:t>2.</w:t>
            </w:r>
            <w:r w:rsidRPr="00E33A83">
              <w:tab/>
              <w:t>Select mould material and prepare for mould production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List2"/>
            </w:pPr>
            <w:r w:rsidRPr="00E33A83">
              <w:t>2.1.</w:t>
            </w:r>
            <w:r w:rsidRPr="00E33A83">
              <w:tab/>
              <w:t>Set up material for mould making, ensuring that the mould can be handled or moved without damage</w:t>
            </w:r>
          </w:p>
          <w:p w:rsidR="00000000" w:rsidRPr="00E33A83" w:rsidP="00E33A83">
            <w:pPr>
              <w:pStyle w:val="List2"/>
            </w:pPr>
            <w:r w:rsidRPr="00E33A83">
              <w:t>2.2.</w:t>
            </w:r>
            <w:r w:rsidRPr="00E33A83">
              <w:tab/>
              <w:t>Establish datum point and mark out design dimensions using ge</w:t>
            </w:r>
            <w:r w:rsidRPr="00E33A83">
              <w:t>ometric and lineal calculations</w:t>
            </w:r>
          </w:p>
          <w:p w:rsidR="00000000" w:rsidRPr="00E33A83" w:rsidP="00E33A83">
            <w:pPr>
              <w:pStyle w:val="List2"/>
            </w:pPr>
            <w:r w:rsidRPr="00E33A83">
              <w:t>2.3.</w:t>
            </w:r>
            <w:r w:rsidRPr="00E33A83">
              <w:tab/>
              <w:t>Determine correct cavity depths and contours</w:t>
            </w:r>
          </w:p>
          <w:p w:rsidR="00000000" w:rsidP="00E33A83">
            <w:pPr>
              <w:pStyle w:val="List2"/>
              <w:rPr>
                <w:lang w:val="en-NZ"/>
              </w:rPr>
            </w:pPr>
            <w:r w:rsidRPr="00E33A83">
              <w:t>2.4.</w:t>
            </w:r>
            <w:r w:rsidRPr="00E33A83">
              <w:tab/>
              <w:t>Ensure there is adequate ventilation and light to facilitate an appropriate work environment</w:t>
            </w:r>
          </w:p>
        </w:tc>
      </w:tr>
      <w:tr w:rsidTr="004C33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List"/>
              <w:rPr>
                <w:lang w:val="en-NZ"/>
              </w:rPr>
            </w:pPr>
            <w:r w:rsidRPr="00E33A83">
              <w:t>3.</w:t>
            </w:r>
            <w:r w:rsidRPr="00E33A83">
              <w:tab/>
              <w:t>Produce working mould</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List2"/>
            </w:pPr>
            <w:r w:rsidRPr="00E33A83">
              <w:t>3.1.</w:t>
            </w:r>
            <w:r w:rsidRPr="00E33A83">
              <w:tab/>
            </w:r>
            <w:r w:rsidRPr="00E33A83">
              <w:t>Fit appropriate protective equipment to prevent inhalation or irritation of by-products of the mould making process</w:t>
            </w:r>
          </w:p>
          <w:p w:rsidR="00000000" w:rsidRPr="00E33A83" w:rsidP="00E33A83">
            <w:pPr>
              <w:pStyle w:val="List2"/>
            </w:pPr>
            <w:r w:rsidRPr="00E33A83">
              <w:t>3.2.</w:t>
            </w:r>
            <w:r w:rsidRPr="00E33A83">
              <w:tab/>
              <w:t>Use appropriate tools to carve out mould cavity and detail</w:t>
            </w:r>
          </w:p>
          <w:p w:rsidR="00000000" w:rsidRPr="00E33A83" w:rsidP="00E33A83">
            <w:pPr>
              <w:pStyle w:val="List2"/>
            </w:pPr>
            <w:r w:rsidRPr="00E33A83">
              <w:t>3.3.</w:t>
            </w:r>
            <w:r w:rsidRPr="00E33A83">
              <w:tab/>
              <w:t>Accurately follow the design detail to produce a mould cavity to specif</w:t>
            </w:r>
            <w:r w:rsidRPr="00E33A83">
              <w:t>ication</w:t>
            </w:r>
          </w:p>
          <w:p w:rsidR="00000000" w:rsidRPr="00E33A83" w:rsidP="00E33A83">
            <w:pPr>
              <w:pStyle w:val="List2"/>
            </w:pPr>
            <w:r w:rsidRPr="00E33A83">
              <w:t>3.4.</w:t>
            </w:r>
            <w:r w:rsidRPr="00E33A83">
              <w:tab/>
              <w:t>Avoid undercuts which will prevent removal of the plaster product from the mould</w:t>
            </w:r>
          </w:p>
          <w:p w:rsidR="00000000" w:rsidRPr="00E33A83" w:rsidP="00E33A83">
            <w:pPr>
              <w:pStyle w:val="List2"/>
            </w:pPr>
            <w:r w:rsidRPr="00E33A83">
              <w:t>3.5.</w:t>
            </w:r>
            <w:r w:rsidRPr="00E33A83">
              <w:tab/>
              <w:t>Ensure appropriate degrees of taper are provided to facilitate product removal</w:t>
            </w:r>
          </w:p>
          <w:p w:rsidR="00000000" w:rsidP="00E33A83">
            <w:pPr>
              <w:pStyle w:val="List2"/>
              <w:rPr>
                <w:lang w:val="en-NZ"/>
              </w:rPr>
            </w:pPr>
            <w:r w:rsidRPr="00E33A83">
              <w:t>3.6.</w:t>
            </w:r>
            <w:r w:rsidRPr="00E33A83">
              <w:tab/>
              <w:t>Carve reliefs according to design and remove debris as the work proceeds</w:t>
            </w:r>
          </w:p>
        </w:tc>
      </w:tr>
      <w:tr w:rsidTr="004C33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List"/>
              <w:rPr>
                <w:lang w:val="en-NZ"/>
              </w:rPr>
            </w:pPr>
            <w:r w:rsidRPr="00E33A83">
              <w:t>4.</w:t>
            </w:r>
            <w:r w:rsidRPr="00E33A83">
              <w:tab/>
              <w:t>Complete mould</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List2"/>
            </w:pPr>
            <w:r w:rsidRPr="00E33A83">
              <w:t>4.1.</w:t>
            </w:r>
            <w:r w:rsidRPr="00E33A83">
              <w:tab/>
              <w:t>Clean down completed mould and clean up work area</w:t>
            </w:r>
          </w:p>
          <w:p w:rsidR="00000000" w:rsidRPr="00E33A83" w:rsidP="00E33A83">
            <w:pPr>
              <w:pStyle w:val="List2"/>
            </w:pPr>
            <w:r w:rsidRPr="00E33A83">
              <w:t>4.2.</w:t>
            </w:r>
            <w:r w:rsidRPr="00E33A83">
              <w:tab/>
              <w:t>Inspect mould surface for defects or irregularities</w:t>
            </w:r>
          </w:p>
          <w:p w:rsidR="00000000" w:rsidRPr="00E33A83" w:rsidP="00E33A83">
            <w:pPr>
              <w:pStyle w:val="List2"/>
            </w:pPr>
            <w:r w:rsidRPr="00E33A83">
              <w:t>4.3.</w:t>
            </w:r>
            <w:r w:rsidRPr="00E33A83">
              <w:tab/>
              <w:t>Compare design details with mould cavity to confirm accuracy of translation</w:t>
            </w:r>
          </w:p>
          <w:p w:rsidR="00000000" w:rsidP="00E33A83">
            <w:pPr>
              <w:pStyle w:val="List2"/>
              <w:rPr>
                <w:lang w:val="en-NZ"/>
              </w:rPr>
            </w:pPr>
            <w:r w:rsidRPr="00E33A83">
              <w:t>4.4.</w:t>
            </w:r>
            <w:r w:rsidRPr="00E33A83">
              <w:tab/>
              <w:t>Coat mould surface to preserve finish a</w:t>
            </w:r>
            <w:r w:rsidRPr="00E33A83">
              <w:t>nd allow to dry</w:t>
            </w:r>
          </w:p>
        </w:tc>
      </w:tr>
      <w:tr w:rsidTr="004C33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List"/>
              <w:rPr>
                <w:lang w:val="en-NZ"/>
              </w:rPr>
            </w:pPr>
            <w:r w:rsidRPr="00E33A83">
              <w:t>5.</w:t>
            </w:r>
            <w:r w:rsidRPr="00E33A83">
              <w:tab/>
              <w:t>Produce product prototype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List2"/>
            </w:pPr>
            <w:r w:rsidRPr="00E33A83">
              <w:t>5.1.</w:t>
            </w:r>
            <w:r w:rsidRPr="00E33A83">
              <w:tab/>
              <w:t>Apply slipping agent to mould surface</w:t>
            </w:r>
          </w:p>
          <w:p w:rsidR="00000000" w:rsidRPr="00E33A83" w:rsidP="00E33A83">
            <w:pPr>
              <w:pStyle w:val="List2"/>
            </w:pPr>
            <w:r w:rsidRPr="00E33A83">
              <w:t>5.2.</w:t>
            </w:r>
            <w:r w:rsidRPr="00E33A83">
              <w:tab/>
              <w:t>Prepare and insert anchors or ties</w:t>
            </w:r>
          </w:p>
          <w:p w:rsidR="00000000" w:rsidRPr="00E33A83" w:rsidP="00E33A83">
            <w:pPr>
              <w:pStyle w:val="List2"/>
            </w:pPr>
            <w:r w:rsidRPr="00E33A83">
              <w:t>5.3.</w:t>
            </w:r>
            <w:r w:rsidRPr="00E33A83">
              <w:tab/>
              <w:t>Prepare plaster mixture and appropriate amount of glass fibre</w:t>
            </w:r>
          </w:p>
          <w:p w:rsidR="00000000" w:rsidRPr="00E33A83" w:rsidP="00E33A83">
            <w:pPr>
              <w:pStyle w:val="List2"/>
            </w:pPr>
            <w:r w:rsidRPr="00E33A83">
              <w:t>5.4.</w:t>
            </w:r>
            <w:r w:rsidRPr="00E33A83">
              <w:tab/>
              <w:t>Cast plaster mix and fibre into mould cavity, strike of</w:t>
            </w:r>
            <w:r w:rsidRPr="00E33A83">
              <w:t>f and allow to set</w:t>
            </w:r>
          </w:p>
          <w:p w:rsidR="00000000" w:rsidRPr="00E33A83" w:rsidP="00E33A83">
            <w:pPr>
              <w:pStyle w:val="List2"/>
            </w:pPr>
            <w:r w:rsidRPr="00E33A83">
              <w:t>5.5.</w:t>
            </w:r>
            <w:r w:rsidRPr="00E33A83">
              <w:tab/>
              <w:t>Remove prototype from mould or mould from prototype</w:t>
            </w:r>
          </w:p>
          <w:p w:rsidR="00000000" w:rsidRPr="00E33A83" w:rsidP="00E33A83">
            <w:pPr>
              <w:pStyle w:val="List2"/>
            </w:pPr>
            <w:r w:rsidRPr="00E33A83">
              <w:t>5.6.</w:t>
            </w:r>
            <w:r w:rsidRPr="00E33A83">
              <w:tab/>
              <w:t>Check prototype for dimensional and detail accuracy</w:t>
            </w:r>
          </w:p>
          <w:p w:rsidR="00000000" w:rsidRPr="00E33A83" w:rsidP="00E33A83">
            <w:pPr>
              <w:pStyle w:val="List2"/>
            </w:pPr>
            <w:r w:rsidRPr="00E33A83">
              <w:t>5.7.</w:t>
            </w:r>
            <w:r w:rsidRPr="00E33A83">
              <w:tab/>
              <w:t>Compare prototype and mould to identify any faults or mould inaccuracies</w:t>
            </w:r>
          </w:p>
          <w:p w:rsidR="00000000" w:rsidRPr="00E33A83" w:rsidP="00E33A83">
            <w:pPr>
              <w:pStyle w:val="List2"/>
            </w:pPr>
            <w:r w:rsidRPr="00E33A83">
              <w:t>5.8.</w:t>
            </w:r>
            <w:r w:rsidRPr="00E33A83">
              <w:tab/>
            </w:r>
            <w:r w:rsidRPr="00E33A83">
              <w:t>Adjust or dress mould to remove imperfections and clean mould surface</w:t>
            </w:r>
          </w:p>
          <w:p w:rsidR="00000000" w:rsidRPr="00E33A83" w:rsidP="00E33A83">
            <w:pPr>
              <w:pStyle w:val="List2"/>
            </w:pPr>
            <w:r w:rsidRPr="00E33A83">
              <w:t>5.9.</w:t>
            </w:r>
            <w:r w:rsidRPr="00E33A83">
              <w:tab/>
              <w:t>Cast second prototype and recheck product and mould</w:t>
            </w:r>
          </w:p>
          <w:p w:rsidR="00000000" w:rsidP="00E33A83">
            <w:pPr>
              <w:pStyle w:val="List2"/>
              <w:rPr>
                <w:lang w:val="en-NZ"/>
              </w:rPr>
            </w:pPr>
            <w:r w:rsidRPr="00E33A83">
              <w:t>5.10.</w:t>
            </w:r>
            <w:r w:rsidRPr="00E33A83">
              <w:tab/>
              <w:t>Clean up mould and mark in accordance with organisation identification practice</w:t>
            </w:r>
          </w:p>
        </w:tc>
      </w:tr>
      <w:tr w:rsidTr="004C33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List"/>
              <w:rPr>
                <w:lang w:val="en-NZ"/>
              </w:rPr>
            </w:pPr>
            <w:r w:rsidRPr="00E33A83">
              <w:t>6.</w:t>
            </w:r>
            <w:r w:rsidRPr="00E33A83">
              <w:tab/>
              <w:t>Control hazards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List2"/>
            </w:pPr>
            <w:r w:rsidRPr="00E33A83">
              <w:t>6.1.</w:t>
            </w:r>
            <w:r w:rsidRPr="00E33A83">
              <w:tab/>
              <w:t>Identify hazards i</w:t>
            </w:r>
            <w:r w:rsidRPr="00E33A83">
              <w:t>n modelling work area</w:t>
            </w:r>
          </w:p>
          <w:p w:rsidR="00000000" w:rsidRPr="00E33A83" w:rsidP="00E33A83">
            <w:pPr>
              <w:pStyle w:val="List2"/>
            </w:pPr>
            <w:r w:rsidRPr="00E33A83">
              <w:t>6.2.</w:t>
            </w:r>
            <w:r w:rsidRPr="00E33A83">
              <w:tab/>
              <w:t>Assess the risks arising from those hazards</w:t>
            </w:r>
          </w:p>
          <w:p w:rsidR="00000000" w:rsidP="00E33A83">
            <w:pPr>
              <w:pStyle w:val="List2"/>
              <w:rPr>
                <w:lang w:val="en-NZ"/>
              </w:rPr>
            </w:pPr>
            <w:r w:rsidRPr="00E33A83">
              <w:t>6.3.</w:t>
            </w:r>
            <w:r w:rsidRPr="00E33A83">
              <w:tab/>
              <w:t>Implement measures to control those risks in line with procedures and duty of care</w:t>
            </w:r>
          </w:p>
        </w:tc>
      </w:tr>
      <w:tr w:rsidTr="004C33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List"/>
              <w:rPr>
                <w:lang w:val="en-NZ"/>
              </w:rPr>
            </w:pPr>
            <w:r w:rsidRPr="00E33A83">
              <w:t>7.</w:t>
            </w:r>
            <w:r w:rsidRPr="00E33A83">
              <w:tab/>
              <w:t>Respond to problems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List2"/>
            </w:pPr>
            <w:r w:rsidRPr="00E33A83">
              <w:t>7.1.</w:t>
            </w:r>
            <w:r w:rsidRPr="00E33A83">
              <w:tab/>
              <w:t xml:space="preserve">Identify possible routine and non-routine problems in the equipment </w:t>
            </w:r>
            <w:r w:rsidRPr="00E33A83">
              <w:t>or process</w:t>
            </w:r>
          </w:p>
          <w:p w:rsidR="00000000" w:rsidRPr="00E33A83" w:rsidP="00E33A83">
            <w:pPr>
              <w:pStyle w:val="List2"/>
            </w:pPr>
            <w:r w:rsidRPr="00E33A83">
              <w:t>7.2.</w:t>
            </w:r>
            <w:r w:rsidRPr="00E33A83">
              <w:tab/>
              <w:t>Determine problems needing action</w:t>
            </w:r>
          </w:p>
          <w:p w:rsidR="00000000" w:rsidRPr="00E33A83" w:rsidP="00E33A83">
            <w:pPr>
              <w:pStyle w:val="List2"/>
            </w:pPr>
            <w:r w:rsidRPr="00E33A83">
              <w:t>7.3.</w:t>
            </w:r>
            <w:r w:rsidRPr="00E33A83">
              <w:tab/>
              <w:t>Determine possible fault causes</w:t>
            </w:r>
          </w:p>
          <w:p w:rsidR="00000000" w:rsidRPr="00E33A83" w:rsidP="00E33A83">
            <w:pPr>
              <w:pStyle w:val="List2"/>
            </w:pPr>
            <w:r w:rsidRPr="00E33A83">
              <w:t>7.4.</w:t>
            </w:r>
            <w:r w:rsidRPr="00E33A83">
              <w:tab/>
              <w:t>Rectify problem using appropriate solution within area of responsibility</w:t>
            </w:r>
          </w:p>
          <w:p w:rsidR="00000000" w:rsidRPr="00E33A83" w:rsidP="00E33A83">
            <w:pPr>
              <w:pStyle w:val="List2"/>
            </w:pPr>
            <w:r w:rsidRPr="00E33A83">
              <w:t>7.5.</w:t>
            </w:r>
            <w:r w:rsidRPr="00E33A83">
              <w:tab/>
              <w:t>Report problems outside area of responsibility to designated person</w:t>
            </w:r>
          </w:p>
        </w:tc>
      </w:tr>
    </w:tbl>
    <w:p w:rsidR="00000000" w:rsidRPr="00E33A83" w:rsidP="00E33A83">
      <w:pPr>
        <w:pStyle w:val="BodyText"/>
      </w:pPr>
    </w:p>
    <w:p w:rsidR="00000000" w:rsidRPr="00E33A83" w:rsidP="00E33A83">
      <w:pPr>
        <w:pStyle w:val="AllowPageBreak"/>
      </w:pPr>
    </w:p>
    <w:p w:rsidR="00000000" w:rsidRPr="00E33A83" w:rsidP="00E33A83">
      <w:pPr>
        <w:pStyle w:val="Heading1"/>
      </w:pPr>
      <w:bookmarkStart w:id="9" w:name="O_110639"/>
      <w:bookmarkEnd w:id="9"/>
      <w:r w:rsidRPr="00E33A83">
        <w:t>Required Skills and Knowledge</w:t>
      </w:r>
    </w:p>
    <w:tbl>
      <w:tblPr>
        <w:tblW w:w="0" w:type="auto"/>
        <w:tblLayout w:type="fixed"/>
        <w:tblCellMar>
          <w:left w:w="62" w:type="dxa"/>
          <w:right w:w="62" w:type="dxa"/>
        </w:tblCellMar>
        <w:tblLook w:val="0000"/>
      </w:tblPr>
      <w:tblGrid>
        <w:gridCol w:w="8522"/>
      </w:tblGrid>
      <w:tr w:rsidTr="004C33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REQUIRED SKILLS AND KNOWLEDGE</w:t>
            </w:r>
          </w:p>
        </w:tc>
      </w:tr>
      <w:tr w:rsidTr="004C33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t>This section describes the skills and knowledge required for this unit.</w:t>
            </w:r>
          </w:p>
        </w:tc>
      </w:tr>
      <w:tr w:rsidTr="004C33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Required skills</w:t>
            </w:r>
          </w:p>
        </w:tc>
      </w:tr>
      <w:tr w:rsidTr="004C33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Required skills include:</w:t>
            </w:r>
          </w:p>
          <w:p w:rsidR="00000000" w:rsidRPr="00E33A83" w:rsidP="00E33A83">
            <w:pPr>
              <w:pStyle w:val="ListBullet"/>
            </w:pPr>
            <w:r w:rsidRPr="00E33A83">
              <w:t>using and maintaining all required materials, tools and parts</w:t>
            </w:r>
          </w:p>
          <w:p w:rsidR="00000000" w:rsidRPr="00E33A83" w:rsidP="00E33A83">
            <w:pPr>
              <w:pStyle w:val="ListBullet"/>
            </w:pPr>
            <w:r w:rsidRPr="00E33A83">
              <w:t>recognising situations which could cause production problems and taking appropriate action</w:t>
            </w:r>
          </w:p>
          <w:p w:rsidR="00000000" w:rsidRPr="00E33A83" w:rsidP="00E33A83">
            <w:pPr>
              <w:pStyle w:val="ListBullet"/>
            </w:pPr>
            <w:r w:rsidRPr="00E33A83">
              <w:t>implementing enterprise's procedures and relevant regulatory requirements within appropriate time constraints and in a manner relevant to the operation of moulds and</w:t>
            </w:r>
            <w:r w:rsidRPr="00E33A83">
              <w:t xml:space="preserve"> dies</w:t>
            </w:r>
          </w:p>
          <w:p w:rsidR="00000000" w:rsidRPr="00E33A83" w:rsidP="00E33A83">
            <w:pPr>
              <w:pStyle w:val="ListBullet"/>
            </w:pPr>
            <w:r w:rsidRPr="00E33A83">
              <w:t>diagnosing and solving problems involved in the work</w:t>
            </w:r>
          </w:p>
          <w:p w:rsidR="00000000" w:rsidRPr="00E33A83" w:rsidP="00E33A83">
            <w:pPr>
              <w:pStyle w:val="ListBullet"/>
            </w:pPr>
            <w:r w:rsidRPr="00E33A83">
              <w:t>communicating effectively with team members, management and other departments</w:t>
            </w:r>
          </w:p>
          <w:p w:rsidR="00000000" w:rsidP="00E33A83">
            <w:pPr>
              <w:pStyle w:val="ListBullet"/>
              <w:rPr>
                <w:lang w:val="en-NZ"/>
              </w:rPr>
            </w:pPr>
            <w:r w:rsidRPr="00E33A83">
              <w:t>reading and numeracy to interpret workplace documents and technical information</w:t>
            </w:r>
          </w:p>
        </w:tc>
      </w:tr>
      <w:tr w:rsidTr="004C33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Required knowledge</w:t>
            </w:r>
          </w:p>
        </w:tc>
      </w:tr>
      <w:tr w:rsidTr="004C33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Required knowledge</w:t>
            </w:r>
            <w:r w:rsidRPr="00E33A83">
              <w:t xml:space="preserve"> includes:</w:t>
            </w:r>
          </w:p>
          <w:p w:rsidR="00000000" w:rsidRPr="00E33A83" w:rsidP="00E33A83">
            <w:pPr>
              <w:pStyle w:val="ListBullet"/>
            </w:pPr>
            <w:r w:rsidRPr="00E33A83">
              <w:t>specified quality standards</w:t>
            </w:r>
          </w:p>
          <w:p w:rsidR="00000000" w:rsidRPr="00E33A83" w:rsidP="00E33A83">
            <w:pPr>
              <w:pStyle w:val="ListBullet"/>
            </w:pPr>
            <w:r w:rsidRPr="00E33A83">
              <w:t>characteristics of different materials</w:t>
            </w:r>
          </w:p>
          <w:p w:rsidR="00000000" w:rsidRPr="00E33A83" w:rsidP="00E33A83">
            <w:pPr>
              <w:pStyle w:val="ListBullet"/>
            </w:pPr>
            <w:r w:rsidRPr="00E33A83">
              <w:t>requirements from drawings, specifications or job sheets</w:t>
            </w:r>
          </w:p>
          <w:p w:rsidR="00000000" w:rsidRPr="00E33A83" w:rsidP="00E33A83">
            <w:pPr>
              <w:pStyle w:val="ListBullet"/>
            </w:pPr>
            <w:r w:rsidRPr="00E33A83">
              <w:t>distinguish between causes of faults such as:</w:t>
            </w:r>
          </w:p>
          <w:p w:rsidR="00000000" w:rsidRPr="00E33A83" w:rsidP="00E33A83">
            <w:pPr>
              <w:pStyle w:val="ListBullet2"/>
            </w:pPr>
            <w:r w:rsidRPr="00E33A83">
              <w:t>materials faults</w:t>
            </w:r>
          </w:p>
          <w:p w:rsidR="00000000" w:rsidRPr="00E33A83" w:rsidP="00E33A83">
            <w:pPr>
              <w:pStyle w:val="ListBullet2"/>
            </w:pPr>
            <w:r w:rsidRPr="00E33A83">
              <w:t xml:space="preserve">dimensional inaccuracies </w:t>
            </w:r>
          </w:p>
          <w:p w:rsidR="00000000" w:rsidRPr="00E33A83" w:rsidP="00E33A83">
            <w:pPr>
              <w:pStyle w:val="ListBullet2"/>
            </w:pPr>
            <w:r w:rsidRPr="00E33A83">
              <w:t>inappropriate allowance for material shrinkage</w:t>
            </w:r>
          </w:p>
          <w:p w:rsidR="00000000" w:rsidRPr="00E33A83" w:rsidP="00E33A83">
            <w:pPr>
              <w:pStyle w:val="ListBullet2"/>
            </w:pPr>
            <w:r w:rsidRPr="00E33A83">
              <w:t>damage to components</w:t>
            </w:r>
          </w:p>
        </w:tc>
      </w:tr>
    </w:tbl>
    <w:p w:rsidR="00000000" w:rsidRPr="00E33A83" w:rsidP="00E33A83">
      <w:pPr>
        <w:pStyle w:val="BodyText"/>
      </w:pPr>
    </w:p>
    <w:p w:rsidR="00000000" w:rsidRPr="00E33A83" w:rsidP="00E33A83">
      <w:pPr>
        <w:pStyle w:val="AllowPageBreak"/>
      </w:pPr>
    </w:p>
    <w:p w:rsidR="00000000" w:rsidRPr="00E33A83" w:rsidP="00E33A83">
      <w:pPr>
        <w:pStyle w:val="Heading1"/>
      </w:pPr>
      <w:bookmarkStart w:id="10" w:name="O_110640"/>
      <w:bookmarkEnd w:id="10"/>
      <w:r w:rsidRPr="00E33A83">
        <w:t>Evidence Guide</w:t>
      </w:r>
    </w:p>
    <w:tbl>
      <w:tblPr>
        <w:tblW w:w="9570" w:type="dxa"/>
        <w:tblLayout w:type="fixed"/>
        <w:tblCellMar>
          <w:left w:w="62" w:type="dxa"/>
          <w:right w:w="62" w:type="dxa"/>
        </w:tblCellMar>
        <w:tblLook w:val="0000"/>
      </w:tblPr>
      <w:tblGrid>
        <w:gridCol w:w="3908"/>
        <w:gridCol w:w="5662"/>
      </w:tblGrid>
      <w:tr w:rsidTr="004C33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EVIDENCE GUIDE</w:t>
            </w:r>
          </w:p>
        </w:tc>
      </w:tr>
      <w:tr w:rsidTr="004C33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t>The Evidence Guide provides advice on assessment and must be read in conjunction with the performance criteria, required skills and knowledge, range statement and the Assessment Guidelines for the Training Package.</w:t>
            </w:r>
          </w:p>
        </w:tc>
      </w:tr>
      <w:tr w:rsidTr="004C33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t>The unit will be</w:t>
            </w:r>
            <w:r w:rsidRPr="00E33A83">
              <w:t xml:space="preserve"> assessed in as holistic a manner as is practical and may be integrated with the assessment of other relevant units of competency.</w:t>
            </w:r>
          </w:p>
        </w:tc>
      </w:tr>
      <w:tr w:rsidTr="004C33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Competence must be demonstrated</w:t>
            </w:r>
            <w:r w:rsidRPr="00E33A83">
              <w:t xml:space="preserve"> in the ability to recognise situations requiring action and then in implementing appropriate corrective action. Consistent performance should be demonstrated. In particular look to see that:</w:t>
            </w:r>
          </w:p>
          <w:p w:rsidR="00000000" w:rsidRPr="00E33A83" w:rsidP="00E33A83">
            <w:pPr>
              <w:pStyle w:val="ListBullet"/>
            </w:pPr>
            <w:r w:rsidRPr="00E33A83">
              <w:t>OHS requirements are met</w:t>
            </w:r>
          </w:p>
          <w:p w:rsidR="00000000" w:rsidRPr="00E33A83" w:rsidP="00E33A83">
            <w:pPr>
              <w:pStyle w:val="ListBullet"/>
            </w:pPr>
            <w:r w:rsidRPr="00E33A83">
              <w:t>quality improvement techniques are applied</w:t>
            </w:r>
          </w:p>
          <w:p w:rsidR="00000000" w:rsidRPr="00E33A83" w:rsidP="00E33A83">
            <w:pPr>
              <w:pStyle w:val="ListBullet"/>
            </w:pPr>
            <w:r w:rsidRPr="00E33A83">
              <w:t>emergency procedures are understood and applied</w:t>
            </w:r>
          </w:p>
          <w:p w:rsidR="00000000" w:rsidP="00E33A83">
            <w:pPr>
              <w:pStyle w:val="ListBullet"/>
              <w:rPr>
                <w:lang w:val="en-NZ"/>
              </w:rPr>
            </w:pPr>
            <w:r w:rsidRPr="00E33A83">
              <w:t>waste is minimised.</w:t>
            </w:r>
          </w:p>
        </w:tc>
      </w:tr>
      <w:tr w:rsidTr="004C33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Assessment will require access to an operating plant over an extended period of time, or a suit</w:t>
            </w:r>
            <w:r w:rsidRPr="00E33A83">
              <w:t xml:space="preserve">able method of gathering evidence of operating ability over a range of situations. </w:t>
            </w:r>
          </w:p>
          <w:p w:rsidR="00000000" w:rsidRPr="00E33A83" w:rsidP="00E33A83">
            <w:pPr>
              <w:pStyle w:val="BodyText"/>
            </w:pPr>
            <w:r w:rsidRPr="00E33A83">
              <w:t>Assessment will occur over a range of situations which will include disruptions to normal, smooth operation.</w:t>
            </w:r>
          </w:p>
          <w:p w:rsidR="00000000" w:rsidP="00E33A83">
            <w:pPr>
              <w:pStyle w:val="BodyText"/>
              <w:rPr>
                <w:lang w:val="en-NZ"/>
              </w:rPr>
            </w:pPr>
            <w:r w:rsidRPr="00E33A83">
              <w:t>Simulation or case studies/scenarios may be required to allow f</w:t>
            </w:r>
            <w:r w:rsidRPr="00E33A83">
              <w:t>or timely assessment of parts of this unit of competency. Simulation should be based on the actual plant and will include 'walk-throughs' of the relevant competency components. A bank of scenarios/case studies/what ifs and questions will be required to pro</w:t>
            </w:r>
            <w:r w:rsidRPr="00E33A83">
              <w:t>be the reasoning behind observable actions.</w:t>
            </w:r>
          </w:p>
        </w:tc>
      </w:tr>
      <w:tr w:rsidTr="004C33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t>In all plants it may be appropriate to assess this unit concurrently with relevant teamwork and communication units.</w:t>
            </w:r>
          </w:p>
        </w:tc>
      </w:tr>
      <w:tr w:rsidTr="004C33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 xml:space="preserve">Assessment processes and techniques </w:t>
            </w:r>
            <w:r w:rsidRPr="00E33A83">
              <w:t>must be culturally appropriate and appropriate to the language and literacy capacity of the candidate and the work being performed.</w:t>
            </w:r>
          </w:p>
        </w:tc>
      </w:tr>
    </w:tbl>
    <w:p w:rsidR="00000000" w:rsidRPr="00E33A83" w:rsidP="00E33A83">
      <w:pPr>
        <w:pStyle w:val="BodyText"/>
      </w:pPr>
    </w:p>
    <w:p w:rsidR="00000000" w:rsidRPr="00E33A83" w:rsidP="00E33A83">
      <w:pPr>
        <w:pStyle w:val="AllowPageBreak"/>
      </w:pPr>
    </w:p>
    <w:p w:rsidR="00000000" w:rsidRPr="00E33A83" w:rsidP="00E33A83">
      <w:pPr>
        <w:pStyle w:val="Heading1"/>
      </w:pPr>
      <w:bookmarkStart w:id="11" w:name="O_110641"/>
      <w:bookmarkEnd w:id="11"/>
      <w:r w:rsidRPr="00E33A83">
        <w:t>Range Statement</w:t>
      </w:r>
    </w:p>
    <w:tbl>
      <w:tblPr>
        <w:tblW w:w="0" w:type="auto"/>
        <w:tblLayout w:type="fixed"/>
        <w:tblCellMar>
          <w:left w:w="62" w:type="dxa"/>
          <w:right w:w="62" w:type="dxa"/>
        </w:tblCellMar>
        <w:tblLook w:val="0000"/>
      </w:tblPr>
      <w:tblGrid>
        <w:gridCol w:w="3516"/>
        <w:gridCol w:w="5006"/>
      </w:tblGrid>
      <w:tr w:rsidTr="004C33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RANGE STATEMENT</w:t>
            </w:r>
          </w:p>
        </w:tc>
      </w:tr>
      <w:tr w:rsidTr="004C33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t>The range statement relates to the unit of competency as a whole. It allows for different work environments and situations that may affect performance. Bold italicised wording, if used in the performance criteria, is detailed below. Essential operating con</w:t>
            </w:r>
            <w:r w:rsidRPr="00E33A83">
              <w:t>ditions that may be present with training and assessment (depending on the work situation, needs of the candidate, accessibility of the item, and local industry and regional contexts) may also be included.</w:t>
            </w:r>
          </w:p>
        </w:tc>
      </w:tr>
      <w:tr w:rsidTr="004C332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Procedures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t>All operations are performed in accordance with standard procedures and work instructions</w:t>
            </w:r>
          </w:p>
        </w:tc>
      </w:tr>
      <w:tr w:rsidTr="004C332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Moulds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Moulds may be manufactured from:</w:t>
            </w:r>
          </w:p>
          <w:p w:rsidR="00000000" w:rsidRPr="00E33A83" w:rsidP="00E33A83">
            <w:pPr>
              <w:pStyle w:val="ListBullet"/>
            </w:pPr>
            <w:r w:rsidRPr="00E33A83">
              <w:t>plaster</w:t>
            </w:r>
          </w:p>
          <w:p w:rsidR="00000000" w:rsidRPr="00E33A83" w:rsidP="00E33A83">
            <w:pPr>
              <w:pStyle w:val="ListBullet"/>
            </w:pPr>
            <w:r w:rsidRPr="00E33A83">
              <w:t>timber</w:t>
            </w:r>
          </w:p>
          <w:p w:rsidR="00000000" w:rsidRPr="00E33A83" w:rsidP="00E33A83">
            <w:pPr>
              <w:pStyle w:val="ListBullet"/>
            </w:pPr>
            <w:r w:rsidRPr="00E33A83">
              <w:t>rubber</w:t>
            </w:r>
          </w:p>
          <w:p w:rsidR="00000000" w:rsidRPr="00E33A83" w:rsidP="00E33A83">
            <w:pPr>
              <w:pStyle w:val="ListBullet"/>
            </w:pPr>
            <w:r w:rsidRPr="00E33A83">
              <w:t>metal</w:t>
            </w:r>
          </w:p>
          <w:p w:rsidR="00000000" w:rsidP="00E33A83">
            <w:pPr>
              <w:pStyle w:val="ListBullet"/>
              <w:rPr>
                <w:lang w:val="en-NZ"/>
              </w:rPr>
            </w:pPr>
            <w:r w:rsidRPr="00E33A83">
              <w:t>a combination of these</w:t>
            </w:r>
          </w:p>
        </w:tc>
      </w:tr>
      <w:tr w:rsidTr="004C332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Materials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Materials may include:</w:t>
            </w:r>
          </w:p>
          <w:p w:rsidR="00000000" w:rsidRPr="00E33A83" w:rsidP="00E33A83">
            <w:pPr>
              <w:pStyle w:val="ListBullet"/>
            </w:pPr>
            <w:r w:rsidRPr="00E33A83">
              <w:t>additives</w:t>
            </w:r>
          </w:p>
          <w:p w:rsidR="00000000" w:rsidRPr="00E33A83" w:rsidP="00E33A83">
            <w:pPr>
              <w:pStyle w:val="ListBullet"/>
            </w:pPr>
            <w:r w:rsidRPr="00E33A83">
              <w:t>body materials</w:t>
            </w:r>
          </w:p>
          <w:p w:rsidR="00000000" w:rsidRPr="00E33A83" w:rsidP="00E33A83">
            <w:pPr>
              <w:pStyle w:val="ListBullet"/>
            </w:pPr>
            <w:r w:rsidRPr="00E33A83">
              <w:t>epoxy resins</w:t>
            </w:r>
          </w:p>
          <w:p w:rsidR="00000000" w:rsidRPr="00E33A83" w:rsidP="00E33A83">
            <w:pPr>
              <w:pStyle w:val="ListBullet"/>
            </w:pPr>
            <w:r w:rsidRPr="00E33A83">
              <w:t>metal strapping</w:t>
            </w:r>
          </w:p>
          <w:p w:rsidR="00000000" w:rsidRPr="00E33A83" w:rsidP="00E33A83">
            <w:pPr>
              <w:pStyle w:val="ListBullet"/>
            </w:pPr>
            <w:r w:rsidRPr="00E33A83">
              <w:t>plaster</w:t>
            </w:r>
          </w:p>
          <w:p w:rsidR="00000000" w:rsidRPr="00E33A83" w:rsidP="00E33A83">
            <w:pPr>
              <w:pStyle w:val="ListBullet"/>
            </w:pPr>
            <w:r w:rsidRPr="00E33A83">
              <w:t>release agents</w:t>
            </w:r>
          </w:p>
          <w:p w:rsidR="00000000" w:rsidRPr="00E33A83" w:rsidP="00E33A83">
            <w:pPr>
              <w:pStyle w:val="ListBullet"/>
            </w:pPr>
            <w:r w:rsidRPr="00E33A83">
              <w:t>rubber</w:t>
            </w:r>
          </w:p>
          <w:p w:rsidR="00000000" w:rsidRPr="00E33A83" w:rsidP="00E33A83">
            <w:pPr>
              <w:pStyle w:val="ListBullet"/>
            </w:pPr>
            <w:r w:rsidRPr="00E33A83">
              <w:t>timber</w:t>
            </w:r>
          </w:p>
          <w:p w:rsidR="00000000" w:rsidP="00E33A83">
            <w:pPr>
              <w:pStyle w:val="ListBullet"/>
              <w:rPr>
                <w:lang w:val="en-NZ"/>
              </w:rPr>
            </w:pPr>
            <w:r w:rsidRPr="00E33A83">
              <w:t>water</w:t>
            </w:r>
          </w:p>
        </w:tc>
      </w:tr>
      <w:tr w:rsidTr="004C332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Equipment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Equipment may include:</w:t>
            </w:r>
          </w:p>
          <w:p w:rsidR="00000000" w:rsidRPr="00E33A83" w:rsidP="00E33A83">
            <w:pPr>
              <w:pStyle w:val="ListBullet"/>
            </w:pPr>
            <w:r w:rsidRPr="00E33A83">
              <w:t>moulds</w:t>
            </w:r>
          </w:p>
          <w:p w:rsidR="00000000" w:rsidRPr="00E33A83" w:rsidP="00E33A83">
            <w:pPr>
              <w:pStyle w:val="ListBullet"/>
            </w:pPr>
            <w:r w:rsidRPr="00E33A83">
              <w:t>chisels and hand held cutting tools</w:t>
            </w:r>
          </w:p>
          <w:p w:rsidR="00000000" w:rsidRPr="00E33A83" w:rsidP="00E33A83">
            <w:pPr>
              <w:pStyle w:val="ListBullet"/>
            </w:pPr>
            <w:r w:rsidRPr="00E33A83">
              <w:t>hand and power tools</w:t>
            </w:r>
          </w:p>
          <w:p w:rsidR="00000000" w:rsidRPr="00E33A83" w:rsidP="00E33A83">
            <w:pPr>
              <w:pStyle w:val="ListBullet"/>
            </w:pPr>
            <w:r w:rsidRPr="00E33A83">
              <w:t>jigs and fixtures</w:t>
            </w:r>
          </w:p>
          <w:p w:rsidR="00000000" w:rsidRPr="00E33A83" w:rsidP="00E33A83">
            <w:pPr>
              <w:pStyle w:val="ListBullet"/>
            </w:pPr>
            <w:r w:rsidRPr="00E33A83">
              <w:t>personal safety equipment</w:t>
            </w:r>
          </w:p>
          <w:p w:rsidR="00000000" w:rsidRPr="00E33A83" w:rsidP="00E33A83">
            <w:pPr>
              <w:pStyle w:val="ListBullet"/>
            </w:pPr>
            <w:r w:rsidRPr="00E33A83">
              <w:t>mixing equipment</w:t>
            </w:r>
          </w:p>
          <w:p w:rsidR="00000000" w:rsidRPr="00E33A83" w:rsidP="00E33A83">
            <w:pPr>
              <w:pStyle w:val="ListBullet"/>
            </w:pPr>
            <w:r w:rsidRPr="00E33A83">
              <w:t>models</w:t>
            </w:r>
          </w:p>
          <w:p w:rsidR="00000000" w:rsidP="00E33A83">
            <w:pPr>
              <w:pStyle w:val="ListBullet"/>
              <w:rPr>
                <w:lang w:val="en-NZ"/>
              </w:rPr>
            </w:pPr>
            <w:r w:rsidRPr="00E33A83">
              <w:t>weighing equipment</w:t>
            </w:r>
          </w:p>
        </w:tc>
      </w:tr>
      <w:tr w:rsidTr="004C332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Typical problems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Typical problems may include:</w:t>
            </w:r>
          </w:p>
          <w:p w:rsidR="00000000" w:rsidRPr="00E33A83" w:rsidP="00E33A83">
            <w:pPr>
              <w:pStyle w:val="ListBullet"/>
            </w:pPr>
            <w:r w:rsidRPr="00E33A83">
              <w:t>personal injuries</w:t>
            </w:r>
          </w:p>
          <w:p w:rsidR="00000000" w:rsidRPr="00E33A83" w:rsidP="00E33A83">
            <w:pPr>
              <w:pStyle w:val="ListBullet"/>
            </w:pPr>
            <w:r w:rsidRPr="00E33A83">
              <w:t>complexities of mould design and shape</w:t>
            </w:r>
          </w:p>
          <w:p w:rsidR="00000000" w:rsidP="00E33A83">
            <w:pPr>
              <w:pStyle w:val="ListBullet"/>
              <w:rPr>
                <w:lang w:val="en-NZ"/>
              </w:rPr>
            </w:pPr>
            <w:r w:rsidRPr="00E33A83">
              <w:t>lack of appropriate illumination</w:t>
            </w:r>
          </w:p>
        </w:tc>
      </w:tr>
      <w:tr w:rsidTr="004C332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Occupational health and safety</w:t>
            </w:r>
            <w:r w:rsidRPr="00E33A83">
              <w:t xml:space="preserve"> (</w:t>
            </w:r>
            <w:r w:rsidRPr="00E33A83">
              <w:rPr>
                <w:rStyle w:val="SpecialBold"/>
              </w:rPr>
              <w:t>OHS</w:t>
            </w:r>
            <w:r w:rsidRPr="00E33A83">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The identification and control of hazards and the application of OHS are to be in accordance with current, applicable legislation and regulations, and company procedures. All work is carried out at all times in accordance with these requirements</w:t>
            </w:r>
          </w:p>
        </w:tc>
      </w:tr>
    </w:tbl>
    <w:p w:rsidR="004C3320" w:rsidP="00E33A83">
      <w:pPr>
        <w:pStyle w:val="BodyText"/>
      </w:pPr>
    </w:p>
    <w:p w:rsidR="004C3320" w:rsidP="00E33A83">
      <w:pPr>
        <w:pStyle w:val="BodyText"/>
      </w:pPr>
    </w:p>
    <w:p w:rsidR="00000000" w:rsidRPr="00E33A83" w:rsidP="00E33A83">
      <w:pPr>
        <w:pStyle w:val="Heading1"/>
      </w:pPr>
      <w:bookmarkStart w:id="12" w:name="O_110642"/>
      <w:bookmarkEnd w:id="12"/>
      <w:r w:rsidRPr="00E33A83">
        <w:t>Unit Sector(s)</w:t>
      </w:r>
    </w:p>
    <w:tbl>
      <w:tblPr>
        <w:tblW w:w="0" w:type="auto"/>
        <w:tblLayout w:type="fixed"/>
        <w:tblCellMar>
          <w:left w:w="62" w:type="dxa"/>
          <w:right w:w="62" w:type="dxa"/>
        </w:tblCellMar>
        <w:tblLook w:val="0000"/>
      </w:tblPr>
      <w:tblGrid>
        <w:gridCol w:w="2567"/>
        <w:gridCol w:w="5955"/>
      </w:tblGrid>
      <w:tr w:rsidTr="004C332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r w:rsidRPr="00E33A83">
              <w:t>Operational/technical</w:t>
            </w:r>
          </w:p>
        </w:tc>
      </w:tr>
    </w:tbl>
    <w:p w:rsidR="00000000" w:rsidRPr="00E33A83" w:rsidP="00E33A83">
      <w:pPr>
        <w:pStyle w:val="BodyText"/>
      </w:pPr>
    </w:p>
    <w:p w:rsidR="00000000" w:rsidRPr="00E33A83" w:rsidP="00E33A83">
      <w:pPr>
        <w:pStyle w:val="AllowPageBreak"/>
      </w:pPr>
    </w:p>
    <w:p w:rsidR="00000000" w:rsidRPr="00E33A83" w:rsidP="00E33A83">
      <w:pPr>
        <w:pStyle w:val="Heading1"/>
      </w:pPr>
      <w:bookmarkStart w:id="13" w:name="O_160207"/>
      <w:bookmarkEnd w:id="13"/>
      <w:r w:rsidRPr="00E33A83">
        <w:t>Competency field</w:t>
      </w:r>
    </w:p>
    <w:tbl>
      <w:tblPr>
        <w:tblW w:w="0" w:type="auto"/>
        <w:tblLayout w:type="fixed"/>
        <w:tblCellMar>
          <w:left w:w="62" w:type="dxa"/>
          <w:right w:w="62" w:type="dxa"/>
        </w:tblCellMar>
        <w:tblLook w:val="0000"/>
      </w:tblPr>
      <w:tblGrid>
        <w:gridCol w:w="2784"/>
        <w:gridCol w:w="5738"/>
      </w:tblGrid>
      <w:tr w:rsidTr="004C33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p>
        </w:tc>
      </w:tr>
    </w:tbl>
    <w:p w:rsidR="00000000" w:rsidRPr="00E33A83" w:rsidP="00E33A83">
      <w:pPr>
        <w:pStyle w:val="BodyText"/>
      </w:pPr>
    </w:p>
    <w:p w:rsidR="00000000" w:rsidRPr="00E33A83" w:rsidP="00E33A83">
      <w:pPr>
        <w:pStyle w:val="AllowPageBreak"/>
      </w:pPr>
    </w:p>
    <w:p w:rsidR="00000000" w:rsidRPr="00E33A83" w:rsidP="00E33A83">
      <w:pPr>
        <w:pStyle w:val="Heading1"/>
      </w:pPr>
      <w:bookmarkStart w:id="14" w:name="O_160206"/>
      <w:bookmarkEnd w:id="14"/>
      <w:r w:rsidRPr="00E33A83">
        <w:t>Co-requisite units</w:t>
      </w:r>
    </w:p>
    <w:tbl>
      <w:tblPr>
        <w:tblW w:w="0" w:type="auto"/>
        <w:tblLayout w:type="fixed"/>
        <w:tblCellMar>
          <w:left w:w="62" w:type="dxa"/>
          <w:right w:w="62" w:type="dxa"/>
        </w:tblCellMar>
        <w:tblLook w:val="0000"/>
      </w:tblPr>
      <w:tblGrid>
        <w:gridCol w:w="2641"/>
        <w:gridCol w:w="1322"/>
        <w:gridCol w:w="4559"/>
      </w:tblGrid>
      <w:tr w:rsidTr="004C33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r w:rsidRPr="00E33A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p>
        </w:tc>
      </w:tr>
      <w:tr w:rsidTr="004C33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83">
            <w:pPr>
              <w:pStyle w:val="BodyText"/>
              <w:rPr>
                <w:lang w:val="en-NZ"/>
              </w:rPr>
            </w:pPr>
          </w:p>
        </w:tc>
      </w:tr>
      <w:tr w:rsidTr="004C33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83" w:rsidP="00E33A83">
            <w:pPr>
              <w:pStyle w:val="BodyText"/>
            </w:pPr>
          </w:p>
        </w:tc>
      </w:tr>
    </w:tbl>
    <w:p w:rsidR="00000000" w:rsidRPr="00E33A83" w:rsidP="00E33A83">
      <w:pPr>
        <w:pStyle w:val="BodyText"/>
      </w:pPr>
    </w:p>
    <w:p w:rsidR="00000000" w:rsidRPr="00E33A83" w:rsidP="00E33A83"/>
    <w:sectPr w:rsidSect="00E33A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320" w:rsidP="004C33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320" w:rsidP="00E33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3320" w:rsidP="00E33A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3320" w:rsidP="00E33A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320" w:rsidP="004C33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320" w:rsidP="00E33A83">
    <w:pPr>
      <w:pStyle w:val="Header"/>
      <w:framePr w:wrap="around"/>
    </w:pPr>
    <w:r>
      <w:fldChar w:fldCharType="begin"/>
    </w:r>
    <w:r>
      <w:instrText xml:space="preserve"> TITLE   \* MERGEFORMAT </w:instrText>
    </w:r>
    <w:r>
      <w:fldChar w:fldCharType="separate"/>
    </w:r>
    <w:r>
      <w:t>PMC553070B Design and construct moulds for fibrous plaster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3320" w:rsidP="00E33A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B2B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2E8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D2A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A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3A83"/>
    <w:pPr>
      <w:spacing w:before="360" w:after="60"/>
      <w:outlineLvl w:val="0"/>
    </w:pPr>
    <w:rPr>
      <w:sz w:val="32"/>
    </w:rPr>
  </w:style>
  <w:style w:type="paragraph" w:styleId="Heading2">
    <w:name w:val="heading 2"/>
    <w:basedOn w:val="HeadingBase"/>
    <w:next w:val="BodyText"/>
    <w:link w:val="Heading2Char"/>
    <w:qFormat/>
    <w:rsid w:val="00E33A83"/>
    <w:pPr>
      <w:keepLines/>
      <w:spacing w:before="240" w:after="120"/>
      <w:outlineLvl w:val="1"/>
    </w:pPr>
    <w:rPr>
      <w:sz w:val="28"/>
      <w:szCs w:val="40"/>
    </w:rPr>
  </w:style>
  <w:style w:type="paragraph" w:styleId="Heading3">
    <w:name w:val="heading 3"/>
    <w:basedOn w:val="HeadingBase"/>
    <w:next w:val="BodyText"/>
    <w:link w:val="Heading3Char"/>
    <w:qFormat/>
    <w:rsid w:val="00E33A83"/>
    <w:pPr>
      <w:spacing w:before="180" w:after="120"/>
      <w:outlineLvl w:val="2"/>
    </w:pPr>
    <w:rPr>
      <w:spacing w:val="-10"/>
      <w:kern w:val="32"/>
    </w:rPr>
  </w:style>
  <w:style w:type="paragraph" w:styleId="Heading4">
    <w:name w:val="heading 4"/>
    <w:basedOn w:val="HeadingBase"/>
    <w:next w:val="BodyText"/>
    <w:link w:val="Heading4Char"/>
    <w:qFormat/>
    <w:rsid w:val="00E33A83"/>
    <w:pPr>
      <w:spacing w:before="160" w:after="120"/>
      <w:outlineLvl w:val="3"/>
    </w:pPr>
    <w:rPr>
      <w:sz w:val="22"/>
    </w:rPr>
  </w:style>
  <w:style w:type="paragraph" w:styleId="Heading5">
    <w:name w:val="heading 5"/>
    <w:basedOn w:val="HeadingBase"/>
    <w:next w:val="Normal"/>
    <w:link w:val="Heading5Char"/>
    <w:qFormat/>
    <w:rsid w:val="00E33A83"/>
    <w:pPr>
      <w:spacing w:before="80"/>
      <w:outlineLvl w:val="4"/>
    </w:pPr>
    <w:rPr>
      <w:color w:val="918585"/>
      <w:sz w:val="20"/>
    </w:rPr>
  </w:style>
  <w:style w:type="paragraph" w:styleId="Heading6">
    <w:name w:val="heading 6"/>
    <w:basedOn w:val="HeadingBase"/>
    <w:next w:val="Normal"/>
    <w:link w:val="Heading6Char"/>
    <w:qFormat/>
    <w:rsid w:val="00E33A83"/>
    <w:pPr>
      <w:spacing w:before="60"/>
      <w:outlineLvl w:val="5"/>
    </w:pPr>
    <w:rPr>
      <w:color w:val="918585"/>
      <w:sz w:val="20"/>
    </w:rPr>
  </w:style>
  <w:style w:type="paragraph" w:styleId="Heading7">
    <w:name w:val="heading 7"/>
    <w:basedOn w:val="Normal"/>
    <w:next w:val="Normal"/>
    <w:link w:val="Heading7Char"/>
    <w:qFormat/>
    <w:rsid w:val="00E33A83"/>
    <w:pPr>
      <w:ind w:left="720"/>
      <w:outlineLvl w:val="6"/>
    </w:pPr>
    <w:rPr>
      <w:i/>
    </w:rPr>
  </w:style>
  <w:style w:type="paragraph" w:styleId="Heading8">
    <w:name w:val="heading 8"/>
    <w:basedOn w:val="Normal"/>
    <w:next w:val="Normal"/>
    <w:link w:val="Heading8Char"/>
    <w:qFormat/>
    <w:rsid w:val="00E33A83"/>
    <w:pPr>
      <w:ind w:left="720"/>
      <w:outlineLvl w:val="7"/>
    </w:pPr>
    <w:rPr>
      <w:i/>
    </w:rPr>
  </w:style>
  <w:style w:type="paragraph" w:styleId="Heading9">
    <w:name w:val="heading 9"/>
    <w:basedOn w:val="Normal"/>
    <w:next w:val="Normal"/>
    <w:link w:val="Heading9Char"/>
    <w:qFormat/>
    <w:rsid w:val="00E33A83"/>
    <w:pPr>
      <w:ind w:left="720"/>
      <w:outlineLvl w:val="8"/>
    </w:pPr>
    <w:rPr>
      <w:i/>
    </w:rPr>
  </w:style>
  <w:style w:type="character" w:default="1" w:styleId="DefaultParagraphFont">
    <w:name w:val="Default Paragraph Font"/>
    <w:uiPriority w:val="1"/>
    <w:unhideWhenUsed/>
    <w:rsid w:val="00E33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A83"/>
  </w:style>
  <w:style w:type="character" w:customStyle="1" w:styleId="Heading1Char">
    <w:name w:val="Heading 1 Char"/>
    <w:basedOn w:val="DefaultParagraphFont"/>
    <w:link w:val="Heading1"/>
    <w:rsid w:val="00E33A83"/>
    <w:rPr>
      <w:rFonts w:ascii="Times New Roman" w:eastAsia="Times New Roman" w:hAnsi="Times New Roman" w:cs="Times New Roman"/>
      <w:b/>
      <w:sz w:val="32"/>
      <w:szCs w:val="20"/>
      <w:lang w:eastAsia="en-US"/>
    </w:rPr>
  </w:style>
  <w:style w:type="paragraph" w:styleId="BodyText">
    <w:name w:val="Body Text"/>
    <w:basedOn w:val="Normal"/>
    <w:link w:val="BodyTextChar"/>
    <w:rsid w:val="00E33A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3A83"/>
    <w:rPr>
      <w:rFonts w:ascii="Times New Roman" w:eastAsia="Times New Roman" w:hAnsi="Times New Roman" w:cs="Times New Roman"/>
      <w:sz w:val="24"/>
      <w:lang w:val="en-US" w:eastAsia="en-US"/>
    </w:rPr>
  </w:style>
  <w:style w:type="paragraph" w:styleId="Footer">
    <w:name w:val="footer"/>
    <w:basedOn w:val="Normal"/>
    <w:link w:val="FooterChar"/>
    <w:rsid w:val="00E33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A83"/>
    <w:rPr>
      <w:rFonts w:ascii="Times New Roman" w:eastAsia="Times New Roman" w:hAnsi="Times New Roman" w:cs="Times New Roman"/>
      <w:sz w:val="16"/>
      <w:lang w:val="en-US" w:eastAsia="en-US"/>
    </w:rPr>
  </w:style>
  <w:style w:type="paragraph" w:styleId="List">
    <w:name w:val="List"/>
    <w:basedOn w:val="BodyText"/>
    <w:next w:val="BodyText"/>
    <w:rsid w:val="00E33A83"/>
    <w:pPr>
      <w:tabs>
        <w:tab w:val="left" w:pos="340"/>
      </w:tabs>
      <w:spacing w:before="60" w:after="60"/>
      <w:ind w:left="340" w:hanging="340"/>
    </w:pPr>
  </w:style>
  <w:style w:type="paragraph" w:styleId="ListBullet">
    <w:name w:val="List Bullet"/>
    <w:basedOn w:val="List"/>
    <w:rsid w:val="00E33A83"/>
    <w:pPr>
      <w:numPr>
        <w:numId w:val="13"/>
      </w:numPr>
      <w:tabs>
        <w:tab w:val="clear" w:pos="340"/>
      </w:tabs>
      <w:spacing w:before="40" w:after="40"/>
    </w:pPr>
  </w:style>
  <w:style w:type="character" w:customStyle="1" w:styleId="SpecialBold">
    <w:name w:val="Special Bold"/>
    <w:basedOn w:val="DefaultParagraphFont"/>
    <w:rsid w:val="00E33A83"/>
    <w:rPr>
      <w:b/>
      <w:spacing w:val="0"/>
    </w:rPr>
  </w:style>
  <w:style w:type="paragraph" w:styleId="ListBullet2">
    <w:name w:val="List Bullet 2"/>
    <w:basedOn w:val="List2"/>
    <w:rsid w:val="00E33A83"/>
    <w:pPr>
      <w:numPr>
        <w:numId w:val="14"/>
      </w:numPr>
      <w:tabs>
        <w:tab w:val="clear" w:pos="680"/>
      </w:tabs>
    </w:pPr>
  </w:style>
  <w:style w:type="paragraph" w:styleId="Header">
    <w:name w:val="header"/>
    <w:basedOn w:val="Normal"/>
    <w:link w:val="HeaderChar"/>
    <w:rsid w:val="00E33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A8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3A83"/>
    <w:rPr>
      <w:i/>
    </w:rPr>
  </w:style>
  <w:style w:type="paragraph" w:customStyle="1" w:styleId="SuperHeading">
    <w:name w:val="SuperHeading"/>
    <w:basedOn w:val="Normal"/>
    <w:rsid w:val="00E33A83"/>
    <w:pPr>
      <w:spacing w:before="240" w:after="120"/>
      <w:outlineLvl w:val="0"/>
    </w:pPr>
    <w:rPr>
      <w:rFonts w:ascii="Times New Roman" w:hAnsi="Times New Roman"/>
      <w:b/>
      <w:sz w:val="28"/>
    </w:rPr>
  </w:style>
  <w:style w:type="paragraph" w:customStyle="1" w:styleId="AllowPageBreak">
    <w:name w:val="AllowPageBreak"/>
    <w:rsid w:val="00E33A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3A83"/>
    <w:pPr>
      <w:tabs>
        <w:tab w:val="left" w:pos="680"/>
      </w:tabs>
      <w:spacing w:before="60" w:after="60"/>
      <w:ind w:left="680" w:hanging="340"/>
    </w:pPr>
  </w:style>
  <w:style w:type="character" w:customStyle="1" w:styleId="Heading2Char">
    <w:name w:val="Heading 2 Char"/>
    <w:basedOn w:val="DefaultParagraphFont"/>
    <w:link w:val="Heading2"/>
    <w:rsid w:val="00E33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A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3A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3A83"/>
    <w:rPr>
      <w:rFonts w:ascii="Courier New" w:eastAsia="Times New Roman" w:hAnsi="Courier New" w:cs="Times New Roman"/>
      <w:i/>
      <w:szCs w:val="20"/>
      <w:lang w:val="en-US" w:eastAsia="en-US"/>
    </w:rPr>
  </w:style>
  <w:style w:type="paragraph" w:customStyle="1" w:styleId="HeadingBase">
    <w:name w:val="Heading Base"/>
    <w:rsid w:val="00E33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A83"/>
    <w:pPr>
      <w:tabs>
        <w:tab w:val="right" w:leader="dot" w:pos="9072"/>
      </w:tabs>
      <w:ind w:left="567"/>
    </w:pPr>
    <w:rPr>
      <w:szCs w:val="22"/>
    </w:rPr>
  </w:style>
  <w:style w:type="paragraph" w:customStyle="1" w:styleId="TOCBase">
    <w:name w:val="TOC Base"/>
    <w:rsid w:val="00E33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A83"/>
    <w:pPr>
      <w:tabs>
        <w:tab w:val="right" w:leader="dot" w:pos="9072"/>
      </w:tabs>
      <w:spacing w:before="40" w:after="40"/>
      <w:ind w:left="284"/>
    </w:pPr>
    <w:rPr>
      <w:rFonts w:ascii="Times New Roman" w:hAnsi="Times New Roman"/>
    </w:rPr>
  </w:style>
  <w:style w:type="paragraph" w:styleId="TOC1">
    <w:name w:val="toc 1"/>
    <w:basedOn w:val="TOCBase"/>
    <w:next w:val="Normal"/>
    <w:rsid w:val="00E33A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A83"/>
    <w:pPr>
      <w:spacing w:before="5040"/>
      <w:jc w:val="center"/>
    </w:pPr>
    <w:rPr>
      <w:sz w:val="48"/>
      <w:szCs w:val="72"/>
      <w:lang w:val="en-US"/>
    </w:rPr>
  </w:style>
  <w:style w:type="character" w:customStyle="1" w:styleId="TitleChar">
    <w:name w:val="Title Char"/>
    <w:basedOn w:val="DefaultParagraphFont"/>
    <w:link w:val="Title"/>
    <w:rsid w:val="00E33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A83"/>
    <w:pPr>
      <w:tabs>
        <w:tab w:val="left" w:pos="3600"/>
        <w:tab w:val="left" w:pos="3958"/>
      </w:tabs>
    </w:pPr>
  </w:style>
  <w:style w:type="paragraph" w:customStyle="1" w:styleId="Note">
    <w:name w:val="Note"/>
    <w:basedOn w:val="BodyText"/>
    <w:rsid w:val="00E33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A83"/>
    <w:pPr>
      <w:framePr w:wrap="auto" w:hAnchor="text" w:y="6049"/>
    </w:pPr>
    <w:rPr>
      <w:color w:val="000000"/>
      <w:sz w:val="40"/>
    </w:rPr>
  </w:style>
  <w:style w:type="paragraph" w:customStyle="1" w:styleId="TOCTitle">
    <w:name w:val="TOCTitle"/>
    <w:basedOn w:val="Heading1"/>
    <w:rsid w:val="00E33A83"/>
    <w:pPr>
      <w:spacing w:after="240"/>
      <w:jc w:val="center"/>
      <w:outlineLvl w:val="9"/>
    </w:pPr>
    <w:rPr>
      <w:caps/>
    </w:rPr>
  </w:style>
  <w:style w:type="paragraph" w:customStyle="1" w:styleId="Version">
    <w:name w:val="Version"/>
    <w:rsid w:val="00E33A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A83"/>
    <w:pPr>
      <w:keepNext w:val="0"/>
      <w:tabs>
        <w:tab w:val="right" w:pos="4176"/>
      </w:tabs>
      <w:ind w:left="198" w:hanging="198"/>
    </w:pPr>
    <w:rPr>
      <w:rFonts w:ascii="Garamond" w:hAnsi="Garamond"/>
    </w:rPr>
  </w:style>
  <w:style w:type="paragraph" w:styleId="IndexHeading">
    <w:name w:val="index heading"/>
    <w:basedOn w:val="Normal"/>
    <w:next w:val="Index1"/>
    <w:semiHidden/>
    <w:rsid w:val="00E33A83"/>
    <w:pPr>
      <w:spacing w:before="120" w:after="120"/>
    </w:pPr>
    <w:rPr>
      <w:rFonts w:ascii="Arial" w:hAnsi="Arial"/>
      <w:b/>
      <w:color w:val="918585"/>
      <w:sz w:val="24"/>
    </w:rPr>
  </w:style>
  <w:style w:type="paragraph" w:customStyle="1" w:styleId="Chapter">
    <w:name w:val="Chapter"/>
    <w:basedOn w:val="Normal"/>
    <w:rsid w:val="00E33A83"/>
    <w:pPr>
      <w:spacing w:before="240"/>
    </w:pPr>
    <w:rPr>
      <w:rFonts w:ascii="Times New Roman" w:hAnsi="Times New Roman"/>
      <w:smallCaps/>
      <w:spacing w:val="80"/>
      <w:sz w:val="28"/>
    </w:rPr>
  </w:style>
  <w:style w:type="paragraph" w:customStyle="1" w:styleId="InChapter">
    <w:name w:val="InChapter"/>
    <w:basedOn w:val="Heading3"/>
    <w:rsid w:val="00E33A83"/>
    <w:pPr>
      <w:spacing w:after="240"/>
      <w:outlineLvl w:val="9"/>
    </w:pPr>
    <w:rPr>
      <w:noProof/>
    </w:rPr>
  </w:style>
  <w:style w:type="paragraph" w:styleId="Index2">
    <w:name w:val="index 2"/>
    <w:basedOn w:val="Normal"/>
    <w:next w:val="Normal"/>
    <w:semiHidden/>
    <w:rsid w:val="00E33A83"/>
    <w:pPr>
      <w:tabs>
        <w:tab w:val="right" w:pos="4176"/>
      </w:tabs>
      <w:ind w:left="568" w:hanging="284"/>
    </w:pPr>
    <w:rPr>
      <w:rFonts w:ascii="Garamond" w:hAnsi="Garamond"/>
    </w:rPr>
  </w:style>
  <w:style w:type="paragraph" w:customStyle="1" w:styleId="Byline">
    <w:name w:val="Byline"/>
    <w:rsid w:val="00E33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A83"/>
    <w:pPr>
      <w:tabs>
        <w:tab w:val="clear" w:pos="3600"/>
        <w:tab w:val="clear" w:pos="3958"/>
      </w:tabs>
      <w:jc w:val="right"/>
    </w:pPr>
  </w:style>
  <w:style w:type="paragraph" w:styleId="Caption">
    <w:name w:val="caption"/>
    <w:basedOn w:val="BodyText"/>
    <w:next w:val="Normal"/>
    <w:qFormat/>
    <w:rsid w:val="00E33A83"/>
    <w:pPr>
      <w:framePr w:w="2268" w:hSpace="181" w:vSpace="181" w:wrap="around" w:vAnchor="text" w:hAnchor="page" w:x="1135" w:y="285" w:anchorLock="1"/>
    </w:pPr>
    <w:rPr>
      <w:i/>
    </w:rPr>
  </w:style>
  <w:style w:type="paragraph" w:customStyle="1" w:styleId="MiniTOCTitle">
    <w:name w:val="MiniTOCTitle"/>
    <w:basedOn w:val="Heading4"/>
    <w:rsid w:val="00E33A83"/>
    <w:pPr>
      <w:spacing w:before="240"/>
      <w:outlineLvl w:val="9"/>
    </w:pPr>
    <w:rPr>
      <w:noProof/>
      <w:sz w:val="24"/>
    </w:rPr>
  </w:style>
  <w:style w:type="paragraph" w:customStyle="1" w:styleId="MiniTOCItem">
    <w:name w:val="MiniTOCItem"/>
    <w:basedOn w:val="ListBullet"/>
    <w:rsid w:val="00E33A83"/>
    <w:pPr>
      <w:numPr>
        <w:numId w:val="0"/>
      </w:numPr>
      <w:tabs>
        <w:tab w:val="right" w:leader="dot" w:pos="6521"/>
      </w:tabs>
      <w:spacing w:before="0" w:after="0"/>
    </w:pPr>
  </w:style>
  <w:style w:type="paragraph" w:customStyle="1" w:styleId="TOFTitle">
    <w:name w:val="TOFTitle"/>
    <w:basedOn w:val="TOCTitle"/>
    <w:rsid w:val="00E33A83"/>
  </w:style>
  <w:style w:type="paragraph" w:styleId="TableofFigures">
    <w:name w:val="table of figures"/>
    <w:basedOn w:val="Normal"/>
    <w:next w:val="Normal"/>
    <w:semiHidden/>
    <w:rsid w:val="00E33A83"/>
    <w:pPr>
      <w:tabs>
        <w:tab w:val="right" w:leader="dot" w:pos="9072"/>
      </w:tabs>
      <w:ind w:left="970" w:hanging="403"/>
    </w:pPr>
    <w:rPr>
      <w:rFonts w:ascii="Times New Roman" w:hAnsi="Times New Roman"/>
      <w:b/>
    </w:rPr>
  </w:style>
  <w:style w:type="paragraph" w:styleId="ListNumber">
    <w:name w:val="List Number"/>
    <w:basedOn w:val="List"/>
    <w:rsid w:val="00E33A83"/>
    <w:pPr>
      <w:numPr>
        <w:numId w:val="11"/>
      </w:numPr>
    </w:pPr>
  </w:style>
  <w:style w:type="character" w:customStyle="1" w:styleId="WingdingSymbols">
    <w:name w:val="Wingding Symbols"/>
    <w:rsid w:val="00E33A83"/>
    <w:rPr>
      <w:rFonts w:ascii="Wingdings" w:hAnsi="Wingdings"/>
    </w:rPr>
  </w:style>
  <w:style w:type="paragraph" w:customStyle="1" w:styleId="TableHeading">
    <w:name w:val="Table Heading"/>
    <w:basedOn w:val="HeadingBase"/>
    <w:rsid w:val="00E33A83"/>
    <w:pPr>
      <w:keepLines/>
      <w:pBdr>
        <w:bottom w:val="single" w:sz="6" w:space="1" w:color="918585"/>
      </w:pBdr>
      <w:spacing w:before="240"/>
    </w:pPr>
  </w:style>
  <w:style w:type="character" w:customStyle="1" w:styleId="HotSpot">
    <w:name w:val="HotSpot"/>
    <w:rsid w:val="00E33A83"/>
    <w:rPr>
      <w:color w:val="0033CC"/>
      <w:u w:val="none"/>
    </w:rPr>
  </w:style>
  <w:style w:type="paragraph" w:customStyle="1" w:styleId="BodyTextRight">
    <w:name w:val="Body Text Right"/>
    <w:basedOn w:val="BodyText"/>
    <w:rsid w:val="00E33A83"/>
    <w:pPr>
      <w:spacing w:before="0" w:after="0"/>
      <w:jc w:val="right"/>
    </w:pPr>
  </w:style>
  <w:style w:type="paragraph" w:styleId="Index3">
    <w:name w:val="index 3"/>
    <w:basedOn w:val="ListNumber2"/>
    <w:next w:val="Normal"/>
    <w:semiHidden/>
    <w:rsid w:val="00E33A83"/>
    <w:pPr>
      <w:numPr>
        <w:numId w:val="0"/>
      </w:numPr>
      <w:tabs>
        <w:tab w:val="right" w:leader="dot" w:pos="4176"/>
      </w:tabs>
    </w:pPr>
  </w:style>
  <w:style w:type="paragraph" w:styleId="ListNumber2">
    <w:name w:val="List Number 2"/>
    <w:basedOn w:val="List2"/>
    <w:rsid w:val="00E33A83"/>
    <w:pPr>
      <w:numPr>
        <w:numId w:val="10"/>
      </w:numPr>
      <w:tabs>
        <w:tab w:val="clear" w:pos="1060"/>
      </w:tabs>
    </w:pPr>
  </w:style>
  <w:style w:type="paragraph" w:customStyle="1" w:styleId="MarginNote">
    <w:name w:val="Margin Note"/>
    <w:basedOn w:val="BodyText"/>
    <w:rsid w:val="00E33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A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3A83"/>
    <w:rPr>
      <w:sz w:val="32"/>
    </w:rPr>
  </w:style>
  <w:style w:type="paragraph" w:customStyle="1" w:styleId="HeadingProcedure">
    <w:name w:val="Heading Procedure"/>
    <w:basedOn w:val="HeadingBase"/>
    <w:next w:val="Normal"/>
    <w:rsid w:val="00E33A83"/>
    <w:pPr>
      <w:tabs>
        <w:tab w:val="left" w:pos="0"/>
      </w:tabs>
      <w:spacing w:before="120" w:after="60"/>
    </w:pPr>
    <w:rPr>
      <w:i/>
      <w:color w:val="918585"/>
      <w:sz w:val="22"/>
    </w:rPr>
  </w:style>
  <w:style w:type="paragraph" w:customStyle="1" w:styleId="TableBodyText">
    <w:name w:val="Table Body Text"/>
    <w:basedOn w:val="BodyText"/>
    <w:rsid w:val="00E33A83"/>
    <w:pPr>
      <w:spacing w:before="60" w:after="60"/>
    </w:pPr>
  </w:style>
  <w:style w:type="paragraph" w:styleId="ListContinue">
    <w:name w:val="List Continue"/>
    <w:basedOn w:val="List"/>
    <w:rsid w:val="00E33A83"/>
    <w:pPr>
      <w:ind w:firstLine="0"/>
    </w:pPr>
  </w:style>
  <w:style w:type="paragraph" w:customStyle="1" w:styleId="ListNote">
    <w:name w:val="List Note"/>
    <w:basedOn w:val="List"/>
    <w:rsid w:val="00E33A83"/>
    <w:pPr>
      <w:pBdr>
        <w:top w:val="single" w:sz="6" w:space="2" w:color="918585"/>
        <w:bottom w:val="single" w:sz="6" w:space="2" w:color="918585"/>
      </w:pBdr>
      <w:tabs>
        <w:tab w:val="left" w:pos="1021"/>
      </w:tabs>
      <w:ind w:firstLine="0"/>
    </w:pPr>
  </w:style>
  <w:style w:type="paragraph" w:customStyle="1" w:styleId="Warning">
    <w:name w:val="Warning"/>
    <w:basedOn w:val="BodyText"/>
    <w:rsid w:val="00E33A83"/>
    <w:pPr>
      <w:shd w:val="clear" w:color="auto" w:fill="D9D9D9"/>
      <w:tabs>
        <w:tab w:val="left" w:pos="992"/>
      </w:tabs>
      <w:ind w:left="119" w:right="119"/>
    </w:pPr>
    <w:rPr>
      <w:sz w:val="20"/>
    </w:rPr>
  </w:style>
  <w:style w:type="paragraph" w:customStyle="1" w:styleId="MarginIcons">
    <w:name w:val="Margin Icons"/>
    <w:basedOn w:val="BodyText"/>
    <w:rsid w:val="00E33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A83"/>
    <w:rPr>
      <w:rFonts w:ascii="Courier New" w:hAnsi="Courier New"/>
    </w:rPr>
  </w:style>
  <w:style w:type="paragraph" w:customStyle="1" w:styleId="NoteBullet">
    <w:name w:val="Note Bullet"/>
    <w:basedOn w:val="Note"/>
    <w:rsid w:val="00E33A83"/>
    <w:pPr>
      <w:tabs>
        <w:tab w:val="clear" w:pos="680"/>
      </w:tabs>
      <w:spacing w:before="60" w:after="60"/>
    </w:pPr>
  </w:style>
  <w:style w:type="paragraph" w:customStyle="1" w:styleId="SubHeading2">
    <w:name w:val="SubHeading2"/>
    <w:basedOn w:val="HeadingBase"/>
    <w:rsid w:val="00E33A83"/>
    <w:pPr>
      <w:spacing w:before="240" w:after="60"/>
    </w:pPr>
    <w:rPr>
      <w:sz w:val="20"/>
    </w:rPr>
  </w:style>
  <w:style w:type="paragraph" w:customStyle="1" w:styleId="SubHeading1">
    <w:name w:val="SubHeading1"/>
    <w:basedOn w:val="HeadingBase"/>
    <w:rsid w:val="00E33A83"/>
    <w:pPr>
      <w:spacing w:before="240" w:after="60"/>
    </w:pPr>
    <w:rPr>
      <w:color w:val="918585"/>
      <w:sz w:val="22"/>
    </w:rPr>
  </w:style>
  <w:style w:type="paragraph" w:customStyle="1" w:styleId="SideHeading">
    <w:name w:val="Side Heading"/>
    <w:basedOn w:val="HeadingBase"/>
    <w:rsid w:val="00E33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A83"/>
    <w:pPr>
      <w:numPr>
        <w:numId w:val="12"/>
      </w:numPr>
    </w:pPr>
  </w:style>
  <w:style w:type="paragraph" w:styleId="PlainText">
    <w:name w:val="Plain Text"/>
    <w:basedOn w:val="Normal"/>
    <w:link w:val="PlainTextChar"/>
    <w:rsid w:val="00E33A83"/>
    <w:rPr>
      <w:sz w:val="20"/>
    </w:rPr>
  </w:style>
  <w:style w:type="character" w:customStyle="1" w:styleId="PlainTextChar">
    <w:name w:val="Plain Text Char"/>
    <w:basedOn w:val="DefaultParagraphFont"/>
    <w:link w:val="PlainText"/>
    <w:rsid w:val="00E33A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3A83"/>
    <w:rPr>
      <w:b/>
      <w:smallCaps/>
    </w:rPr>
  </w:style>
  <w:style w:type="paragraph" w:customStyle="1" w:styleId="TableListNumber">
    <w:name w:val="Table List Number"/>
    <w:basedOn w:val="ListNumber"/>
    <w:rsid w:val="00E33A83"/>
    <w:pPr>
      <w:numPr>
        <w:numId w:val="0"/>
      </w:numPr>
    </w:pPr>
  </w:style>
  <w:style w:type="paragraph" w:styleId="TOC4">
    <w:name w:val="toc 4"/>
    <w:basedOn w:val="TOCBase"/>
    <w:next w:val="Normal"/>
    <w:semiHidden/>
    <w:rsid w:val="00E33A83"/>
    <w:pPr>
      <w:tabs>
        <w:tab w:val="right" w:leader="dot" w:pos="9071"/>
      </w:tabs>
      <w:ind w:left="1701"/>
    </w:pPr>
  </w:style>
  <w:style w:type="paragraph" w:customStyle="1" w:styleId="ListAlpha">
    <w:name w:val="List Alpha"/>
    <w:basedOn w:val="List"/>
    <w:rsid w:val="00E33A83"/>
    <w:pPr>
      <w:numPr>
        <w:numId w:val="9"/>
      </w:numPr>
    </w:pPr>
  </w:style>
  <w:style w:type="paragraph" w:customStyle="1" w:styleId="ListAlpha2">
    <w:name w:val="List Alpha 2"/>
    <w:basedOn w:val="List2"/>
    <w:rsid w:val="00E33A83"/>
    <w:pPr>
      <w:numPr>
        <w:numId w:val="8"/>
      </w:numPr>
    </w:pPr>
  </w:style>
  <w:style w:type="paragraph" w:styleId="List3">
    <w:name w:val="List 3"/>
    <w:basedOn w:val="BodyText"/>
    <w:rsid w:val="00E33A83"/>
    <w:pPr>
      <w:tabs>
        <w:tab w:val="left" w:pos="1021"/>
      </w:tabs>
      <w:spacing w:before="60" w:after="60"/>
      <w:ind w:left="1020" w:hanging="340"/>
    </w:pPr>
  </w:style>
  <w:style w:type="paragraph" w:styleId="List4">
    <w:name w:val="List 4"/>
    <w:basedOn w:val="BodyText"/>
    <w:rsid w:val="00E33A83"/>
    <w:pPr>
      <w:tabs>
        <w:tab w:val="left" w:pos="1361"/>
      </w:tabs>
      <w:spacing w:before="60" w:after="60"/>
      <w:ind w:left="1361" w:hanging="340"/>
    </w:pPr>
  </w:style>
  <w:style w:type="paragraph" w:styleId="List5">
    <w:name w:val="List 5"/>
    <w:basedOn w:val="BodyText"/>
    <w:rsid w:val="00E33A83"/>
    <w:pPr>
      <w:tabs>
        <w:tab w:val="left" w:pos="1701"/>
      </w:tabs>
      <w:spacing w:before="60" w:after="60"/>
      <w:ind w:left="1701" w:hanging="340"/>
    </w:pPr>
  </w:style>
  <w:style w:type="paragraph" w:styleId="ListBullet3">
    <w:name w:val="List Bullet 3"/>
    <w:basedOn w:val="List3"/>
    <w:rsid w:val="00E33A83"/>
    <w:pPr>
      <w:numPr>
        <w:numId w:val="15"/>
      </w:numPr>
      <w:tabs>
        <w:tab w:val="clear" w:pos="1021"/>
      </w:tabs>
      <w:ind w:left="1037" w:hanging="357"/>
    </w:pPr>
  </w:style>
  <w:style w:type="paragraph" w:styleId="ListBullet4">
    <w:name w:val="List Bullet 4"/>
    <w:basedOn w:val="List4"/>
    <w:rsid w:val="00E33A83"/>
    <w:pPr>
      <w:numPr>
        <w:numId w:val="3"/>
      </w:numPr>
    </w:pPr>
  </w:style>
  <w:style w:type="paragraph" w:styleId="ListBullet5">
    <w:name w:val="List Bullet 5"/>
    <w:basedOn w:val="List5"/>
    <w:rsid w:val="00E33A83"/>
    <w:pPr>
      <w:numPr>
        <w:numId w:val="4"/>
      </w:numPr>
    </w:pPr>
  </w:style>
  <w:style w:type="paragraph" w:styleId="ListContinue2">
    <w:name w:val="List Continue 2"/>
    <w:basedOn w:val="List2"/>
    <w:rsid w:val="00E33A83"/>
    <w:pPr>
      <w:ind w:firstLine="0"/>
    </w:pPr>
  </w:style>
  <w:style w:type="paragraph" w:styleId="ListContinue3">
    <w:name w:val="List Continue 3"/>
    <w:basedOn w:val="List3"/>
    <w:rsid w:val="00E33A83"/>
    <w:pPr>
      <w:ind w:left="1021" w:firstLine="0"/>
    </w:pPr>
  </w:style>
  <w:style w:type="paragraph" w:styleId="ListContinue4">
    <w:name w:val="List Continue 4"/>
    <w:basedOn w:val="List4"/>
    <w:rsid w:val="00E33A83"/>
    <w:pPr>
      <w:ind w:firstLine="0"/>
    </w:pPr>
  </w:style>
  <w:style w:type="paragraph" w:styleId="ListContinue5">
    <w:name w:val="List Continue 5"/>
    <w:basedOn w:val="List5"/>
    <w:rsid w:val="00E33A83"/>
    <w:pPr>
      <w:ind w:firstLine="0"/>
    </w:pPr>
  </w:style>
  <w:style w:type="paragraph" w:styleId="ListNumber3">
    <w:name w:val="List Number 3"/>
    <w:basedOn w:val="List3"/>
    <w:rsid w:val="00E33A83"/>
    <w:pPr>
      <w:numPr>
        <w:numId w:val="5"/>
      </w:numPr>
    </w:pPr>
  </w:style>
  <w:style w:type="paragraph" w:styleId="ListNumber4">
    <w:name w:val="List Number 4"/>
    <w:basedOn w:val="List4"/>
    <w:rsid w:val="00E33A83"/>
    <w:pPr>
      <w:numPr>
        <w:numId w:val="6"/>
      </w:numPr>
    </w:pPr>
  </w:style>
  <w:style w:type="paragraph" w:styleId="ListNumber5">
    <w:name w:val="List Number 5"/>
    <w:basedOn w:val="List5"/>
    <w:rsid w:val="00E33A83"/>
    <w:pPr>
      <w:numPr>
        <w:numId w:val="7"/>
      </w:numPr>
    </w:pPr>
  </w:style>
  <w:style w:type="paragraph" w:styleId="BlockText">
    <w:name w:val="Block Text"/>
    <w:basedOn w:val="Normal"/>
    <w:rsid w:val="00E33A83"/>
    <w:pPr>
      <w:spacing w:after="120"/>
      <w:ind w:left="1440" w:right="1440"/>
    </w:pPr>
  </w:style>
  <w:style w:type="character" w:customStyle="1" w:styleId="Subscript">
    <w:name w:val="Subscript"/>
    <w:basedOn w:val="DefaultParagraphFont"/>
    <w:rsid w:val="00E33A83"/>
    <w:rPr>
      <w:sz w:val="16"/>
      <w:vertAlign w:val="subscript"/>
    </w:rPr>
  </w:style>
  <w:style w:type="character" w:customStyle="1" w:styleId="Superscript">
    <w:name w:val="Superscript"/>
    <w:basedOn w:val="DefaultParagraphFont"/>
    <w:rsid w:val="00E33A83"/>
    <w:rPr>
      <w:sz w:val="16"/>
      <w:vertAlign w:val="superscript"/>
    </w:rPr>
  </w:style>
  <w:style w:type="character" w:customStyle="1" w:styleId="Symbols">
    <w:name w:val="Symbols"/>
    <w:basedOn w:val="DefaultParagraphFont"/>
    <w:rsid w:val="00E33A83"/>
    <w:rPr>
      <w:rFonts w:ascii="Symbol" w:hAnsi="Symbol"/>
    </w:rPr>
  </w:style>
  <w:style w:type="character" w:customStyle="1" w:styleId="MenuOptions">
    <w:name w:val="Menu Options"/>
    <w:basedOn w:val="DefaultParagraphFont"/>
    <w:rsid w:val="00E33A83"/>
    <w:rPr>
      <w:rFonts w:ascii="Arial Narrow" w:hAnsi="Arial Narrow"/>
      <w:smallCaps/>
    </w:rPr>
  </w:style>
  <w:style w:type="character" w:customStyle="1" w:styleId="Buttons">
    <w:name w:val="Buttons"/>
    <w:basedOn w:val="DefaultParagraphFont"/>
    <w:rsid w:val="00E33A83"/>
    <w:rPr>
      <w:b/>
    </w:rPr>
  </w:style>
  <w:style w:type="character" w:customStyle="1" w:styleId="Underlined">
    <w:name w:val="Underlined"/>
    <w:basedOn w:val="DefaultParagraphFont"/>
    <w:rsid w:val="00E33A83"/>
    <w:rPr>
      <w:u w:val="single"/>
    </w:rPr>
  </w:style>
  <w:style w:type="paragraph" w:customStyle="1" w:styleId="TableBodyTextRight">
    <w:name w:val="Table Body Text Right"/>
    <w:basedOn w:val="TableBodyText"/>
    <w:rsid w:val="00E33A83"/>
    <w:pPr>
      <w:widowControl w:val="0"/>
      <w:autoSpaceDE w:val="0"/>
      <w:autoSpaceDN w:val="0"/>
      <w:adjustRightInd w:val="0"/>
      <w:jc w:val="right"/>
    </w:pPr>
    <w:rPr>
      <w:rFonts w:cs="Arial"/>
      <w:szCs w:val="18"/>
    </w:rPr>
  </w:style>
  <w:style w:type="paragraph" w:customStyle="1" w:styleId="CopyrightText">
    <w:name w:val="Copyright Text"/>
    <w:basedOn w:val="BodyText"/>
    <w:rsid w:val="00E33A83"/>
    <w:rPr>
      <w:sz w:val="18"/>
    </w:rPr>
  </w:style>
  <w:style w:type="paragraph" w:customStyle="1" w:styleId="BodySmallRight">
    <w:name w:val="Body Small Right"/>
    <w:basedOn w:val="BodyTextRight"/>
    <w:rsid w:val="00E33A83"/>
    <w:rPr>
      <w:sz w:val="18"/>
      <w:szCs w:val="18"/>
    </w:rPr>
  </w:style>
  <w:style w:type="paragraph" w:customStyle="1" w:styleId="MarginEdition">
    <w:name w:val="Margin Edition"/>
    <w:basedOn w:val="MarginNote"/>
    <w:rsid w:val="00E33A83"/>
    <w:pPr>
      <w:spacing w:before="0" w:after="0"/>
    </w:pPr>
    <w:rPr>
      <w:rFonts w:ascii="Times New Roman" w:hAnsi="Times New Roman"/>
      <w:color w:val="999999"/>
    </w:rPr>
  </w:style>
  <w:style w:type="paragraph" w:customStyle="1" w:styleId="Spacer">
    <w:name w:val="Spacer"/>
    <w:basedOn w:val="Normal"/>
    <w:rsid w:val="00E33A83"/>
    <w:rPr>
      <w:sz w:val="2"/>
      <w:szCs w:val="2"/>
    </w:rPr>
  </w:style>
  <w:style w:type="character" w:customStyle="1" w:styleId="Small">
    <w:name w:val="Small"/>
    <w:basedOn w:val="DefaultParagraphFont"/>
    <w:rsid w:val="00E33A83"/>
    <w:rPr>
      <w:sz w:val="16"/>
    </w:rPr>
  </w:style>
  <w:style w:type="paragraph" w:customStyle="1" w:styleId="WideTable">
    <w:name w:val="Wide Table"/>
    <w:basedOn w:val="Normal"/>
    <w:rsid w:val="00E33A83"/>
    <w:pPr>
      <w:ind w:left="-1418"/>
    </w:pPr>
    <w:rPr>
      <w:sz w:val="2"/>
      <w:szCs w:val="2"/>
    </w:rPr>
  </w:style>
  <w:style w:type="character" w:styleId="PageNumber">
    <w:name w:val="page number"/>
    <w:basedOn w:val="DefaultParagraphFont"/>
    <w:rsid w:val="00E33A83"/>
  </w:style>
  <w:style w:type="paragraph" w:styleId="Quote">
    <w:name w:val="Quote"/>
    <w:basedOn w:val="Heading1"/>
    <w:link w:val="QuoteChar"/>
    <w:qFormat/>
    <w:rsid w:val="00E33A83"/>
    <w:rPr>
      <w:b w:val="0"/>
      <w:sz w:val="72"/>
      <w:szCs w:val="72"/>
      <w:lang w:val="en-NZ"/>
    </w:rPr>
  </w:style>
  <w:style w:type="character" w:customStyle="1" w:styleId="QuoteChar">
    <w:name w:val="Quote Char"/>
    <w:basedOn w:val="DefaultParagraphFont"/>
    <w:link w:val="Quote"/>
    <w:rsid w:val="00E33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A83"/>
    <w:pPr>
      <w:pageBreakBefore/>
    </w:pPr>
  </w:style>
  <w:style w:type="paragraph" w:customStyle="1" w:styleId="Border">
    <w:name w:val="Border"/>
    <w:basedOn w:val="Normal"/>
    <w:qFormat/>
    <w:rsid w:val="00E33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A83"/>
    <w:rPr>
      <w:b/>
      <w:bCs/>
      <w:i/>
      <w:iCs/>
      <w:color w:val="auto"/>
    </w:rPr>
  </w:style>
  <w:style w:type="paragraph" w:styleId="IntenseQuote">
    <w:name w:val="Intense Quote"/>
    <w:basedOn w:val="Normal"/>
    <w:next w:val="Normal"/>
    <w:link w:val="IntenseQuoteChar"/>
    <w:uiPriority w:val="30"/>
    <w:qFormat/>
    <w:rsid w:val="00E33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A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3A83"/>
    <w:rPr>
      <w:smallCaps/>
      <w:color w:val="auto"/>
      <w:u w:val="single"/>
    </w:rPr>
  </w:style>
  <w:style w:type="character" w:styleId="IntenseReference">
    <w:name w:val="Intense Reference"/>
    <w:basedOn w:val="DefaultParagraphFont"/>
    <w:uiPriority w:val="32"/>
    <w:qFormat/>
    <w:rsid w:val="00E33A83"/>
    <w:rPr>
      <w:b/>
      <w:bCs/>
      <w:smallCaps/>
      <w:color w:val="auto"/>
      <w:spacing w:val="5"/>
      <w:u w:val="single"/>
    </w:rPr>
  </w:style>
  <w:style w:type="paragraph" w:customStyle="1" w:styleId="2ColumnHeading">
    <w:name w:val="2Column Heading"/>
    <w:basedOn w:val="BodyText"/>
    <w:qFormat/>
    <w:rsid w:val="00E33A83"/>
    <w:pPr>
      <w:spacing w:after="60"/>
      <w:ind w:left="-2268"/>
    </w:pPr>
    <w:rPr>
      <w:b/>
    </w:rPr>
  </w:style>
  <w:style w:type="paragraph" w:customStyle="1" w:styleId="Heading1TOC">
    <w:name w:val="Heading1 TOC"/>
    <w:basedOn w:val="Normal"/>
    <w:qFormat/>
    <w:rsid w:val="00E33A83"/>
    <w:pPr>
      <w:spacing w:before="240" w:after="120"/>
    </w:pPr>
    <w:rPr>
      <w:rFonts w:ascii="Times New Roman" w:hAnsi="Times New Roman"/>
      <w:b/>
      <w:sz w:val="32"/>
    </w:rPr>
  </w:style>
  <w:style w:type="paragraph" w:customStyle="1" w:styleId="Heading2TOC">
    <w:name w:val="Heading2 TOC"/>
    <w:basedOn w:val="Normal"/>
    <w:qFormat/>
    <w:rsid w:val="00E33A83"/>
    <w:pPr>
      <w:spacing w:before="240" w:after="60"/>
    </w:pPr>
    <w:rPr>
      <w:rFonts w:ascii="Times New Roman" w:hAnsi="Times New Roman"/>
      <w:b/>
      <w:sz w:val="28"/>
    </w:rPr>
  </w:style>
  <w:style w:type="character" w:customStyle="1" w:styleId="Underline">
    <w:name w:val="Underline"/>
    <w:basedOn w:val="DefaultParagraphFont"/>
    <w:qFormat/>
    <w:rsid w:val="00E33A83"/>
    <w:rPr>
      <w:u w:val="single"/>
    </w:rPr>
  </w:style>
  <w:style w:type="character" w:customStyle="1" w:styleId="BoldandItalics">
    <w:name w:val="Bold and Italics"/>
    <w:qFormat/>
    <w:rsid w:val="00E33A83"/>
    <w:rPr>
      <w:b/>
      <w:i/>
      <w:u w:val="none"/>
    </w:rPr>
  </w:style>
  <w:style w:type="paragraph" w:styleId="BalloonText">
    <w:name w:val="Balloon Text"/>
    <w:basedOn w:val="Normal"/>
    <w:link w:val="BalloonTextChar"/>
    <w:rsid w:val="00E33A83"/>
    <w:rPr>
      <w:rFonts w:ascii="Tahoma" w:hAnsi="Tahoma" w:cs="Tahoma"/>
      <w:sz w:val="16"/>
      <w:szCs w:val="16"/>
    </w:rPr>
  </w:style>
  <w:style w:type="character" w:customStyle="1" w:styleId="BalloonTextChar">
    <w:name w:val="Balloon Text Char"/>
    <w:basedOn w:val="DefaultParagraphFont"/>
    <w:link w:val="BalloonText"/>
    <w:rsid w:val="00E33A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3A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3A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1314</Words>
  <Characters>7839</Characters>
  <Application>Microsoft Office Word</Application>
  <DocSecurity>0</DocSecurity>
  <Lines>293</Lines>
  <Paragraphs>158</Paragraphs>
  <ScaleCrop>false</ScaleCrop>
  <Company>Author-it Software Corporation Ltd.</Company>
  <LinksUpToDate>false</LinksUpToDate>
  <CharactersWithSpaces>9041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PMC553070B Design and construct moulds for fibrous plaster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2012-05-26T19:12:00Z</dcterms:created>
  <dcterms:modified xsi:type="dcterms:W3CDTF">2012-05-26T19:12:00Z</dcterms:modified>
</cp:coreProperties>
</file>