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76D" w:rsidP="0060676D">
      <w:pPr>
        <w:pStyle w:val="Title"/>
      </w:pPr>
      <w:r>
        <w:fldChar w:fldCharType="begin"/>
      </w:r>
      <w:r>
        <w:instrText xml:space="preserve"> TITLE   \* MERGEFORMAT </w:instrText>
      </w:r>
      <w:r>
        <w:fldChar w:fldCharType="separate"/>
      </w:r>
      <w:r>
        <w:t>PMC553041C Set up and optimise glass furnace process</w:t>
      </w:r>
      <w:r>
        <w:fldChar w:fldCharType="end"/>
      </w:r>
    </w:p>
    <w:p w:rsidR="0060676D" w:rsidP="0060676D">
      <w:pPr>
        <w:pStyle w:val="Version"/>
        <w:sectPr w:rsidSect="00443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38DD" w:rsidP="004438DD">
      <w:pPr>
        <w:pStyle w:val="SuperHeading"/>
      </w:pPr>
      <w:r w:rsidRPr="004438DD">
        <w:t>PMC553041C Set up and optimise glass furnace process</w:t>
      </w:r>
    </w:p>
    <w:p w:rsidR="00000000" w:rsidRPr="004438DD" w:rsidP="004438DD">
      <w:pPr>
        <w:pStyle w:val="SuperHeading"/>
      </w:pPr>
    </w:p>
    <w:p w:rsidR="00000000" w:rsidRPr="004438DD" w:rsidP="004438DD">
      <w:pPr>
        <w:pStyle w:val="Heading1"/>
      </w:pPr>
      <w:bookmarkStart w:id="1" w:name="O_110583"/>
      <w:bookmarkEnd w:id="1"/>
      <w:r w:rsidRPr="004438DD">
        <w:t>Modification History</w:t>
      </w:r>
    </w:p>
    <w:p w:rsidR="00000000" w:rsidRPr="004438DD" w:rsidP="004438DD">
      <w:pPr>
        <w:pStyle w:val="BodyText"/>
      </w:pPr>
      <w:r w:rsidRPr="004438DD">
        <w:t>Not applicable.</w:t>
      </w:r>
    </w:p>
    <w:p w:rsidR="00000000" w:rsidRPr="004438DD" w:rsidP="004438DD">
      <w:pPr>
        <w:pStyle w:val="AllowPageBreak"/>
      </w:pPr>
    </w:p>
    <w:p w:rsidR="00000000" w:rsidRPr="004438DD" w:rsidP="004438DD">
      <w:pPr>
        <w:pStyle w:val="Heading1"/>
      </w:pPr>
      <w:bookmarkStart w:id="2" w:name="O_110584"/>
      <w:bookmarkEnd w:id="2"/>
      <w:r w:rsidRPr="004438DD">
        <w:t>Unit Descriptor</w:t>
      </w:r>
    </w:p>
    <w:tbl>
      <w:tblPr>
        <w:tblW w:w="0" w:type="auto"/>
        <w:tblLayout w:type="fixed"/>
        <w:tblCellMar>
          <w:left w:w="62" w:type="dxa"/>
          <w:right w:w="62" w:type="dxa"/>
        </w:tblCellMar>
        <w:tblLook w:val="0000"/>
      </w:tblPr>
      <w:tblGrid>
        <w:gridCol w:w="2669"/>
        <w:gridCol w:w="5853"/>
      </w:tblGrid>
      <w:tr w:rsidTr="0060676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This unit of competency covers implementing furnace changeover and monitoring and optimising the</w:t>
            </w:r>
            <w:r w:rsidRPr="004438DD">
              <w:t xml:space="preserve"> forming of flat glass, including the rectification of equipment and quality problems. </w:t>
            </w: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3" w:name="O_110585"/>
      <w:bookmarkEnd w:id="3"/>
      <w:r w:rsidRPr="004438DD">
        <w:t>Application of the Unit</w:t>
      </w:r>
    </w:p>
    <w:tbl>
      <w:tblPr>
        <w:tblW w:w="0" w:type="auto"/>
        <w:tblLayout w:type="fixed"/>
        <w:tblCellMar>
          <w:left w:w="62" w:type="dxa"/>
          <w:right w:w="62" w:type="dxa"/>
        </w:tblCellMar>
        <w:tblLook w:val="0000"/>
      </w:tblPr>
      <w:tblGrid>
        <w:gridCol w:w="2745"/>
        <w:gridCol w:w="5777"/>
      </w:tblGrid>
      <w:tr w:rsidTr="0060676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 xml:space="preserve">This unit of competency applies to experienced operators, leading hands or supervisors who are responsible for setting up and adjusting glass furnaces from the requirements as set out in production schedules and specifications. The operator is able to run </w:t>
            </w:r>
            <w:r w:rsidRPr="004438DD">
              <w:t>trials and adjust all of the equipment settings to have the production equipment perform satisfactorily.</w:t>
            </w:r>
          </w:p>
          <w:p w:rsidR="00000000" w:rsidRPr="004438DD" w:rsidP="004438DD">
            <w:pPr>
              <w:pStyle w:val="BodyText"/>
            </w:pPr>
            <w:r w:rsidRPr="004438DD">
              <w:t xml:space="preserve">This unit does NOT apply to the set up and optimisation of primary glass furnace processes, which is covered by </w:t>
            </w:r>
            <w:r w:rsidRPr="004438DD">
              <w:rPr>
                <w:rStyle w:val="Emphasis"/>
              </w:rPr>
              <w:t>PMC553040C Set up and optimise glass fo</w:t>
            </w:r>
            <w:r w:rsidRPr="004438DD">
              <w:rPr>
                <w:rStyle w:val="Emphasis"/>
              </w:rPr>
              <w:t>rming process</w:t>
            </w:r>
            <w:r w:rsidRPr="004438DD">
              <w:t>.</w:t>
            </w:r>
          </w:p>
          <w:p w:rsidR="00000000" w:rsidRPr="004438DD" w:rsidP="004438DD">
            <w:pPr>
              <w:pStyle w:val="BodyText"/>
            </w:pPr>
            <w:r w:rsidRPr="004438DD">
              <w:t>This competency is typically performed by operators working either independently or as part of a work team. At all times they would be liaising with other members of the team.</w:t>
            </w: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4" w:name="O_110586"/>
      <w:bookmarkEnd w:id="4"/>
      <w:r w:rsidRPr="004438DD">
        <w:t>Licensing/Regulatory Information</w:t>
      </w:r>
    </w:p>
    <w:p w:rsidR="00000000" w:rsidRPr="004438DD" w:rsidP="004438DD">
      <w:pPr>
        <w:pStyle w:val="BodyText"/>
      </w:pPr>
      <w:r w:rsidRPr="004438DD">
        <w:t>Not applicable.</w:t>
      </w:r>
    </w:p>
    <w:p w:rsidR="00000000" w:rsidRPr="004438DD" w:rsidP="004438DD">
      <w:pPr>
        <w:pStyle w:val="AllowPageBreak"/>
      </w:pPr>
    </w:p>
    <w:p w:rsidR="00000000" w:rsidRPr="004438DD" w:rsidP="004438DD">
      <w:pPr>
        <w:pStyle w:val="Heading1"/>
      </w:pPr>
      <w:bookmarkStart w:id="5" w:name="O_110588"/>
      <w:bookmarkEnd w:id="5"/>
      <w:r w:rsidRPr="004438DD">
        <w:t>Pre-Requisites</w:t>
      </w:r>
    </w:p>
    <w:tbl>
      <w:tblPr>
        <w:tblW w:w="0" w:type="auto"/>
        <w:tblLayout w:type="fixed"/>
        <w:tblCellMar>
          <w:left w:w="62" w:type="dxa"/>
          <w:right w:w="62" w:type="dxa"/>
        </w:tblCellMar>
        <w:tblLook w:val="0000"/>
      </w:tblPr>
      <w:tblGrid>
        <w:gridCol w:w="2775"/>
        <w:gridCol w:w="1295"/>
        <w:gridCol w:w="4452"/>
      </w:tblGrid>
      <w:tr w:rsidTr="006067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p>
        </w:tc>
      </w:tr>
      <w:tr w:rsidTr="006067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p>
        </w:tc>
      </w:tr>
      <w:tr w:rsidTr="006067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6" w:name="O_110587"/>
      <w:bookmarkEnd w:id="6"/>
      <w:r w:rsidRPr="004438DD">
        <w:t>Employability Skills Information</w:t>
      </w:r>
    </w:p>
    <w:tbl>
      <w:tblPr>
        <w:tblW w:w="0" w:type="auto"/>
        <w:tblLayout w:type="fixed"/>
        <w:tblCellMar>
          <w:left w:w="62" w:type="dxa"/>
          <w:right w:w="62" w:type="dxa"/>
        </w:tblCellMar>
        <w:tblLook w:val="0000"/>
      </w:tblPr>
      <w:tblGrid>
        <w:gridCol w:w="2802"/>
        <w:gridCol w:w="5720"/>
      </w:tblGrid>
      <w:tr w:rsidTr="006067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This unit contains employability skills.</w:t>
            </w: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7" w:name="O_110589"/>
      <w:bookmarkEnd w:id="7"/>
      <w:r w:rsidRPr="004438DD">
        <w:t>Elements and Performance Criteria Pre-Content</w:t>
      </w:r>
    </w:p>
    <w:tbl>
      <w:tblPr>
        <w:tblW w:w="0" w:type="auto"/>
        <w:tblLayout w:type="fixed"/>
        <w:tblCellMar>
          <w:left w:w="62" w:type="dxa"/>
          <w:right w:w="62" w:type="dxa"/>
        </w:tblCellMar>
        <w:tblLook w:val="0000"/>
      </w:tblPr>
      <w:tblGrid>
        <w:gridCol w:w="2542"/>
        <w:gridCol w:w="5980"/>
      </w:tblGrid>
      <w:tr w:rsidTr="0060676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Performance criteria describe the performance needed to demonstrate achievement of the element. Where bold italicised text is used, further information is detailed in the required skills and</w:t>
            </w:r>
            <w:r w:rsidRPr="004438DD">
              <w:t xml:space="preserve"> knowledge section and the range statement. Assessment of performance is to be consistent with the evidence guide.</w:t>
            </w: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8" w:name="O_110590"/>
      <w:bookmarkEnd w:id="8"/>
      <w:r w:rsidRPr="004438DD">
        <w:t>Elements and Performance Criteria</w:t>
      </w:r>
    </w:p>
    <w:tbl>
      <w:tblPr>
        <w:tblW w:w="0" w:type="auto"/>
        <w:tblLayout w:type="fixed"/>
        <w:tblCellMar>
          <w:left w:w="62" w:type="dxa"/>
          <w:right w:w="62" w:type="dxa"/>
        </w:tblCellMar>
        <w:tblLook w:val="0000"/>
      </w:tblPr>
      <w:tblGrid>
        <w:gridCol w:w="2542"/>
        <w:gridCol w:w="5980"/>
      </w:tblGrid>
      <w:tr w:rsidTr="0060676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PERFORMANCE CRITERIA</w:t>
            </w:r>
          </w:p>
        </w:tc>
      </w:tr>
      <w:tr w:rsidTr="0060676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List"/>
              <w:rPr>
                <w:lang w:val="en-NZ"/>
              </w:rPr>
            </w:pPr>
            <w:r w:rsidRPr="004438DD">
              <w:t>1.</w:t>
            </w:r>
            <w:r w:rsidRPr="004438DD">
              <w:tab/>
              <w:t>Remove current equipment and/or tooling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List2"/>
            </w:pPr>
            <w:r w:rsidRPr="004438DD">
              <w:t>1.1.</w:t>
            </w:r>
            <w:r w:rsidRPr="004438DD">
              <w:tab/>
            </w:r>
            <w:r w:rsidRPr="004438DD">
              <w:t>Identify all safety and emergency procedures</w:t>
            </w:r>
          </w:p>
          <w:p w:rsidR="00000000" w:rsidRPr="004438DD" w:rsidP="004438DD">
            <w:pPr>
              <w:pStyle w:val="List2"/>
            </w:pPr>
            <w:r w:rsidRPr="004438DD">
              <w:t>1.2.</w:t>
            </w:r>
            <w:r w:rsidRPr="004438DD">
              <w:tab/>
              <w:t>Shut down furnace and ancillary equipment in accordance with work instructions and manufacturer's specifications</w:t>
            </w:r>
          </w:p>
          <w:p w:rsidR="00000000" w:rsidRPr="004438DD" w:rsidP="004438DD">
            <w:pPr>
              <w:pStyle w:val="List2"/>
            </w:pPr>
            <w:r w:rsidRPr="004438DD">
              <w:t>1.3.</w:t>
            </w:r>
            <w:r w:rsidRPr="004438DD">
              <w:tab/>
              <w:t>Conduct tests and checks on equipment/tooling prior to removal in accordance with work i</w:t>
            </w:r>
            <w:r w:rsidRPr="004438DD">
              <w:t>nstructions</w:t>
            </w:r>
          </w:p>
          <w:p w:rsidR="00000000" w:rsidRPr="004438DD" w:rsidP="004438DD">
            <w:pPr>
              <w:pStyle w:val="List2"/>
            </w:pPr>
            <w:r w:rsidRPr="004438DD">
              <w:t>1.4.</w:t>
            </w:r>
            <w:r w:rsidRPr="004438DD">
              <w:tab/>
              <w:t>Remove current equipment/tooling in accordance with work instructions and manufacturer's specifications</w:t>
            </w:r>
          </w:p>
          <w:p w:rsidR="00000000" w:rsidP="004438DD">
            <w:pPr>
              <w:pStyle w:val="List2"/>
              <w:rPr>
                <w:lang w:val="en-NZ"/>
              </w:rPr>
            </w:pPr>
            <w:r w:rsidRPr="004438DD">
              <w:t>1.5.</w:t>
            </w:r>
            <w:r w:rsidRPr="004438DD">
              <w:tab/>
              <w:t>Complete records and logs for removal</w:t>
            </w:r>
          </w:p>
        </w:tc>
      </w:tr>
      <w:tr w:rsidTr="0060676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List"/>
              <w:rPr>
                <w:lang w:val="en-NZ"/>
              </w:rPr>
            </w:pPr>
            <w:r w:rsidRPr="004438DD">
              <w:t>2.</w:t>
            </w:r>
            <w:r w:rsidRPr="004438DD">
              <w:tab/>
              <w:t>Install and set up new equipment and/or tooling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List2"/>
            </w:pPr>
            <w:r w:rsidRPr="004438DD">
              <w:t>2.1.</w:t>
            </w:r>
            <w:r w:rsidRPr="004438DD">
              <w:tab/>
              <w:t>Perform checks and tests prior to i</w:t>
            </w:r>
            <w:r w:rsidRPr="004438DD">
              <w:t>nstallation</w:t>
            </w:r>
          </w:p>
          <w:p w:rsidR="00000000" w:rsidRPr="004438DD" w:rsidP="004438DD">
            <w:pPr>
              <w:pStyle w:val="List2"/>
            </w:pPr>
            <w:r w:rsidRPr="004438DD">
              <w:t>2.2.</w:t>
            </w:r>
            <w:r w:rsidRPr="004438DD">
              <w:tab/>
              <w:t>Identify any faults in equipment/tooling and take appropriate action</w:t>
            </w:r>
          </w:p>
          <w:p w:rsidR="00000000" w:rsidRPr="004438DD" w:rsidP="004438DD">
            <w:pPr>
              <w:pStyle w:val="List2"/>
            </w:pPr>
            <w:r w:rsidRPr="004438DD">
              <w:t>2.3.</w:t>
            </w:r>
            <w:r w:rsidRPr="004438DD">
              <w:tab/>
              <w:t>Install and set up appropriate equipment/tooling for new production process in accordance with work instructions</w:t>
            </w:r>
          </w:p>
          <w:p w:rsidR="00000000" w:rsidRPr="004438DD" w:rsidP="004438DD">
            <w:pPr>
              <w:pStyle w:val="List2"/>
            </w:pPr>
            <w:r w:rsidRPr="004438DD">
              <w:t>2.4.</w:t>
            </w:r>
            <w:r w:rsidRPr="004438DD">
              <w:tab/>
              <w:t>Ensure alignment of all equipment and perform c</w:t>
            </w:r>
            <w:r w:rsidRPr="004438DD">
              <w:t>hecks according to product specifications and work instructions</w:t>
            </w:r>
          </w:p>
          <w:p w:rsidR="00000000" w:rsidRPr="004438DD" w:rsidP="004438DD">
            <w:pPr>
              <w:pStyle w:val="List2"/>
            </w:pPr>
            <w:r w:rsidRPr="004438DD">
              <w:t>2.5.</w:t>
            </w:r>
            <w:r w:rsidRPr="004438DD">
              <w:tab/>
              <w:t>Ensure setup and configuration of equipment for startup complies with work instructions</w:t>
            </w:r>
          </w:p>
          <w:p w:rsidR="00000000" w:rsidP="004438DD">
            <w:pPr>
              <w:pStyle w:val="List2"/>
              <w:rPr>
                <w:lang w:val="en-NZ"/>
              </w:rPr>
            </w:pPr>
            <w:r w:rsidRPr="004438DD">
              <w:t>2.6.</w:t>
            </w:r>
            <w:r w:rsidRPr="004438DD">
              <w:tab/>
              <w:t>Perform checks and tests to product and equipment in accordance with work instructions</w:t>
            </w:r>
          </w:p>
        </w:tc>
      </w:tr>
      <w:tr w:rsidTr="0060676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List"/>
              <w:rPr>
                <w:lang w:val="en-NZ"/>
              </w:rPr>
            </w:pPr>
            <w:r w:rsidRPr="004438DD">
              <w:t>3.</w:t>
            </w:r>
            <w:r w:rsidRPr="004438DD">
              <w:tab/>
            </w:r>
            <w:r w:rsidRPr="004438DD">
              <w:t>Monitor, interpret data and adjust operation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List2"/>
            </w:pPr>
            <w:r w:rsidRPr="004438DD">
              <w:t>3.1.</w:t>
            </w:r>
            <w:r w:rsidRPr="004438DD">
              <w:tab/>
              <w:t>Ensure forming equipment start up function complies with work instructions</w:t>
            </w:r>
          </w:p>
          <w:p w:rsidR="00000000" w:rsidRPr="004438DD" w:rsidP="004438DD">
            <w:pPr>
              <w:pStyle w:val="List2"/>
            </w:pPr>
            <w:r w:rsidRPr="004438DD">
              <w:t>3.2.</w:t>
            </w:r>
            <w:r w:rsidRPr="004438DD">
              <w:tab/>
              <w:t>Ensure glass forming equipment is operated in accordance with work instructions</w:t>
            </w:r>
          </w:p>
          <w:p w:rsidR="00000000" w:rsidRPr="004438DD" w:rsidP="004438DD">
            <w:pPr>
              <w:pStyle w:val="List2"/>
            </w:pPr>
            <w:r w:rsidRPr="004438DD">
              <w:t>3.3.</w:t>
            </w:r>
            <w:r w:rsidRPr="004438DD">
              <w:tab/>
              <w:t>Monitor instruments and control panels, a</w:t>
            </w:r>
            <w:r w:rsidRPr="004438DD">
              <w:t>nd interpret test results for fluctuations, variations and trends</w:t>
            </w:r>
          </w:p>
          <w:p w:rsidR="00000000" w:rsidRPr="004438DD" w:rsidP="004438DD">
            <w:pPr>
              <w:pStyle w:val="List2"/>
            </w:pPr>
            <w:r w:rsidRPr="004438DD">
              <w:t>3.4.</w:t>
            </w:r>
            <w:r w:rsidRPr="004438DD">
              <w:tab/>
              <w:t>Monitor plant and process and deduce conditions of materials in process and products being made</w:t>
            </w:r>
          </w:p>
          <w:p w:rsidR="00000000" w:rsidRPr="004438DD" w:rsidP="004438DD">
            <w:pPr>
              <w:pStyle w:val="List2"/>
            </w:pPr>
            <w:r w:rsidRPr="004438DD">
              <w:t>3.5.</w:t>
            </w:r>
            <w:r w:rsidRPr="004438DD">
              <w:tab/>
              <w:t>Determine appropriate action to improve process operation</w:t>
            </w:r>
          </w:p>
          <w:p w:rsidR="00000000" w:rsidRPr="004438DD" w:rsidP="004438DD">
            <w:pPr>
              <w:pStyle w:val="List2"/>
            </w:pPr>
            <w:r w:rsidRPr="004438DD">
              <w:t>3.6.</w:t>
            </w:r>
            <w:r w:rsidRPr="004438DD">
              <w:tab/>
              <w:t>Adjust furnace contro</w:t>
            </w:r>
            <w:r w:rsidRPr="004438DD">
              <w:t>ls to ensure glass parameters are maintained to job specifications</w:t>
            </w:r>
          </w:p>
          <w:p w:rsidR="00000000" w:rsidRPr="004438DD" w:rsidP="004438DD">
            <w:pPr>
              <w:pStyle w:val="List2"/>
            </w:pPr>
            <w:r w:rsidRPr="004438DD">
              <w:t>3.7.</w:t>
            </w:r>
            <w:r w:rsidRPr="004438DD">
              <w:tab/>
              <w:t>Check that process operation has improved</w:t>
            </w:r>
          </w:p>
          <w:p w:rsidR="00000000" w:rsidP="004438DD">
            <w:pPr>
              <w:pStyle w:val="List2"/>
              <w:rPr>
                <w:lang w:val="en-NZ"/>
              </w:rPr>
            </w:pPr>
            <w:r w:rsidRPr="004438DD">
              <w:t>3.8.</w:t>
            </w:r>
            <w:r w:rsidRPr="004438DD">
              <w:tab/>
              <w:t xml:space="preserve">Continue analysing data and making adjustments until desired level of process operation is achieved and product is within specifications </w:t>
            </w:r>
            <w:r w:rsidRPr="004438DD">
              <w:t>in accordance with work instructions</w:t>
            </w:r>
          </w:p>
        </w:tc>
      </w:tr>
      <w:tr w:rsidTr="0060676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List"/>
              <w:rPr>
                <w:lang w:val="en-NZ"/>
              </w:rPr>
            </w:pPr>
            <w:r w:rsidRPr="004438DD">
              <w:t>4.</w:t>
            </w:r>
            <w:r w:rsidRPr="004438DD">
              <w:tab/>
              <w:t>Sample, test and record product data</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List2"/>
            </w:pPr>
            <w:r w:rsidRPr="004438DD">
              <w:t>4.1.</w:t>
            </w:r>
            <w:r w:rsidRPr="004438DD">
              <w:tab/>
              <w:t>Carry out sampling procedures appropriate to the product and the test in line with enterprise requirements</w:t>
            </w:r>
          </w:p>
          <w:p w:rsidR="00000000" w:rsidRPr="004438DD" w:rsidP="004438DD">
            <w:pPr>
              <w:pStyle w:val="List2"/>
            </w:pPr>
            <w:r w:rsidRPr="004438DD">
              <w:t>4.2.</w:t>
            </w:r>
            <w:r w:rsidRPr="004438DD">
              <w:tab/>
              <w:t>Complete appropriate test to enterprise and client requiremen</w:t>
            </w:r>
            <w:r w:rsidRPr="004438DD">
              <w:t>ts</w:t>
            </w:r>
          </w:p>
          <w:p w:rsidR="00000000" w:rsidRPr="004438DD" w:rsidP="004438DD">
            <w:pPr>
              <w:pStyle w:val="List2"/>
            </w:pPr>
            <w:r w:rsidRPr="004438DD">
              <w:t>4.3.</w:t>
            </w:r>
            <w:r w:rsidRPr="004438DD">
              <w:tab/>
              <w:t>Identify variations from process parameters and take appropriate action</w:t>
            </w:r>
          </w:p>
          <w:p w:rsidR="00000000" w:rsidRPr="004438DD" w:rsidP="004438DD">
            <w:pPr>
              <w:pStyle w:val="List2"/>
            </w:pPr>
            <w:r w:rsidRPr="004438DD">
              <w:t>4.4.</w:t>
            </w:r>
            <w:r w:rsidRPr="004438DD">
              <w:tab/>
              <w:t>Measure/graph and record operating parameters, according to enterprise requirements</w:t>
            </w:r>
          </w:p>
          <w:p w:rsidR="00000000" w:rsidP="004438DD">
            <w:pPr>
              <w:pStyle w:val="List2"/>
              <w:rPr>
                <w:lang w:val="en-NZ"/>
              </w:rPr>
            </w:pPr>
            <w:r w:rsidRPr="004438DD">
              <w:t>4.5.</w:t>
            </w:r>
            <w:r w:rsidRPr="004438DD">
              <w:tab/>
              <w:t xml:space="preserve">Record test results in hard or electronic form as required by standard procedures </w:t>
            </w:r>
            <w:r w:rsidRPr="004438DD">
              <w:t>and work instructions</w:t>
            </w:r>
          </w:p>
        </w:tc>
      </w:tr>
      <w:tr w:rsidTr="0060676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List"/>
              <w:rPr>
                <w:lang w:val="en-NZ"/>
              </w:rPr>
            </w:pPr>
            <w:r w:rsidRPr="004438DD">
              <w:t>5.</w:t>
            </w:r>
            <w:r w:rsidRPr="004438DD">
              <w:tab/>
              <w:t>Rectify equipment and quality problems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List2"/>
            </w:pPr>
            <w:r w:rsidRPr="004438DD">
              <w:t>5.1.</w:t>
            </w:r>
            <w:r w:rsidRPr="004438DD">
              <w:tab/>
              <w:t>Identify the range of equipment and quality faults that can occur during the operation</w:t>
            </w:r>
          </w:p>
          <w:p w:rsidR="00000000" w:rsidRPr="004438DD" w:rsidP="004438DD">
            <w:pPr>
              <w:pStyle w:val="List2"/>
            </w:pPr>
            <w:r w:rsidRPr="004438DD">
              <w:t>5.2.</w:t>
            </w:r>
            <w:r w:rsidRPr="004438DD">
              <w:tab/>
              <w:t>Diagnose possible causes of equipment and quality faults</w:t>
            </w:r>
          </w:p>
          <w:p w:rsidR="00000000" w:rsidRPr="004438DD" w:rsidP="004438DD">
            <w:pPr>
              <w:pStyle w:val="List2"/>
            </w:pPr>
            <w:r w:rsidRPr="004438DD">
              <w:t>5.3.</w:t>
            </w:r>
            <w:r w:rsidRPr="004438DD">
              <w:tab/>
            </w:r>
            <w:r w:rsidRPr="004438DD">
              <w:t>Rectify cause of equipment failure and quality faults by established enterprise procedures</w:t>
            </w:r>
          </w:p>
          <w:p w:rsidR="00000000" w:rsidRPr="004438DD" w:rsidP="004438DD">
            <w:pPr>
              <w:pStyle w:val="List2"/>
            </w:pPr>
            <w:r w:rsidRPr="004438DD">
              <w:t>5.4.</w:t>
            </w:r>
            <w:r w:rsidRPr="004438DD">
              <w:tab/>
              <w:t>Identify and rectify equipment failure causes in accordance with established enterprise procedures</w:t>
            </w:r>
          </w:p>
          <w:p w:rsidR="00000000" w:rsidRPr="004438DD" w:rsidP="004438DD">
            <w:pPr>
              <w:pStyle w:val="List2"/>
            </w:pPr>
            <w:r w:rsidRPr="004438DD">
              <w:t>5.5.</w:t>
            </w:r>
            <w:r w:rsidRPr="004438DD">
              <w:tab/>
              <w:t>Ensure appropriate records and log books of equipment op</w:t>
            </w:r>
            <w:r w:rsidRPr="004438DD">
              <w:t>erations are maintained to meet enterprise requirements</w:t>
            </w:r>
          </w:p>
          <w:p w:rsidR="00000000" w:rsidP="004438DD">
            <w:pPr>
              <w:pStyle w:val="List2"/>
              <w:rPr>
                <w:lang w:val="en-NZ"/>
              </w:rPr>
            </w:pPr>
            <w:r w:rsidRPr="004438DD">
              <w:t>5.6.</w:t>
            </w:r>
            <w:r w:rsidRPr="004438DD">
              <w:tab/>
              <w:t>Identify non-routine problems and report to designated person</w:t>
            </w:r>
          </w:p>
        </w:tc>
      </w:tr>
      <w:tr w:rsidTr="0060676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List"/>
              <w:rPr>
                <w:lang w:val="en-NZ"/>
              </w:rPr>
            </w:pPr>
            <w:r w:rsidRPr="004438DD">
              <w:t>6.</w:t>
            </w:r>
            <w:r w:rsidRPr="004438DD">
              <w:tab/>
              <w:t>Shut down equipment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List2"/>
            </w:pPr>
            <w:r w:rsidRPr="004438DD">
              <w:t>6.1.</w:t>
            </w:r>
            <w:r w:rsidRPr="004438DD">
              <w:tab/>
              <w:t>Shut down equipment in accordance with work instructions</w:t>
            </w:r>
          </w:p>
          <w:p w:rsidR="00000000" w:rsidRPr="004438DD" w:rsidP="004438DD">
            <w:pPr>
              <w:pStyle w:val="List2"/>
            </w:pPr>
            <w:r w:rsidRPr="004438DD">
              <w:t>6.2.</w:t>
            </w:r>
            <w:r w:rsidRPr="004438DD">
              <w:tab/>
              <w:t>Complete appropriate records and logs</w:t>
            </w:r>
          </w:p>
          <w:p w:rsidR="00000000" w:rsidP="004438DD">
            <w:pPr>
              <w:pStyle w:val="List2"/>
              <w:rPr>
                <w:lang w:val="en-NZ"/>
              </w:rPr>
            </w:pPr>
            <w:r w:rsidRPr="004438DD">
              <w:t>6.3.</w:t>
            </w:r>
            <w:r w:rsidRPr="004438DD">
              <w:tab/>
              <w:t>Shut down equipment in an emergency situation</w:t>
            </w:r>
          </w:p>
        </w:tc>
      </w:tr>
      <w:tr w:rsidTr="0060676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List"/>
              <w:rPr>
                <w:lang w:val="en-NZ"/>
              </w:rPr>
            </w:pPr>
            <w:r w:rsidRPr="004438DD">
              <w:t>7.</w:t>
            </w:r>
            <w:r w:rsidRPr="004438DD">
              <w:tab/>
              <w:t>Prepare equipment for maintenance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List2"/>
            </w:pPr>
            <w:r w:rsidRPr="004438DD">
              <w:t>7.1.</w:t>
            </w:r>
            <w:r w:rsidRPr="004438DD">
              <w:tab/>
              <w:t>Isolate equipment in accordance with work instructions</w:t>
            </w:r>
          </w:p>
          <w:p w:rsidR="00000000" w:rsidRPr="004438DD" w:rsidP="004438DD">
            <w:pPr>
              <w:pStyle w:val="List2"/>
            </w:pPr>
            <w:r w:rsidRPr="004438DD">
              <w:t>7.2.</w:t>
            </w:r>
            <w:r w:rsidRPr="004438DD">
              <w:tab/>
              <w:t>Ensure area is clear and safe for maintenance</w:t>
            </w:r>
          </w:p>
          <w:p w:rsidR="00000000" w:rsidP="004438DD">
            <w:pPr>
              <w:pStyle w:val="List2"/>
              <w:rPr>
                <w:lang w:val="en-NZ"/>
              </w:rPr>
            </w:pPr>
            <w:r w:rsidRPr="004438DD">
              <w:t>7.3.</w:t>
            </w:r>
            <w:r w:rsidRPr="004438DD">
              <w:tab/>
              <w:t>Complete all records and logs</w:t>
            </w:r>
          </w:p>
        </w:tc>
      </w:tr>
      <w:tr w:rsidTr="0060676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List"/>
              <w:rPr>
                <w:lang w:val="en-NZ"/>
              </w:rPr>
            </w:pPr>
            <w:r w:rsidRPr="004438DD">
              <w:t>8.</w:t>
            </w:r>
            <w:r w:rsidRPr="004438DD">
              <w:tab/>
              <w:t>Control hazards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List2"/>
            </w:pPr>
            <w:r w:rsidRPr="004438DD">
              <w:t>8.1.</w:t>
            </w:r>
            <w:r w:rsidRPr="004438DD">
              <w:tab/>
            </w:r>
            <w:r w:rsidRPr="004438DD">
              <w:t>Identify hazards from the job to be done</w:t>
            </w:r>
          </w:p>
          <w:p w:rsidR="00000000" w:rsidRPr="004438DD" w:rsidP="004438DD">
            <w:pPr>
              <w:pStyle w:val="List2"/>
            </w:pPr>
            <w:r w:rsidRPr="004438DD">
              <w:t>8.2.</w:t>
            </w:r>
            <w:r w:rsidRPr="004438DD">
              <w:tab/>
              <w:t>Identify other hazards in the work area</w:t>
            </w:r>
          </w:p>
          <w:p w:rsidR="00000000" w:rsidRPr="004438DD" w:rsidP="004438DD">
            <w:pPr>
              <w:pStyle w:val="List2"/>
            </w:pPr>
            <w:r w:rsidRPr="004438DD">
              <w:t>8.3.</w:t>
            </w:r>
            <w:r w:rsidRPr="004438DD">
              <w:tab/>
              <w:t>Assess the risks arising from those hazards</w:t>
            </w:r>
          </w:p>
          <w:p w:rsidR="00000000" w:rsidRPr="004438DD" w:rsidP="004438DD">
            <w:pPr>
              <w:pStyle w:val="List2"/>
            </w:pPr>
            <w:r w:rsidRPr="004438DD">
              <w:t>8.4.</w:t>
            </w:r>
            <w:r w:rsidRPr="004438DD">
              <w:tab/>
              <w:t>Implement measures to control those risks in line with procedures</w:t>
            </w: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9" w:name="O_110591"/>
      <w:bookmarkEnd w:id="9"/>
      <w:r w:rsidRPr="004438DD">
        <w:t>Required Skills and Knowledge</w:t>
      </w:r>
    </w:p>
    <w:tbl>
      <w:tblPr>
        <w:tblW w:w="0" w:type="auto"/>
        <w:tblLayout w:type="fixed"/>
        <w:tblCellMar>
          <w:left w:w="62" w:type="dxa"/>
          <w:right w:w="62" w:type="dxa"/>
        </w:tblCellMar>
        <w:tblLook w:val="0000"/>
      </w:tblPr>
      <w:tblGrid>
        <w:gridCol w:w="8522"/>
      </w:tblGrid>
      <w:tr w:rsidTr="006067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REQUIRED SKILLS AND KNOWLEDGE</w:t>
            </w:r>
          </w:p>
        </w:tc>
      </w:tr>
      <w:tr w:rsidTr="006067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t>This section describes the skills and knowledge required for this unit.</w:t>
            </w:r>
          </w:p>
        </w:tc>
      </w:tr>
      <w:tr w:rsidTr="006067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Required skills</w:t>
            </w:r>
          </w:p>
        </w:tc>
      </w:tr>
      <w:tr w:rsidTr="006067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Required skills include:</w:t>
            </w:r>
          </w:p>
          <w:p w:rsidR="00000000" w:rsidRPr="004438DD" w:rsidP="004438DD">
            <w:pPr>
              <w:pStyle w:val="ListBullet"/>
            </w:pPr>
            <w:r w:rsidRPr="004438DD">
              <w:t>recognising process conditions which will lead to out of specification production</w:t>
            </w:r>
          </w:p>
          <w:p w:rsidR="00000000" w:rsidRPr="004438DD" w:rsidP="004438DD">
            <w:pPr>
              <w:pStyle w:val="ListBullet"/>
            </w:pPr>
            <w:r w:rsidRPr="004438DD">
              <w:t>implementing the enterprise's standard procedures and work instructions and relevant regulatory requirements in a manner relevant to the operation of the process</w:t>
            </w:r>
          </w:p>
          <w:p w:rsidR="00000000" w:rsidP="004438DD">
            <w:pPr>
              <w:pStyle w:val="ListBullet"/>
              <w:rPr>
                <w:lang w:val="en-NZ"/>
              </w:rPr>
            </w:pPr>
            <w:r w:rsidRPr="004438DD">
              <w:t>reading and numeracy to interpret workplace documents and technical information</w:t>
            </w:r>
          </w:p>
        </w:tc>
      </w:tr>
      <w:tr w:rsidTr="006067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Required know</w:t>
            </w:r>
            <w:r w:rsidRPr="004438DD">
              <w:rPr>
                <w:rStyle w:val="SpecialBold"/>
              </w:rPr>
              <w:t>ledge</w:t>
            </w:r>
          </w:p>
        </w:tc>
      </w:tr>
      <w:tr w:rsidTr="006067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 xml:space="preserve">Required knowledge includes: </w:t>
            </w:r>
          </w:p>
          <w:p w:rsidR="00000000" w:rsidRPr="004438DD" w:rsidP="004438DD">
            <w:pPr>
              <w:pStyle w:val="ListBullet"/>
            </w:pPr>
            <w:r w:rsidRPr="004438DD">
              <w:t>composition and nature of the glass</w:t>
            </w:r>
          </w:p>
          <w:p w:rsidR="00000000" w:rsidRPr="004438DD" w:rsidP="004438DD">
            <w:pPr>
              <w:pStyle w:val="ListBullet"/>
            </w:pPr>
            <w:r w:rsidRPr="004438DD">
              <w:t>setup/changeover of all equipment/tooling</w:t>
            </w:r>
          </w:p>
          <w:p w:rsidR="00000000" w:rsidRPr="004438DD" w:rsidP="004438DD">
            <w:pPr>
              <w:pStyle w:val="ListBullet"/>
            </w:pPr>
            <w:r w:rsidRPr="004438DD">
              <w:t>startup and shutdown processes</w:t>
            </w:r>
          </w:p>
          <w:p w:rsidR="00000000" w:rsidRPr="004438DD" w:rsidP="004438DD">
            <w:pPr>
              <w:pStyle w:val="ListBullet"/>
            </w:pPr>
            <w:r w:rsidRPr="004438DD">
              <w:t>optimisation of process for yield maximisation</w:t>
            </w:r>
          </w:p>
          <w:p w:rsidR="00000000" w:rsidRPr="004438DD" w:rsidP="004438DD">
            <w:pPr>
              <w:pStyle w:val="ListBullet"/>
            </w:pPr>
            <w:r w:rsidRPr="004438DD">
              <w:t>construction and limitations of the equipment</w:t>
            </w:r>
          </w:p>
          <w:p w:rsidR="00000000" w:rsidRPr="004438DD" w:rsidP="004438DD">
            <w:pPr>
              <w:pStyle w:val="ListBullet"/>
            </w:pPr>
            <w:r w:rsidRPr="004438DD">
              <w:t>out of specification situations</w:t>
            </w:r>
          </w:p>
          <w:p w:rsidR="00000000" w:rsidRPr="004438DD" w:rsidP="004438DD">
            <w:pPr>
              <w:pStyle w:val="ListBullet"/>
            </w:pPr>
            <w:r w:rsidRPr="004438DD">
              <w:t>quality problems such as:</w:t>
            </w:r>
          </w:p>
          <w:p w:rsidR="00000000" w:rsidRPr="004438DD" w:rsidP="004438DD">
            <w:pPr>
              <w:pStyle w:val="ListBullet2"/>
            </w:pPr>
            <w:r w:rsidRPr="004438DD">
              <w:t>poor optics</w:t>
            </w:r>
          </w:p>
          <w:p w:rsidR="00000000" w:rsidRPr="004438DD" w:rsidP="004438DD">
            <w:pPr>
              <w:pStyle w:val="ListBullet2"/>
            </w:pPr>
            <w:r w:rsidRPr="004438DD">
              <w:t>excessive breakage</w:t>
            </w:r>
          </w:p>
          <w:p w:rsidR="00000000" w:rsidRPr="004438DD" w:rsidP="004438DD">
            <w:pPr>
              <w:pStyle w:val="ListBullet2"/>
            </w:pPr>
            <w:r w:rsidRPr="004438DD">
              <w:t>non-uniform break pattern</w:t>
            </w:r>
          </w:p>
          <w:p w:rsidR="00000000" w:rsidRPr="004438DD" w:rsidP="004438DD">
            <w:pPr>
              <w:pStyle w:val="ListBullet2"/>
            </w:pPr>
            <w:r w:rsidRPr="004438DD">
              <w:t>incorrect cross bend</w:t>
            </w:r>
          </w:p>
          <w:p w:rsidR="00000000" w:rsidRPr="004438DD" w:rsidP="004438DD">
            <w:pPr>
              <w:pStyle w:val="ListBullet2"/>
            </w:pPr>
            <w:r w:rsidRPr="004438DD">
              <w:t>excessive bow</w:t>
            </w:r>
          </w:p>
          <w:p w:rsidR="00000000" w:rsidRPr="004438DD" w:rsidP="004438DD">
            <w:pPr>
              <w:pStyle w:val="ListBullet2"/>
            </w:pPr>
            <w:r w:rsidRPr="004438DD">
              <w:t>scratches</w:t>
            </w:r>
          </w:p>
          <w:p w:rsidR="00000000" w:rsidRPr="004438DD" w:rsidP="004438DD">
            <w:pPr>
              <w:pStyle w:val="ListBullet2"/>
            </w:pPr>
            <w:r w:rsidRPr="004438DD">
              <w:t>poor glass shape</w:t>
            </w:r>
          </w:p>
          <w:p w:rsidR="00000000" w:rsidRPr="004438DD" w:rsidP="004438DD">
            <w:pPr>
              <w:pStyle w:val="ListBullet"/>
            </w:pPr>
            <w:r w:rsidRPr="004438DD">
              <w:t>distinguish between causes of problems, such as:</w:t>
            </w:r>
          </w:p>
          <w:p w:rsidR="00000000" w:rsidRPr="004438DD" w:rsidP="004438DD">
            <w:pPr>
              <w:pStyle w:val="ListBullet2"/>
            </w:pPr>
            <w:r w:rsidRPr="004438DD">
              <w:t>raw material</w:t>
            </w:r>
          </w:p>
          <w:p w:rsidR="00000000" w:rsidRPr="004438DD" w:rsidP="004438DD">
            <w:pPr>
              <w:pStyle w:val="ListBullet2"/>
            </w:pPr>
            <w:r w:rsidRPr="004438DD">
              <w:t>mechanical</w:t>
            </w:r>
          </w:p>
          <w:p w:rsidR="00000000" w:rsidRPr="004438DD" w:rsidP="004438DD">
            <w:pPr>
              <w:pStyle w:val="ListBullet2"/>
            </w:pPr>
            <w:r w:rsidRPr="004438DD">
              <w:t xml:space="preserve">electrical/instrument </w:t>
            </w: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10" w:name="O_110592"/>
      <w:bookmarkEnd w:id="10"/>
      <w:r w:rsidRPr="004438DD">
        <w:t>Evidence Guide</w:t>
      </w:r>
    </w:p>
    <w:tbl>
      <w:tblPr>
        <w:tblW w:w="9570" w:type="dxa"/>
        <w:tblLayout w:type="fixed"/>
        <w:tblCellMar>
          <w:left w:w="62" w:type="dxa"/>
          <w:right w:w="62" w:type="dxa"/>
        </w:tblCellMar>
        <w:tblLook w:val="0000"/>
      </w:tblPr>
      <w:tblGrid>
        <w:gridCol w:w="3908"/>
        <w:gridCol w:w="5662"/>
      </w:tblGrid>
      <w:tr w:rsidTr="006067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EVIDENCE GUIDE</w:t>
            </w:r>
          </w:p>
        </w:tc>
      </w:tr>
      <w:tr w:rsidTr="006067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t xml:space="preserve">The Evidence Guide provides advice on assessment and must be read in conjunction with the performance criteria, required skills and knowledge, </w:t>
            </w:r>
            <w:r w:rsidRPr="004438DD">
              <w:t>range statement and the Assessment Guidelines for the Training Package.</w:t>
            </w:r>
          </w:p>
        </w:tc>
      </w:tr>
      <w:tr w:rsidTr="0060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t xml:space="preserve">The unit will be assessed in as holistic a manner as is practical and may be integrated with the assessment of other relevant units of competency. </w:t>
            </w:r>
          </w:p>
        </w:tc>
      </w:tr>
      <w:tr w:rsidTr="0060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It is essential that the equipment be understood and that the importance of critical material properties, settings and readings is known. Competence must be demons</w:t>
            </w:r>
            <w:r w:rsidRPr="004438DD">
              <w:t>trated in the ability to recognise and analyse potential situations requiring action and then in implementing appropriate corrective action. The emphasis should be on the ability to stay out of trouble than on recovery from a disaster.</w:t>
            </w:r>
          </w:p>
          <w:p w:rsidR="00000000" w:rsidRPr="004438DD" w:rsidP="004438DD">
            <w:pPr>
              <w:pStyle w:val="BodyText"/>
            </w:pPr>
            <w:r w:rsidRPr="004438DD">
              <w:t>Consistent performan</w:t>
            </w:r>
            <w:r w:rsidRPr="004438DD">
              <w:t>ce should be demonstrated. In particular look to see that:</w:t>
            </w:r>
          </w:p>
          <w:p w:rsidR="00000000" w:rsidRPr="004438DD" w:rsidP="004438DD">
            <w:pPr>
              <w:pStyle w:val="ListBullet"/>
            </w:pPr>
            <w:r w:rsidRPr="004438DD">
              <w:t>setup/tuning are completed to specifications</w:t>
            </w:r>
          </w:p>
          <w:p w:rsidR="00000000" w:rsidRPr="004438DD" w:rsidP="004438DD">
            <w:pPr>
              <w:pStyle w:val="ListBullet"/>
            </w:pPr>
            <w:r w:rsidRPr="004438DD">
              <w:t>temperature and pressures are maintained within limits</w:t>
            </w:r>
          </w:p>
          <w:p w:rsidR="00000000" w:rsidRPr="004438DD" w:rsidP="004438DD">
            <w:pPr>
              <w:pStyle w:val="ListBullet"/>
            </w:pPr>
            <w:r w:rsidRPr="004438DD">
              <w:t>quality is monitored to minimise wastage</w:t>
            </w:r>
          </w:p>
          <w:p w:rsidR="00000000" w:rsidRPr="004438DD" w:rsidP="004438DD">
            <w:pPr>
              <w:pStyle w:val="ListBullet"/>
            </w:pPr>
            <w:r w:rsidRPr="004438DD">
              <w:t>startup and shutdown occur first time</w:t>
            </w:r>
          </w:p>
          <w:p w:rsidR="00000000" w:rsidRPr="004438DD" w:rsidP="004438DD">
            <w:pPr>
              <w:pStyle w:val="ListBullet"/>
            </w:pPr>
            <w:r w:rsidRPr="004438DD">
              <w:t>early warning sig</w:t>
            </w:r>
            <w:r w:rsidRPr="004438DD">
              <w:t>ns of equipment/processes needing attention or potential problems are recognised and dealt with in a timely manner</w:t>
            </w:r>
          </w:p>
          <w:p w:rsidR="00000000" w:rsidRPr="004438DD" w:rsidP="004438DD">
            <w:pPr>
              <w:pStyle w:val="ListBullet"/>
            </w:pPr>
            <w:r w:rsidRPr="004438DD">
              <w:t>process measurements are continually made or observed</w:t>
            </w:r>
          </w:p>
          <w:p w:rsidR="00000000" w:rsidRPr="004438DD" w:rsidP="004438DD">
            <w:pPr>
              <w:pStyle w:val="ListBullet"/>
            </w:pPr>
            <w:r w:rsidRPr="004438DD">
              <w:t>the range of possible causes can be identified and the most likely cause determined</w:t>
            </w:r>
          </w:p>
          <w:p w:rsidR="00000000" w:rsidRPr="004438DD" w:rsidP="004438DD">
            <w:pPr>
              <w:pStyle w:val="ListBullet"/>
            </w:pPr>
            <w:r w:rsidRPr="004438DD">
              <w:t>app</w:t>
            </w:r>
            <w:r w:rsidRPr="004438DD">
              <w:t>ropriate action is taken to ensure a timely return to full performance</w:t>
            </w:r>
          </w:p>
          <w:p w:rsidR="00000000" w:rsidRPr="004438DD" w:rsidP="004438DD">
            <w:pPr>
              <w:pStyle w:val="ListBullet"/>
            </w:pPr>
            <w:r w:rsidRPr="004438DD">
              <w:t>obvious problems to related plant areas are recognised and an appropriate contribution made to their solution.</w:t>
            </w:r>
          </w:p>
          <w:p w:rsidR="00000000" w:rsidP="004438DD">
            <w:pPr>
              <w:pStyle w:val="BodyText"/>
              <w:rPr>
                <w:lang w:val="en-NZ"/>
              </w:rPr>
            </w:pPr>
            <w:r w:rsidRPr="004438DD">
              <w:t>Competence must be demonstrated in the operation of all ancillary equipmen</w:t>
            </w:r>
            <w:r w:rsidRPr="004438DD">
              <w:t>t to the level required for this unit of competency.</w:t>
            </w:r>
          </w:p>
        </w:tc>
      </w:tr>
      <w:tr w:rsidTr="0060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 xml:space="preserve">Assessment will require access to an operating plant over an extended period of time, or a suitable method of gathering evidence of operating </w:t>
            </w:r>
            <w:r w:rsidRPr="004438DD">
              <w:t xml:space="preserve">ability over a range of situations. </w:t>
            </w:r>
          </w:p>
          <w:p w:rsidR="00000000" w:rsidRPr="004438DD" w:rsidP="004438DD">
            <w:pPr>
              <w:pStyle w:val="BodyText"/>
            </w:pPr>
            <w:r w:rsidRPr="004438DD">
              <w:t>Assessment will occur over a range of situations which will include disruptions to normal, smooth operation.</w:t>
            </w:r>
          </w:p>
          <w:p w:rsidR="00000000" w:rsidP="004438DD">
            <w:pPr>
              <w:pStyle w:val="BodyText"/>
              <w:rPr>
                <w:lang w:val="en-NZ"/>
              </w:rPr>
            </w:pPr>
            <w:r w:rsidRPr="004438DD">
              <w:t>Simulation or case studies/scenarios may be required to allow for timely assessment of parts of this unit of c</w:t>
            </w:r>
            <w:r w:rsidRPr="004438DD">
              <w:t>ompetency. Simulation should be based on the actual plant and will include 'walk-throughs' of the relevant competency components. A bank of scenarios/case studies/what ifs and questions will be required to probe the reasoning behind observable actions.</w:t>
            </w:r>
          </w:p>
        </w:tc>
      </w:tr>
      <w:tr w:rsidTr="0060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Me</w:t>
            </w:r>
            <w:r w:rsidRPr="004438DD">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t xml:space="preserve">In all plants it may be appropriate to assess this unit concurrently with relevant teamwork and communication units. </w:t>
            </w:r>
          </w:p>
        </w:tc>
      </w:tr>
      <w:tr w:rsidTr="0060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Assessment processes and techniques must be culturally appropriate and appropriate</w:t>
            </w:r>
            <w:r w:rsidRPr="004438DD">
              <w:t xml:space="preserve"> to the language and literacy capacity of the candidate and the work being performed.</w:t>
            </w: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11" w:name="O_110593"/>
      <w:bookmarkEnd w:id="11"/>
      <w:r w:rsidRPr="004438DD">
        <w:t>Range Statement</w:t>
      </w:r>
    </w:p>
    <w:tbl>
      <w:tblPr>
        <w:tblW w:w="0" w:type="auto"/>
        <w:tblLayout w:type="fixed"/>
        <w:tblCellMar>
          <w:left w:w="62" w:type="dxa"/>
          <w:right w:w="62" w:type="dxa"/>
        </w:tblCellMar>
        <w:tblLook w:val="0000"/>
      </w:tblPr>
      <w:tblGrid>
        <w:gridCol w:w="3441"/>
        <w:gridCol w:w="5081"/>
      </w:tblGrid>
      <w:tr w:rsidTr="006067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RANGE STATEMENT</w:t>
            </w:r>
          </w:p>
        </w:tc>
      </w:tr>
      <w:tr w:rsidTr="006067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t>The range statement relates to the unit of competency as a whole. It allows for different work environments and situations that may affect performance. Bold italicised wording, if used in the performance criteria, is detailed below. Essential operating con</w:t>
            </w:r>
            <w:r w:rsidRPr="004438DD">
              <w:t>ditions that may be present with training and assessment (depending on the work situation, needs of the candidate, accessibility of the item, and local industry and regional contexts) may also be included.</w:t>
            </w:r>
          </w:p>
        </w:tc>
      </w:tr>
      <w:tr w:rsidTr="0060676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Procedures</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t>All operations are performed in accordance with standard procedures and work instructions</w:t>
            </w:r>
          </w:p>
        </w:tc>
      </w:tr>
      <w:tr w:rsidTr="0060676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Application of equipment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 xml:space="preserve">This unit includes equipment applicable to formed glass manufacture, such as: </w:t>
            </w:r>
          </w:p>
          <w:p w:rsidR="00000000" w:rsidRPr="004438DD" w:rsidP="004438DD">
            <w:pPr>
              <w:pStyle w:val="ListBullet"/>
            </w:pPr>
            <w:r w:rsidRPr="004438DD">
              <w:t>equipment/tooling which may include:</w:t>
            </w:r>
          </w:p>
          <w:p w:rsidR="00000000" w:rsidRPr="004438DD" w:rsidP="004438DD">
            <w:pPr>
              <w:pStyle w:val="ListBullet2"/>
            </w:pPr>
            <w:r w:rsidRPr="004438DD">
              <w:t>mould</w:t>
            </w:r>
          </w:p>
          <w:p w:rsidR="00000000" w:rsidRPr="004438DD" w:rsidP="004438DD">
            <w:pPr>
              <w:pStyle w:val="ListBullet2"/>
            </w:pPr>
            <w:r w:rsidRPr="004438DD">
              <w:t>lift jet array</w:t>
            </w:r>
          </w:p>
          <w:p w:rsidR="00000000" w:rsidRPr="004438DD" w:rsidP="004438DD">
            <w:pPr>
              <w:pStyle w:val="ListBullet2"/>
            </w:pPr>
            <w:r w:rsidRPr="004438DD">
              <w:t>quench ring</w:t>
            </w:r>
          </w:p>
          <w:p w:rsidR="00000000" w:rsidRPr="004438DD" w:rsidP="004438DD">
            <w:pPr>
              <w:pStyle w:val="ListBullet2"/>
            </w:pPr>
            <w:r w:rsidRPr="004438DD">
              <w:t>press ring</w:t>
            </w:r>
          </w:p>
          <w:p w:rsidR="00000000" w:rsidRPr="004438DD" w:rsidP="004438DD">
            <w:pPr>
              <w:pStyle w:val="ListBullet2"/>
            </w:pPr>
            <w:r w:rsidRPr="004438DD">
              <w:t>tile</w:t>
            </w:r>
          </w:p>
          <w:p w:rsidR="00000000" w:rsidRPr="004438DD" w:rsidP="004438DD">
            <w:pPr>
              <w:pStyle w:val="ListBullet"/>
            </w:pPr>
            <w:r w:rsidRPr="004438DD">
              <w:t>other production equipment:</w:t>
            </w:r>
          </w:p>
          <w:p w:rsidR="00000000" w:rsidRPr="004438DD" w:rsidP="004438DD">
            <w:pPr>
              <w:pStyle w:val="ListBullet2"/>
            </w:pPr>
            <w:r w:rsidRPr="004438DD">
              <w:t>forming and conditioning equipment</w:t>
            </w:r>
          </w:p>
          <w:p w:rsidR="00000000" w:rsidRPr="004438DD" w:rsidP="004438DD">
            <w:pPr>
              <w:pStyle w:val="ListBullet2"/>
            </w:pPr>
            <w:r w:rsidRPr="004438DD">
              <w:t>computers</w:t>
            </w:r>
          </w:p>
          <w:p w:rsidR="00000000" w:rsidRPr="004438DD" w:rsidP="004438DD">
            <w:pPr>
              <w:pStyle w:val="ListBullet2"/>
            </w:pPr>
            <w:r w:rsidRPr="004438DD">
              <w:t>measuring recording equipment</w:t>
            </w:r>
          </w:p>
          <w:p w:rsidR="00000000" w:rsidRPr="004438DD" w:rsidP="004438DD">
            <w:pPr>
              <w:pStyle w:val="ListBullet2"/>
            </w:pPr>
            <w:r w:rsidRPr="004438DD">
              <w:t>communication equipment</w:t>
            </w:r>
          </w:p>
          <w:p w:rsidR="00000000" w:rsidP="004438DD">
            <w:pPr>
              <w:pStyle w:val="ListBullet2"/>
              <w:rPr>
                <w:lang w:val="en-NZ"/>
              </w:rPr>
            </w:pPr>
            <w:r w:rsidRPr="004438DD">
              <w:t>hand tools</w:t>
            </w:r>
          </w:p>
        </w:tc>
      </w:tr>
      <w:tr w:rsidTr="0060676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Types of changeovers</w:t>
            </w:r>
            <w:r w:rsidRPr="004438DD">
              <w:t xml:space="preserve"> </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Types of changeovers may include:</w:t>
            </w:r>
          </w:p>
          <w:p w:rsidR="00000000" w:rsidRPr="004438DD" w:rsidP="004438DD">
            <w:pPr>
              <w:pStyle w:val="ListBullet"/>
            </w:pPr>
            <w:r w:rsidRPr="004438DD">
              <w:t>deep bend to deep bend or deep bend to quick sag</w:t>
            </w:r>
          </w:p>
          <w:p w:rsidR="00000000" w:rsidRPr="004438DD" w:rsidP="004438DD">
            <w:pPr>
              <w:pStyle w:val="ListBullet"/>
            </w:pPr>
            <w:r w:rsidRPr="004438DD">
              <w:t>quick sag to quick sag</w:t>
            </w:r>
          </w:p>
          <w:p w:rsidR="00000000" w:rsidRPr="004438DD" w:rsidP="004438DD">
            <w:pPr>
              <w:pStyle w:val="ListBullet"/>
            </w:pPr>
            <w:r w:rsidRPr="004438DD">
              <w:t>advanced press bend to advanced or conventional press bend</w:t>
            </w:r>
          </w:p>
          <w:p w:rsidR="00000000" w:rsidRPr="004438DD" w:rsidP="004438DD">
            <w:pPr>
              <w:pStyle w:val="ListBullet"/>
            </w:pPr>
            <w:r w:rsidRPr="004438DD">
              <w:t>conventional press bend to conventional press bend</w:t>
            </w:r>
          </w:p>
          <w:p w:rsidR="00000000" w:rsidRPr="004438DD" w:rsidP="004438DD">
            <w:pPr>
              <w:pStyle w:val="BodyText"/>
            </w:pPr>
            <w:r w:rsidRPr="004438DD">
              <w:t>It does NOT include processes involved with:</w:t>
            </w:r>
          </w:p>
          <w:p w:rsidR="00000000" w:rsidRPr="004438DD" w:rsidP="004438DD">
            <w:pPr>
              <w:pStyle w:val="ListBullet"/>
            </w:pPr>
            <w:r w:rsidRPr="004438DD">
              <w:t>melting furnaces used in gla</w:t>
            </w:r>
            <w:r w:rsidRPr="004438DD">
              <w:t>ss production (primary source)</w:t>
            </w:r>
          </w:p>
          <w:p w:rsidR="00000000" w:rsidP="004438DD">
            <w:pPr>
              <w:pStyle w:val="ListBullet"/>
              <w:rPr>
                <w:lang w:val="en-NZ"/>
              </w:rPr>
            </w:pPr>
            <w:r w:rsidRPr="004438DD">
              <w:t>scientific glass</w:t>
            </w:r>
          </w:p>
        </w:tc>
      </w:tr>
      <w:tr w:rsidTr="0060676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Typical problems</w:t>
            </w:r>
            <w:r w:rsidRPr="004438DD">
              <w:t xml:space="preserve"> </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Typical problems may include:</w:t>
            </w:r>
          </w:p>
          <w:p w:rsidR="00000000" w:rsidRPr="004438DD" w:rsidP="004438DD">
            <w:pPr>
              <w:pStyle w:val="ListBullet"/>
            </w:pPr>
            <w:r w:rsidRPr="004438DD">
              <w:t>temperature and pressure problems</w:t>
            </w:r>
          </w:p>
          <w:p w:rsidR="00000000" w:rsidRPr="004438DD" w:rsidP="004438DD">
            <w:pPr>
              <w:pStyle w:val="ListBullet"/>
            </w:pPr>
            <w:r w:rsidRPr="004438DD">
              <w:t>equipment problems</w:t>
            </w:r>
          </w:p>
          <w:p w:rsidR="00000000" w:rsidP="004438DD">
            <w:pPr>
              <w:pStyle w:val="ListBullet"/>
              <w:rPr>
                <w:lang w:val="en-NZ"/>
              </w:rPr>
            </w:pPr>
            <w:r w:rsidRPr="004438DD">
              <w:t>quality problems</w:t>
            </w:r>
          </w:p>
        </w:tc>
      </w:tr>
      <w:tr w:rsidTr="0060676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Occupational health and safety</w:t>
            </w:r>
            <w:r w:rsidRPr="004438DD">
              <w:t xml:space="preserve"> (</w:t>
            </w:r>
            <w:r w:rsidRPr="004438DD">
              <w:rPr>
                <w:rStyle w:val="SpecialBold"/>
              </w:rPr>
              <w:t>OHS</w:t>
            </w:r>
            <w:r w:rsidRPr="004438DD">
              <w: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All operations are subject to stringent OHS requirements and these must not be compromised at any time. Where there is an apparent conflict between performance criteria and OHS requirements, the OHS requirements take precedence</w:t>
            </w:r>
          </w:p>
        </w:tc>
      </w:tr>
    </w:tbl>
    <w:p w:rsidR="0060676D" w:rsidP="004438DD">
      <w:pPr>
        <w:pStyle w:val="BodyText"/>
      </w:pPr>
    </w:p>
    <w:p w:rsidR="0060676D" w:rsidP="004438DD">
      <w:pPr>
        <w:pStyle w:val="BodyText"/>
      </w:pPr>
    </w:p>
    <w:p w:rsidR="00000000" w:rsidRPr="004438DD" w:rsidP="004438DD">
      <w:pPr>
        <w:pStyle w:val="Heading1"/>
      </w:pPr>
      <w:bookmarkStart w:id="12" w:name="O_110594"/>
      <w:bookmarkEnd w:id="12"/>
      <w:r w:rsidRPr="004438DD">
        <w:t>Unit Sec</w:t>
      </w:r>
      <w:r w:rsidRPr="004438DD">
        <w:t>tor(s)</w:t>
      </w:r>
    </w:p>
    <w:tbl>
      <w:tblPr>
        <w:tblW w:w="0" w:type="auto"/>
        <w:tblLayout w:type="fixed"/>
        <w:tblCellMar>
          <w:left w:w="62" w:type="dxa"/>
          <w:right w:w="62" w:type="dxa"/>
        </w:tblCellMar>
        <w:tblLook w:val="0000"/>
      </w:tblPr>
      <w:tblGrid>
        <w:gridCol w:w="2567"/>
        <w:gridCol w:w="5955"/>
      </w:tblGrid>
      <w:tr w:rsidTr="0060676D">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r w:rsidRPr="004438DD">
              <w:t>Operational/technical</w:t>
            </w: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13" w:name="O_160199"/>
      <w:bookmarkEnd w:id="13"/>
      <w:r w:rsidRPr="004438DD">
        <w:t>Competency field</w:t>
      </w:r>
    </w:p>
    <w:tbl>
      <w:tblPr>
        <w:tblW w:w="0" w:type="auto"/>
        <w:tblLayout w:type="fixed"/>
        <w:tblCellMar>
          <w:left w:w="62" w:type="dxa"/>
          <w:right w:w="62" w:type="dxa"/>
        </w:tblCellMar>
        <w:tblLook w:val="0000"/>
      </w:tblPr>
      <w:tblGrid>
        <w:gridCol w:w="2784"/>
        <w:gridCol w:w="5738"/>
      </w:tblGrid>
      <w:tr w:rsidTr="0060676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p>
        </w:tc>
      </w:tr>
    </w:tbl>
    <w:p w:rsidR="00000000" w:rsidRPr="004438DD" w:rsidP="004438DD">
      <w:pPr>
        <w:pStyle w:val="BodyText"/>
      </w:pPr>
    </w:p>
    <w:p w:rsidR="00000000" w:rsidRPr="004438DD" w:rsidP="004438DD">
      <w:pPr>
        <w:pStyle w:val="AllowPageBreak"/>
      </w:pPr>
    </w:p>
    <w:p w:rsidR="00000000" w:rsidRPr="004438DD" w:rsidP="004438DD">
      <w:pPr>
        <w:pStyle w:val="Heading1"/>
      </w:pPr>
      <w:bookmarkStart w:id="14" w:name="O_160198"/>
      <w:bookmarkEnd w:id="14"/>
      <w:r w:rsidRPr="004438DD">
        <w:t>Co-requisite units</w:t>
      </w:r>
    </w:p>
    <w:tbl>
      <w:tblPr>
        <w:tblW w:w="0" w:type="auto"/>
        <w:tblLayout w:type="fixed"/>
        <w:tblCellMar>
          <w:left w:w="62" w:type="dxa"/>
          <w:right w:w="62" w:type="dxa"/>
        </w:tblCellMar>
        <w:tblLook w:val="0000"/>
      </w:tblPr>
      <w:tblGrid>
        <w:gridCol w:w="2641"/>
        <w:gridCol w:w="1322"/>
        <w:gridCol w:w="4559"/>
      </w:tblGrid>
      <w:tr w:rsidTr="006067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r w:rsidRPr="004438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p>
        </w:tc>
      </w:tr>
      <w:tr w:rsidTr="006067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8DD">
            <w:pPr>
              <w:pStyle w:val="BodyText"/>
              <w:rPr>
                <w:lang w:val="en-NZ"/>
              </w:rPr>
            </w:pPr>
          </w:p>
        </w:tc>
      </w:tr>
      <w:tr w:rsidTr="006067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8DD" w:rsidP="004438DD">
            <w:pPr>
              <w:pStyle w:val="BodyText"/>
            </w:pPr>
          </w:p>
        </w:tc>
      </w:tr>
    </w:tbl>
    <w:p w:rsidR="00000000" w:rsidRPr="004438DD" w:rsidP="004438DD">
      <w:pPr>
        <w:pStyle w:val="BodyText"/>
      </w:pPr>
    </w:p>
    <w:p w:rsidR="00000000" w:rsidRPr="004438DD" w:rsidP="004438DD"/>
    <w:sectPr w:rsidSect="00443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76D" w:rsidP="00606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76D" w:rsidP="00443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676D" w:rsidP="004438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676D" w:rsidP="004438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76D" w:rsidP="006067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76D" w:rsidP="004438DD">
    <w:pPr>
      <w:pStyle w:val="Header"/>
      <w:framePr w:wrap="around"/>
    </w:pPr>
    <w:r>
      <w:fldChar w:fldCharType="begin"/>
    </w:r>
    <w:r>
      <w:instrText xml:space="preserve"> TITLE   \* MERGEFORMAT </w:instrText>
    </w:r>
    <w:r>
      <w:fldChar w:fldCharType="separate"/>
    </w:r>
    <w:r>
      <w:t>PMC553041C Set up and optimise glass furnace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76D" w:rsidP="004438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C3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C0B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A40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8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38DD"/>
    <w:pPr>
      <w:spacing w:before="360" w:after="60"/>
      <w:outlineLvl w:val="0"/>
    </w:pPr>
    <w:rPr>
      <w:sz w:val="32"/>
    </w:rPr>
  </w:style>
  <w:style w:type="paragraph" w:styleId="Heading2">
    <w:name w:val="heading 2"/>
    <w:basedOn w:val="HeadingBase"/>
    <w:next w:val="BodyText"/>
    <w:link w:val="Heading2Char"/>
    <w:qFormat/>
    <w:rsid w:val="004438DD"/>
    <w:pPr>
      <w:keepLines/>
      <w:spacing w:before="240" w:after="120"/>
      <w:outlineLvl w:val="1"/>
    </w:pPr>
    <w:rPr>
      <w:sz w:val="28"/>
      <w:szCs w:val="40"/>
    </w:rPr>
  </w:style>
  <w:style w:type="paragraph" w:styleId="Heading3">
    <w:name w:val="heading 3"/>
    <w:basedOn w:val="HeadingBase"/>
    <w:next w:val="BodyText"/>
    <w:link w:val="Heading3Char"/>
    <w:qFormat/>
    <w:rsid w:val="004438DD"/>
    <w:pPr>
      <w:spacing w:before="180" w:after="120"/>
      <w:outlineLvl w:val="2"/>
    </w:pPr>
    <w:rPr>
      <w:spacing w:val="-10"/>
      <w:kern w:val="32"/>
    </w:rPr>
  </w:style>
  <w:style w:type="paragraph" w:styleId="Heading4">
    <w:name w:val="heading 4"/>
    <w:basedOn w:val="HeadingBase"/>
    <w:next w:val="BodyText"/>
    <w:link w:val="Heading4Char"/>
    <w:qFormat/>
    <w:rsid w:val="004438DD"/>
    <w:pPr>
      <w:spacing w:before="160" w:after="120"/>
      <w:outlineLvl w:val="3"/>
    </w:pPr>
    <w:rPr>
      <w:sz w:val="22"/>
    </w:rPr>
  </w:style>
  <w:style w:type="paragraph" w:styleId="Heading5">
    <w:name w:val="heading 5"/>
    <w:basedOn w:val="HeadingBase"/>
    <w:next w:val="Normal"/>
    <w:link w:val="Heading5Char"/>
    <w:qFormat/>
    <w:rsid w:val="004438DD"/>
    <w:pPr>
      <w:spacing w:before="80"/>
      <w:outlineLvl w:val="4"/>
    </w:pPr>
    <w:rPr>
      <w:color w:val="918585"/>
      <w:sz w:val="20"/>
    </w:rPr>
  </w:style>
  <w:style w:type="paragraph" w:styleId="Heading6">
    <w:name w:val="heading 6"/>
    <w:basedOn w:val="HeadingBase"/>
    <w:next w:val="Normal"/>
    <w:link w:val="Heading6Char"/>
    <w:qFormat/>
    <w:rsid w:val="004438DD"/>
    <w:pPr>
      <w:spacing w:before="60"/>
      <w:outlineLvl w:val="5"/>
    </w:pPr>
    <w:rPr>
      <w:color w:val="918585"/>
      <w:sz w:val="20"/>
    </w:rPr>
  </w:style>
  <w:style w:type="paragraph" w:styleId="Heading7">
    <w:name w:val="heading 7"/>
    <w:basedOn w:val="Normal"/>
    <w:next w:val="Normal"/>
    <w:link w:val="Heading7Char"/>
    <w:qFormat/>
    <w:rsid w:val="004438DD"/>
    <w:pPr>
      <w:ind w:left="720"/>
      <w:outlineLvl w:val="6"/>
    </w:pPr>
    <w:rPr>
      <w:i/>
    </w:rPr>
  </w:style>
  <w:style w:type="paragraph" w:styleId="Heading8">
    <w:name w:val="heading 8"/>
    <w:basedOn w:val="Normal"/>
    <w:next w:val="Normal"/>
    <w:link w:val="Heading8Char"/>
    <w:qFormat/>
    <w:rsid w:val="004438DD"/>
    <w:pPr>
      <w:ind w:left="720"/>
      <w:outlineLvl w:val="7"/>
    </w:pPr>
    <w:rPr>
      <w:i/>
    </w:rPr>
  </w:style>
  <w:style w:type="paragraph" w:styleId="Heading9">
    <w:name w:val="heading 9"/>
    <w:basedOn w:val="Normal"/>
    <w:next w:val="Normal"/>
    <w:link w:val="Heading9Char"/>
    <w:qFormat/>
    <w:rsid w:val="004438DD"/>
    <w:pPr>
      <w:ind w:left="720"/>
      <w:outlineLvl w:val="8"/>
    </w:pPr>
    <w:rPr>
      <w:i/>
    </w:rPr>
  </w:style>
  <w:style w:type="character" w:default="1" w:styleId="DefaultParagraphFont">
    <w:name w:val="Default Paragraph Font"/>
    <w:uiPriority w:val="1"/>
    <w:unhideWhenUsed/>
    <w:rsid w:val="00443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8DD"/>
  </w:style>
  <w:style w:type="character" w:customStyle="1" w:styleId="Heading1Char">
    <w:name w:val="Heading 1 Char"/>
    <w:basedOn w:val="DefaultParagraphFont"/>
    <w:link w:val="Heading1"/>
    <w:rsid w:val="004438DD"/>
    <w:rPr>
      <w:rFonts w:ascii="Times New Roman" w:eastAsia="Times New Roman" w:hAnsi="Times New Roman" w:cs="Times New Roman"/>
      <w:b/>
      <w:sz w:val="32"/>
      <w:szCs w:val="20"/>
      <w:lang w:eastAsia="en-US"/>
    </w:rPr>
  </w:style>
  <w:style w:type="paragraph" w:styleId="BodyText">
    <w:name w:val="Body Text"/>
    <w:basedOn w:val="Normal"/>
    <w:link w:val="BodyTextChar"/>
    <w:rsid w:val="004438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38DD"/>
    <w:rPr>
      <w:rFonts w:ascii="Times New Roman" w:eastAsia="Times New Roman" w:hAnsi="Times New Roman" w:cs="Times New Roman"/>
      <w:sz w:val="24"/>
      <w:lang w:val="en-US" w:eastAsia="en-US"/>
    </w:rPr>
  </w:style>
  <w:style w:type="paragraph" w:styleId="Footer">
    <w:name w:val="footer"/>
    <w:basedOn w:val="Normal"/>
    <w:link w:val="FooterChar"/>
    <w:rsid w:val="00443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8DD"/>
    <w:rPr>
      <w:rFonts w:ascii="Times New Roman" w:eastAsia="Times New Roman" w:hAnsi="Times New Roman" w:cs="Times New Roman"/>
      <w:sz w:val="16"/>
      <w:lang w:val="en-US" w:eastAsia="en-US"/>
    </w:rPr>
  </w:style>
  <w:style w:type="paragraph" w:styleId="List">
    <w:name w:val="List"/>
    <w:basedOn w:val="BodyText"/>
    <w:next w:val="BodyText"/>
    <w:rsid w:val="004438DD"/>
    <w:pPr>
      <w:tabs>
        <w:tab w:val="left" w:pos="340"/>
      </w:tabs>
      <w:spacing w:before="60" w:after="60"/>
      <w:ind w:left="340" w:hanging="340"/>
    </w:pPr>
  </w:style>
  <w:style w:type="paragraph" w:styleId="ListBullet">
    <w:name w:val="List Bullet"/>
    <w:basedOn w:val="List"/>
    <w:rsid w:val="004438DD"/>
    <w:pPr>
      <w:numPr>
        <w:numId w:val="13"/>
      </w:numPr>
      <w:tabs>
        <w:tab w:val="clear" w:pos="340"/>
      </w:tabs>
      <w:spacing w:before="40" w:after="40"/>
    </w:pPr>
  </w:style>
  <w:style w:type="character" w:customStyle="1" w:styleId="SpecialBold">
    <w:name w:val="Special Bold"/>
    <w:basedOn w:val="DefaultParagraphFont"/>
    <w:rsid w:val="004438DD"/>
    <w:rPr>
      <w:b/>
      <w:spacing w:val="0"/>
    </w:rPr>
  </w:style>
  <w:style w:type="paragraph" w:styleId="ListBullet2">
    <w:name w:val="List Bullet 2"/>
    <w:basedOn w:val="List2"/>
    <w:rsid w:val="004438DD"/>
    <w:pPr>
      <w:numPr>
        <w:numId w:val="14"/>
      </w:numPr>
      <w:tabs>
        <w:tab w:val="clear" w:pos="680"/>
      </w:tabs>
    </w:pPr>
  </w:style>
  <w:style w:type="paragraph" w:styleId="Header">
    <w:name w:val="header"/>
    <w:basedOn w:val="Normal"/>
    <w:link w:val="HeaderChar"/>
    <w:rsid w:val="00443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8D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38DD"/>
    <w:rPr>
      <w:i/>
    </w:rPr>
  </w:style>
  <w:style w:type="paragraph" w:customStyle="1" w:styleId="SuperHeading">
    <w:name w:val="SuperHeading"/>
    <w:basedOn w:val="Normal"/>
    <w:rsid w:val="004438DD"/>
    <w:pPr>
      <w:spacing w:before="240" w:after="120"/>
      <w:outlineLvl w:val="0"/>
    </w:pPr>
    <w:rPr>
      <w:rFonts w:ascii="Times New Roman" w:hAnsi="Times New Roman"/>
      <w:b/>
      <w:sz w:val="28"/>
    </w:rPr>
  </w:style>
  <w:style w:type="paragraph" w:customStyle="1" w:styleId="AllowPageBreak">
    <w:name w:val="AllowPageBreak"/>
    <w:rsid w:val="004438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38DD"/>
    <w:pPr>
      <w:tabs>
        <w:tab w:val="left" w:pos="680"/>
      </w:tabs>
      <w:spacing w:before="60" w:after="60"/>
      <w:ind w:left="680" w:hanging="340"/>
    </w:pPr>
  </w:style>
  <w:style w:type="character" w:customStyle="1" w:styleId="Heading2Char">
    <w:name w:val="Heading 2 Char"/>
    <w:basedOn w:val="DefaultParagraphFont"/>
    <w:link w:val="Heading2"/>
    <w:rsid w:val="00443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8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38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38DD"/>
    <w:rPr>
      <w:rFonts w:ascii="Courier New" w:eastAsia="Times New Roman" w:hAnsi="Courier New" w:cs="Times New Roman"/>
      <w:i/>
      <w:szCs w:val="20"/>
      <w:lang w:val="en-US" w:eastAsia="en-US"/>
    </w:rPr>
  </w:style>
  <w:style w:type="paragraph" w:customStyle="1" w:styleId="HeadingBase">
    <w:name w:val="Heading Base"/>
    <w:rsid w:val="00443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8DD"/>
    <w:pPr>
      <w:tabs>
        <w:tab w:val="right" w:leader="dot" w:pos="9072"/>
      </w:tabs>
      <w:ind w:left="567"/>
    </w:pPr>
    <w:rPr>
      <w:szCs w:val="22"/>
    </w:rPr>
  </w:style>
  <w:style w:type="paragraph" w:customStyle="1" w:styleId="TOCBase">
    <w:name w:val="TOC Base"/>
    <w:rsid w:val="00443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8DD"/>
    <w:pPr>
      <w:tabs>
        <w:tab w:val="right" w:leader="dot" w:pos="9072"/>
      </w:tabs>
      <w:spacing w:before="40" w:after="40"/>
      <w:ind w:left="284"/>
    </w:pPr>
    <w:rPr>
      <w:rFonts w:ascii="Times New Roman" w:hAnsi="Times New Roman"/>
    </w:rPr>
  </w:style>
  <w:style w:type="paragraph" w:styleId="TOC1">
    <w:name w:val="toc 1"/>
    <w:basedOn w:val="TOCBase"/>
    <w:next w:val="Normal"/>
    <w:rsid w:val="004438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38DD"/>
    <w:pPr>
      <w:spacing w:before="5040"/>
      <w:jc w:val="center"/>
    </w:pPr>
    <w:rPr>
      <w:sz w:val="48"/>
      <w:szCs w:val="72"/>
      <w:lang w:val="en-US"/>
    </w:rPr>
  </w:style>
  <w:style w:type="character" w:customStyle="1" w:styleId="TitleChar">
    <w:name w:val="Title Char"/>
    <w:basedOn w:val="DefaultParagraphFont"/>
    <w:link w:val="Title"/>
    <w:rsid w:val="00443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8DD"/>
    <w:pPr>
      <w:tabs>
        <w:tab w:val="left" w:pos="3600"/>
        <w:tab w:val="left" w:pos="3958"/>
      </w:tabs>
    </w:pPr>
  </w:style>
  <w:style w:type="paragraph" w:customStyle="1" w:styleId="Note">
    <w:name w:val="Note"/>
    <w:basedOn w:val="BodyText"/>
    <w:rsid w:val="00443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8DD"/>
    <w:pPr>
      <w:framePr w:wrap="auto" w:hAnchor="text" w:y="6049"/>
    </w:pPr>
    <w:rPr>
      <w:color w:val="000000"/>
      <w:sz w:val="40"/>
    </w:rPr>
  </w:style>
  <w:style w:type="paragraph" w:customStyle="1" w:styleId="TOCTitle">
    <w:name w:val="TOCTitle"/>
    <w:basedOn w:val="Heading1"/>
    <w:rsid w:val="004438DD"/>
    <w:pPr>
      <w:spacing w:after="240"/>
      <w:jc w:val="center"/>
      <w:outlineLvl w:val="9"/>
    </w:pPr>
    <w:rPr>
      <w:caps/>
    </w:rPr>
  </w:style>
  <w:style w:type="paragraph" w:customStyle="1" w:styleId="Version">
    <w:name w:val="Version"/>
    <w:rsid w:val="004438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8DD"/>
    <w:pPr>
      <w:keepNext w:val="0"/>
      <w:tabs>
        <w:tab w:val="right" w:pos="4176"/>
      </w:tabs>
      <w:ind w:left="198" w:hanging="198"/>
    </w:pPr>
    <w:rPr>
      <w:rFonts w:ascii="Garamond" w:hAnsi="Garamond"/>
    </w:rPr>
  </w:style>
  <w:style w:type="paragraph" w:styleId="IndexHeading">
    <w:name w:val="index heading"/>
    <w:basedOn w:val="Normal"/>
    <w:next w:val="Index1"/>
    <w:semiHidden/>
    <w:rsid w:val="004438DD"/>
    <w:pPr>
      <w:spacing w:before="120" w:after="120"/>
    </w:pPr>
    <w:rPr>
      <w:rFonts w:ascii="Arial" w:hAnsi="Arial"/>
      <w:b/>
      <w:color w:val="918585"/>
      <w:sz w:val="24"/>
    </w:rPr>
  </w:style>
  <w:style w:type="paragraph" w:customStyle="1" w:styleId="Chapter">
    <w:name w:val="Chapter"/>
    <w:basedOn w:val="Normal"/>
    <w:rsid w:val="004438DD"/>
    <w:pPr>
      <w:spacing w:before="240"/>
    </w:pPr>
    <w:rPr>
      <w:rFonts w:ascii="Times New Roman" w:hAnsi="Times New Roman"/>
      <w:smallCaps/>
      <w:spacing w:val="80"/>
      <w:sz w:val="28"/>
    </w:rPr>
  </w:style>
  <w:style w:type="paragraph" w:customStyle="1" w:styleId="InChapter">
    <w:name w:val="InChapter"/>
    <w:basedOn w:val="Heading3"/>
    <w:rsid w:val="004438DD"/>
    <w:pPr>
      <w:spacing w:after="240"/>
      <w:outlineLvl w:val="9"/>
    </w:pPr>
    <w:rPr>
      <w:noProof/>
    </w:rPr>
  </w:style>
  <w:style w:type="paragraph" w:styleId="Index2">
    <w:name w:val="index 2"/>
    <w:basedOn w:val="Normal"/>
    <w:next w:val="Normal"/>
    <w:semiHidden/>
    <w:rsid w:val="004438DD"/>
    <w:pPr>
      <w:tabs>
        <w:tab w:val="right" w:pos="4176"/>
      </w:tabs>
      <w:ind w:left="568" w:hanging="284"/>
    </w:pPr>
    <w:rPr>
      <w:rFonts w:ascii="Garamond" w:hAnsi="Garamond"/>
    </w:rPr>
  </w:style>
  <w:style w:type="paragraph" w:customStyle="1" w:styleId="Byline">
    <w:name w:val="Byline"/>
    <w:rsid w:val="00443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8DD"/>
    <w:pPr>
      <w:tabs>
        <w:tab w:val="clear" w:pos="3600"/>
        <w:tab w:val="clear" w:pos="3958"/>
      </w:tabs>
      <w:jc w:val="right"/>
    </w:pPr>
  </w:style>
  <w:style w:type="paragraph" w:styleId="Caption">
    <w:name w:val="caption"/>
    <w:basedOn w:val="BodyText"/>
    <w:next w:val="Normal"/>
    <w:qFormat/>
    <w:rsid w:val="004438DD"/>
    <w:pPr>
      <w:framePr w:w="2268" w:hSpace="181" w:vSpace="181" w:wrap="around" w:vAnchor="text" w:hAnchor="page" w:x="1135" w:y="285" w:anchorLock="1"/>
    </w:pPr>
    <w:rPr>
      <w:i/>
    </w:rPr>
  </w:style>
  <w:style w:type="paragraph" w:customStyle="1" w:styleId="MiniTOCTitle">
    <w:name w:val="MiniTOCTitle"/>
    <w:basedOn w:val="Heading4"/>
    <w:rsid w:val="004438DD"/>
    <w:pPr>
      <w:spacing w:before="240"/>
      <w:outlineLvl w:val="9"/>
    </w:pPr>
    <w:rPr>
      <w:noProof/>
      <w:sz w:val="24"/>
    </w:rPr>
  </w:style>
  <w:style w:type="paragraph" w:customStyle="1" w:styleId="MiniTOCItem">
    <w:name w:val="MiniTOCItem"/>
    <w:basedOn w:val="ListBullet"/>
    <w:rsid w:val="004438DD"/>
    <w:pPr>
      <w:numPr>
        <w:numId w:val="0"/>
      </w:numPr>
      <w:tabs>
        <w:tab w:val="right" w:leader="dot" w:pos="6521"/>
      </w:tabs>
      <w:spacing w:before="0" w:after="0"/>
    </w:pPr>
  </w:style>
  <w:style w:type="paragraph" w:customStyle="1" w:styleId="TOFTitle">
    <w:name w:val="TOFTitle"/>
    <w:basedOn w:val="TOCTitle"/>
    <w:rsid w:val="004438DD"/>
  </w:style>
  <w:style w:type="paragraph" w:styleId="TableofFigures">
    <w:name w:val="table of figures"/>
    <w:basedOn w:val="Normal"/>
    <w:next w:val="Normal"/>
    <w:semiHidden/>
    <w:rsid w:val="004438DD"/>
    <w:pPr>
      <w:tabs>
        <w:tab w:val="right" w:leader="dot" w:pos="9072"/>
      </w:tabs>
      <w:ind w:left="970" w:hanging="403"/>
    </w:pPr>
    <w:rPr>
      <w:rFonts w:ascii="Times New Roman" w:hAnsi="Times New Roman"/>
      <w:b/>
    </w:rPr>
  </w:style>
  <w:style w:type="paragraph" w:styleId="ListNumber">
    <w:name w:val="List Number"/>
    <w:basedOn w:val="List"/>
    <w:rsid w:val="004438DD"/>
    <w:pPr>
      <w:numPr>
        <w:numId w:val="11"/>
      </w:numPr>
    </w:pPr>
  </w:style>
  <w:style w:type="character" w:customStyle="1" w:styleId="WingdingSymbols">
    <w:name w:val="Wingding Symbols"/>
    <w:rsid w:val="004438DD"/>
    <w:rPr>
      <w:rFonts w:ascii="Wingdings" w:hAnsi="Wingdings"/>
    </w:rPr>
  </w:style>
  <w:style w:type="paragraph" w:customStyle="1" w:styleId="TableHeading">
    <w:name w:val="Table Heading"/>
    <w:basedOn w:val="HeadingBase"/>
    <w:rsid w:val="004438DD"/>
    <w:pPr>
      <w:keepLines/>
      <w:pBdr>
        <w:bottom w:val="single" w:sz="6" w:space="1" w:color="918585"/>
      </w:pBdr>
      <w:spacing w:before="240"/>
    </w:pPr>
  </w:style>
  <w:style w:type="character" w:customStyle="1" w:styleId="HotSpot">
    <w:name w:val="HotSpot"/>
    <w:rsid w:val="004438DD"/>
    <w:rPr>
      <w:color w:val="0033CC"/>
      <w:u w:val="none"/>
    </w:rPr>
  </w:style>
  <w:style w:type="paragraph" w:customStyle="1" w:styleId="BodyTextRight">
    <w:name w:val="Body Text Right"/>
    <w:basedOn w:val="BodyText"/>
    <w:rsid w:val="004438DD"/>
    <w:pPr>
      <w:spacing w:before="0" w:after="0"/>
      <w:jc w:val="right"/>
    </w:pPr>
  </w:style>
  <w:style w:type="paragraph" w:styleId="Index3">
    <w:name w:val="index 3"/>
    <w:basedOn w:val="ListNumber2"/>
    <w:next w:val="Normal"/>
    <w:semiHidden/>
    <w:rsid w:val="004438DD"/>
    <w:pPr>
      <w:numPr>
        <w:numId w:val="0"/>
      </w:numPr>
      <w:tabs>
        <w:tab w:val="right" w:leader="dot" w:pos="4176"/>
      </w:tabs>
    </w:pPr>
  </w:style>
  <w:style w:type="paragraph" w:styleId="ListNumber2">
    <w:name w:val="List Number 2"/>
    <w:basedOn w:val="List2"/>
    <w:rsid w:val="004438DD"/>
    <w:pPr>
      <w:numPr>
        <w:numId w:val="10"/>
      </w:numPr>
      <w:tabs>
        <w:tab w:val="clear" w:pos="1060"/>
      </w:tabs>
    </w:pPr>
  </w:style>
  <w:style w:type="paragraph" w:customStyle="1" w:styleId="MarginNote">
    <w:name w:val="Margin Note"/>
    <w:basedOn w:val="BodyText"/>
    <w:rsid w:val="00443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8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38DD"/>
    <w:rPr>
      <w:sz w:val="32"/>
    </w:rPr>
  </w:style>
  <w:style w:type="paragraph" w:customStyle="1" w:styleId="HeadingProcedure">
    <w:name w:val="Heading Procedure"/>
    <w:basedOn w:val="HeadingBase"/>
    <w:next w:val="Normal"/>
    <w:rsid w:val="004438DD"/>
    <w:pPr>
      <w:tabs>
        <w:tab w:val="left" w:pos="0"/>
      </w:tabs>
      <w:spacing w:before="120" w:after="60"/>
    </w:pPr>
    <w:rPr>
      <w:i/>
      <w:color w:val="918585"/>
      <w:sz w:val="22"/>
    </w:rPr>
  </w:style>
  <w:style w:type="paragraph" w:customStyle="1" w:styleId="TableBodyText">
    <w:name w:val="Table Body Text"/>
    <w:basedOn w:val="BodyText"/>
    <w:rsid w:val="004438DD"/>
    <w:pPr>
      <w:spacing w:before="60" w:after="60"/>
    </w:pPr>
  </w:style>
  <w:style w:type="paragraph" w:styleId="ListContinue">
    <w:name w:val="List Continue"/>
    <w:basedOn w:val="List"/>
    <w:rsid w:val="004438DD"/>
    <w:pPr>
      <w:ind w:firstLine="0"/>
    </w:pPr>
  </w:style>
  <w:style w:type="paragraph" w:customStyle="1" w:styleId="ListNote">
    <w:name w:val="List Note"/>
    <w:basedOn w:val="List"/>
    <w:rsid w:val="004438DD"/>
    <w:pPr>
      <w:pBdr>
        <w:top w:val="single" w:sz="6" w:space="2" w:color="918585"/>
        <w:bottom w:val="single" w:sz="6" w:space="2" w:color="918585"/>
      </w:pBdr>
      <w:tabs>
        <w:tab w:val="left" w:pos="1021"/>
      </w:tabs>
      <w:ind w:firstLine="0"/>
    </w:pPr>
  </w:style>
  <w:style w:type="paragraph" w:customStyle="1" w:styleId="Warning">
    <w:name w:val="Warning"/>
    <w:basedOn w:val="BodyText"/>
    <w:rsid w:val="004438DD"/>
    <w:pPr>
      <w:shd w:val="clear" w:color="auto" w:fill="D9D9D9"/>
      <w:tabs>
        <w:tab w:val="left" w:pos="992"/>
      </w:tabs>
      <w:ind w:left="119" w:right="119"/>
    </w:pPr>
    <w:rPr>
      <w:sz w:val="20"/>
    </w:rPr>
  </w:style>
  <w:style w:type="paragraph" w:customStyle="1" w:styleId="MarginIcons">
    <w:name w:val="Margin Icons"/>
    <w:basedOn w:val="BodyText"/>
    <w:rsid w:val="00443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8DD"/>
    <w:rPr>
      <w:rFonts w:ascii="Courier New" w:hAnsi="Courier New"/>
    </w:rPr>
  </w:style>
  <w:style w:type="paragraph" w:customStyle="1" w:styleId="NoteBullet">
    <w:name w:val="Note Bullet"/>
    <w:basedOn w:val="Note"/>
    <w:rsid w:val="004438DD"/>
    <w:pPr>
      <w:tabs>
        <w:tab w:val="clear" w:pos="680"/>
      </w:tabs>
      <w:spacing w:before="60" w:after="60"/>
    </w:pPr>
  </w:style>
  <w:style w:type="paragraph" w:customStyle="1" w:styleId="SubHeading2">
    <w:name w:val="SubHeading2"/>
    <w:basedOn w:val="HeadingBase"/>
    <w:rsid w:val="004438DD"/>
    <w:pPr>
      <w:spacing w:before="240" w:after="60"/>
    </w:pPr>
    <w:rPr>
      <w:sz w:val="20"/>
    </w:rPr>
  </w:style>
  <w:style w:type="paragraph" w:customStyle="1" w:styleId="SubHeading1">
    <w:name w:val="SubHeading1"/>
    <w:basedOn w:val="HeadingBase"/>
    <w:rsid w:val="004438DD"/>
    <w:pPr>
      <w:spacing w:before="240" w:after="60"/>
    </w:pPr>
    <w:rPr>
      <w:color w:val="918585"/>
      <w:sz w:val="22"/>
    </w:rPr>
  </w:style>
  <w:style w:type="paragraph" w:customStyle="1" w:styleId="SideHeading">
    <w:name w:val="Side Heading"/>
    <w:basedOn w:val="HeadingBase"/>
    <w:rsid w:val="00443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8DD"/>
    <w:pPr>
      <w:numPr>
        <w:numId w:val="12"/>
      </w:numPr>
    </w:pPr>
  </w:style>
  <w:style w:type="paragraph" w:styleId="PlainText">
    <w:name w:val="Plain Text"/>
    <w:basedOn w:val="Normal"/>
    <w:link w:val="PlainTextChar"/>
    <w:rsid w:val="004438DD"/>
    <w:rPr>
      <w:sz w:val="20"/>
    </w:rPr>
  </w:style>
  <w:style w:type="character" w:customStyle="1" w:styleId="PlainTextChar">
    <w:name w:val="Plain Text Char"/>
    <w:basedOn w:val="DefaultParagraphFont"/>
    <w:link w:val="PlainText"/>
    <w:rsid w:val="004438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38DD"/>
    <w:rPr>
      <w:b/>
      <w:smallCaps/>
    </w:rPr>
  </w:style>
  <w:style w:type="paragraph" w:customStyle="1" w:styleId="TableListNumber">
    <w:name w:val="Table List Number"/>
    <w:basedOn w:val="ListNumber"/>
    <w:rsid w:val="004438DD"/>
    <w:pPr>
      <w:numPr>
        <w:numId w:val="0"/>
      </w:numPr>
    </w:pPr>
  </w:style>
  <w:style w:type="paragraph" w:styleId="TOC4">
    <w:name w:val="toc 4"/>
    <w:basedOn w:val="TOCBase"/>
    <w:next w:val="Normal"/>
    <w:semiHidden/>
    <w:rsid w:val="004438DD"/>
    <w:pPr>
      <w:tabs>
        <w:tab w:val="right" w:leader="dot" w:pos="9071"/>
      </w:tabs>
      <w:ind w:left="1701"/>
    </w:pPr>
  </w:style>
  <w:style w:type="paragraph" w:customStyle="1" w:styleId="ListAlpha">
    <w:name w:val="List Alpha"/>
    <w:basedOn w:val="List"/>
    <w:rsid w:val="004438DD"/>
    <w:pPr>
      <w:numPr>
        <w:numId w:val="9"/>
      </w:numPr>
    </w:pPr>
  </w:style>
  <w:style w:type="paragraph" w:customStyle="1" w:styleId="ListAlpha2">
    <w:name w:val="List Alpha 2"/>
    <w:basedOn w:val="List2"/>
    <w:rsid w:val="004438DD"/>
    <w:pPr>
      <w:numPr>
        <w:numId w:val="8"/>
      </w:numPr>
    </w:pPr>
  </w:style>
  <w:style w:type="paragraph" w:styleId="List3">
    <w:name w:val="List 3"/>
    <w:basedOn w:val="BodyText"/>
    <w:rsid w:val="004438DD"/>
    <w:pPr>
      <w:tabs>
        <w:tab w:val="left" w:pos="1021"/>
      </w:tabs>
      <w:spacing w:before="60" w:after="60"/>
      <w:ind w:left="1020" w:hanging="340"/>
    </w:pPr>
  </w:style>
  <w:style w:type="paragraph" w:styleId="List4">
    <w:name w:val="List 4"/>
    <w:basedOn w:val="BodyText"/>
    <w:rsid w:val="004438DD"/>
    <w:pPr>
      <w:tabs>
        <w:tab w:val="left" w:pos="1361"/>
      </w:tabs>
      <w:spacing w:before="60" w:after="60"/>
      <w:ind w:left="1361" w:hanging="340"/>
    </w:pPr>
  </w:style>
  <w:style w:type="paragraph" w:styleId="List5">
    <w:name w:val="List 5"/>
    <w:basedOn w:val="BodyText"/>
    <w:rsid w:val="004438DD"/>
    <w:pPr>
      <w:tabs>
        <w:tab w:val="left" w:pos="1701"/>
      </w:tabs>
      <w:spacing w:before="60" w:after="60"/>
      <w:ind w:left="1701" w:hanging="340"/>
    </w:pPr>
  </w:style>
  <w:style w:type="paragraph" w:styleId="ListBullet3">
    <w:name w:val="List Bullet 3"/>
    <w:basedOn w:val="List3"/>
    <w:rsid w:val="004438DD"/>
    <w:pPr>
      <w:numPr>
        <w:numId w:val="15"/>
      </w:numPr>
      <w:tabs>
        <w:tab w:val="clear" w:pos="1021"/>
      </w:tabs>
      <w:ind w:left="1037" w:hanging="357"/>
    </w:pPr>
  </w:style>
  <w:style w:type="paragraph" w:styleId="ListBullet4">
    <w:name w:val="List Bullet 4"/>
    <w:basedOn w:val="List4"/>
    <w:rsid w:val="004438DD"/>
    <w:pPr>
      <w:numPr>
        <w:numId w:val="3"/>
      </w:numPr>
    </w:pPr>
  </w:style>
  <w:style w:type="paragraph" w:styleId="ListBullet5">
    <w:name w:val="List Bullet 5"/>
    <w:basedOn w:val="List5"/>
    <w:rsid w:val="004438DD"/>
    <w:pPr>
      <w:numPr>
        <w:numId w:val="4"/>
      </w:numPr>
    </w:pPr>
  </w:style>
  <w:style w:type="paragraph" w:styleId="ListContinue2">
    <w:name w:val="List Continue 2"/>
    <w:basedOn w:val="List2"/>
    <w:rsid w:val="004438DD"/>
    <w:pPr>
      <w:ind w:firstLine="0"/>
    </w:pPr>
  </w:style>
  <w:style w:type="paragraph" w:styleId="ListContinue3">
    <w:name w:val="List Continue 3"/>
    <w:basedOn w:val="List3"/>
    <w:rsid w:val="004438DD"/>
    <w:pPr>
      <w:ind w:left="1021" w:firstLine="0"/>
    </w:pPr>
  </w:style>
  <w:style w:type="paragraph" w:styleId="ListContinue4">
    <w:name w:val="List Continue 4"/>
    <w:basedOn w:val="List4"/>
    <w:rsid w:val="004438DD"/>
    <w:pPr>
      <w:ind w:firstLine="0"/>
    </w:pPr>
  </w:style>
  <w:style w:type="paragraph" w:styleId="ListContinue5">
    <w:name w:val="List Continue 5"/>
    <w:basedOn w:val="List5"/>
    <w:rsid w:val="004438DD"/>
    <w:pPr>
      <w:ind w:firstLine="0"/>
    </w:pPr>
  </w:style>
  <w:style w:type="paragraph" w:styleId="ListNumber3">
    <w:name w:val="List Number 3"/>
    <w:basedOn w:val="List3"/>
    <w:rsid w:val="004438DD"/>
    <w:pPr>
      <w:numPr>
        <w:numId w:val="5"/>
      </w:numPr>
    </w:pPr>
  </w:style>
  <w:style w:type="paragraph" w:styleId="ListNumber4">
    <w:name w:val="List Number 4"/>
    <w:basedOn w:val="List4"/>
    <w:rsid w:val="004438DD"/>
    <w:pPr>
      <w:numPr>
        <w:numId w:val="6"/>
      </w:numPr>
    </w:pPr>
  </w:style>
  <w:style w:type="paragraph" w:styleId="ListNumber5">
    <w:name w:val="List Number 5"/>
    <w:basedOn w:val="List5"/>
    <w:rsid w:val="004438DD"/>
    <w:pPr>
      <w:numPr>
        <w:numId w:val="7"/>
      </w:numPr>
    </w:pPr>
  </w:style>
  <w:style w:type="paragraph" w:styleId="BlockText">
    <w:name w:val="Block Text"/>
    <w:basedOn w:val="Normal"/>
    <w:rsid w:val="004438DD"/>
    <w:pPr>
      <w:spacing w:after="120"/>
      <w:ind w:left="1440" w:right="1440"/>
    </w:pPr>
  </w:style>
  <w:style w:type="character" w:customStyle="1" w:styleId="Subscript">
    <w:name w:val="Subscript"/>
    <w:basedOn w:val="DefaultParagraphFont"/>
    <w:rsid w:val="004438DD"/>
    <w:rPr>
      <w:sz w:val="16"/>
      <w:vertAlign w:val="subscript"/>
    </w:rPr>
  </w:style>
  <w:style w:type="character" w:customStyle="1" w:styleId="Superscript">
    <w:name w:val="Superscript"/>
    <w:basedOn w:val="DefaultParagraphFont"/>
    <w:rsid w:val="004438DD"/>
    <w:rPr>
      <w:sz w:val="16"/>
      <w:vertAlign w:val="superscript"/>
    </w:rPr>
  </w:style>
  <w:style w:type="character" w:customStyle="1" w:styleId="Symbols">
    <w:name w:val="Symbols"/>
    <w:basedOn w:val="DefaultParagraphFont"/>
    <w:rsid w:val="004438DD"/>
    <w:rPr>
      <w:rFonts w:ascii="Symbol" w:hAnsi="Symbol"/>
    </w:rPr>
  </w:style>
  <w:style w:type="character" w:customStyle="1" w:styleId="MenuOptions">
    <w:name w:val="Menu Options"/>
    <w:basedOn w:val="DefaultParagraphFont"/>
    <w:rsid w:val="004438DD"/>
    <w:rPr>
      <w:rFonts w:ascii="Arial Narrow" w:hAnsi="Arial Narrow"/>
      <w:smallCaps/>
    </w:rPr>
  </w:style>
  <w:style w:type="character" w:customStyle="1" w:styleId="Buttons">
    <w:name w:val="Buttons"/>
    <w:basedOn w:val="DefaultParagraphFont"/>
    <w:rsid w:val="004438DD"/>
    <w:rPr>
      <w:b/>
    </w:rPr>
  </w:style>
  <w:style w:type="character" w:customStyle="1" w:styleId="Underlined">
    <w:name w:val="Underlined"/>
    <w:basedOn w:val="DefaultParagraphFont"/>
    <w:rsid w:val="004438DD"/>
    <w:rPr>
      <w:u w:val="single"/>
    </w:rPr>
  </w:style>
  <w:style w:type="paragraph" w:customStyle="1" w:styleId="TableBodyTextRight">
    <w:name w:val="Table Body Text Right"/>
    <w:basedOn w:val="TableBodyText"/>
    <w:rsid w:val="004438DD"/>
    <w:pPr>
      <w:widowControl w:val="0"/>
      <w:autoSpaceDE w:val="0"/>
      <w:autoSpaceDN w:val="0"/>
      <w:adjustRightInd w:val="0"/>
      <w:jc w:val="right"/>
    </w:pPr>
    <w:rPr>
      <w:rFonts w:cs="Arial"/>
      <w:szCs w:val="18"/>
    </w:rPr>
  </w:style>
  <w:style w:type="paragraph" w:customStyle="1" w:styleId="CopyrightText">
    <w:name w:val="Copyright Text"/>
    <w:basedOn w:val="BodyText"/>
    <w:rsid w:val="004438DD"/>
    <w:rPr>
      <w:sz w:val="18"/>
    </w:rPr>
  </w:style>
  <w:style w:type="paragraph" w:customStyle="1" w:styleId="BodySmallRight">
    <w:name w:val="Body Small Right"/>
    <w:basedOn w:val="BodyTextRight"/>
    <w:rsid w:val="004438DD"/>
    <w:rPr>
      <w:sz w:val="18"/>
      <w:szCs w:val="18"/>
    </w:rPr>
  </w:style>
  <w:style w:type="paragraph" w:customStyle="1" w:styleId="MarginEdition">
    <w:name w:val="Margin Edition"/>
    <w:basedOn w:val="MarginNote"/>
    <w:rsid w:val="004438DD"/>
    <w:pPr>
      <w:spacing w:before="0" w:after="0"/>
    </w:pPr>
    <w:rPr>
      <w:rFonts w:ascii="Times New Roman" w:hAnsi="Times New Roman"/>
      <w:color w:val="999999"/>
    </w:rPr>
  </w:style>
  <w:style w:type="paragraph" w:customStyle="1" w:styleId="Spacer">
    <w:name w:val="Spacer"/>
    <w:basedOn w:val="Normal"/>
    <w:rsid w:val="004438DD"/>
    <w:rPr>
      <w:sz w:val="2"/>
      <w:szCs w:val="2"/>
    </w:rPr>
  </w:style>
  <w:style w:type="character" w:customStyle="1" w:styleId="Small">
    <w:name w:val="Small"/>
    <w:basedOn w:val="DefaultParagraphFont"/>
    <w:rsid w:val="004438DD"/>
    <w:rPr>
      <w:sz w:val="16"/>
    </w:rPr>
  </w:style>
  <w:style w:type="paragraph" w:customStyle="1" w:styleId="WideTable">
    <w:name w:val="Wide Table"/>
    <w:basedOn w:val="Normal"/>
    <w:rsid w:val="004438DD"/>
    <w:pPr>
      <w:ind w:left="-1418"/>
    </w:pPr>
    <w:rPr>
      <w:sz w:val="2"/>
      <w:szCs w:val="2"/>
    </w:rPr>
  </w:style>
  <w:style w:type="character" w:styleId="PageNumber">
    <w:name w:val="page number"/>
    <w:basedOn w:val="DefaultParagraphFont"/>
    <w:rsid w:val="004438DD"/>
  </w:style>
  <w:style w:type="paragraph" w:styleId="Quote">
    <w:name w:val="Quote"/>
    <w:basedOn w:val="Heading1"/>
    <w:link w:val="QuoteChar"/>
    <w:qFormat/>
    <w:rsid w:val="004438DD"/>
    <w:rPr>
      <w:b w:val="0"/>
      <w:sz w:val="72"/>
      <w:szCs w:val="72"/>
      <w:lang w:val="en-NZ"/>
    </w:rPr>
  </w:style>
  <w:style w:type="character" w:customStyle="1" w:styleId="QuoteChar">
    <w:name w:val="Quote Char"/>
    <w:basedOn w:val="DefaultParagraphFont"/>
    <w:link w:val="Quote"/>
    <w:rsid w:val="00443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8DD"/>
    <w:pPr>
      <w:pageBreakBefore/>
    </w:pPr>
  </w:style>
  <w:style w:type="paragraph" w:customStyle="1" w:styleId="Border">
    <w:name w:val="Border"/>
    <w:basedOn w:val="Normal"/>
    <w:qFormat/>
    <w:rsid w:val="00443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8DD"/>
    <w:rPr>
      <w:b/>
      <w:bCs/>
      <w:i/>
      <w:iCs/>
      <w:color w:val="auto"/>
    </w:rPr>
  </w:style>
  <w:style w:type="paragraph" w:styleId="IntenseQuote">
    <w:name w:val="Intense Quote"/>
    <w:basedOn w:val="Normal"/>
    <w:next w:val="Normal"/>
    <w:link w:val="IntenseQuoteChar"/>
    <w:uiPriority w:val="30"/>
    <w:qFormat/>
    <w:rsid w:val="00443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8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38DD"/>
    <w:rPr>
      <w:smallCaps/>
      <w:color w:val="auto"/>
      <w:u w:val="single"/>
    </w:rPr>
  </w:style>
  <w:style w:type="character" w:styleId="IntenseReference">
    <w:name w:val="Intense Reference"/>
    <w:basedOn w:val="DefaultParagraphFont"/>
    <w:uiPriority w:val="32"/>
    <w:qFormat/>
    <w:rsid w:val="004438DD"/>
    <w:rPr>
      <w:b/>
      <w:bCs/>
      <w:smallCaps/>
      <w:color w:val="auto"/>
      <w:spacing w:val="5"/>
      <w:u w:val="single"/>
    </w:rPr>
  </w:style>
  <w:style w:type="paragraph" w:customStyle="1" w:styleId="2ColumnHeading">
    <w:name w:val="2Column Heading"/>
    <w:basedOn w:val="BodyText"/>
    <w:qFormat/>
    <w:rsid w:val="004438DD"/>
    <w:pPr>
      <w:spacing w:after="60"/>
      <w:ind w:left="-2268"/>
    </w:pPr>
    <w:rPr>
      <w:b/>
    </w:rPr>
  </w:style>
  <w:style w:type="paragraph" w:customStyle="1" w:styleId="Heading1TOC">
    <w:name w:val="Heading1 TOC"/>
    <w:basedOn w:val="Normal"/>
    <w:qFormat/>
    <w:rsid w:val="004438DD"/>
    <w:pPr>
      <w:spacing w:before="240" w:after="120"/>
    </w:pPr>
    <w:rPr>
      <w:rFonts w:ascii="Times New Roman" w:hAnsi="Times New Roman"/>
      <w:b/>
      <w:sz w:val="32"/>
    </w:rPr>
  </w:style>
  <w:style w:type="paragraph" w:customStyle="1" w:styleId="Heading2TOC">
    <w:name w:val="Heading2 TOC"/>
    <w:basedOn w:val="Normal"/>
    <w:qFormat/>
    <w:rsid w:val="004438DD"/>
    <w:pPr>
      <w:spacing w:before="240" w:after="60"/>
    </w:pPr>
    <w:rPr>
      <w:rFonts w:ascii="Times New Roman" w:hAnsi="Times New Roman"/>
      <w:b/>
      <w:sz w:val="28"/>
    </w:rPr>
  </w:style>
  <w:style w:type="character" w:customStyle="1" w:styleId="Underline">
    <w:name w:val="Underline"/>
    <w:basedOn w:val="DefaultParagraphFont"/>
    <w:qFormat/>
    <w:rsid w:val="004438DD"/>
    <w:rPr>
      <w:u w:val="single"/>
    </w:rPr>
  </w:style>
  <w:style w:type="character" w:customStyle="1" w:styleId="BoldandItalics">
    <w:name w:val="Bold and Italics"/>
    <w:qFormat/>
    <w:rsid w:val="004438DD"/>
    <w:rPr>
      <w:b/>
      <w:i/>
      <w:u w:val="none"/>
    </w:rPr>
  </w:style>
  <w:style w:type="paragraph" w:styleId="BalloonText">
    <w:name w:val="Balloon Text"/>
    <w:basedOn w:val="Normal"/>
    <w:link w:val="BalloonTextChar"/>
    <w:rsid w:val="004438DD"/>
    <w:rPr>
      <w:rFonts w:ascii="Tahoma" w:hAnsi="Tahoma" w:cs="Tahoma"/>
      <w:sz w:val="16"/>
      <w:szCs w:val="16"/>
    </w:rPr>
  </w:style>
  <w:style w:type="character" w:customStyle="1" w:styleId="BalloonTextChar">
    <w:name w:val="Balloon Text Char"/>
    <w:basedOn w:val="DefaultParagraphFont"/>
    <w:link w:val="BalloonText"/>
    <w:rsid w:val="004438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38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38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1563</Words>
  <Characters>9404</Characters>
  <Application>Microsoft Office Word</Application>
  <DocSecurity>0</DocSecurity>
  <Lines>341</Lines>
  <Paragraphs>170</Paragraphs>
  <ScaleCrop>false</ScaleCrop>
  <Company>Author-it Software Corporation Ltd.</Company>
  <LinksUpToDate>false</LinksUpToDate>
  <CharactersWithSpaces>10856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PMC553041C Set up and optimise glass furnace process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2012-05-26T19:11:00Z</dcterms:created>
  <dcterms:modified xsi:type="dcterms:W3CDTF">2012-05-26T19:11:00Z</dcterms:modified>
</cp:coreProperties>
</file>